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300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珠山区财政局行政权力清单2021</w:t>
      </w:r>
      <w:bookmarkStart w:id="0" w:name="_GoBack"/>
      <w:bookmarkEnd w:id="0"/>
    </w:p>
    <w:tbl>
      <w:tblPr>
        <w:tblStyle w:val="2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1296"/>
        <w:gridCol w:w="2002"/>
        <w:gridCol w:w="1301"/>
        <w:gridCol w:w="1200"/>
        <w:gridCol w:w="898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139" w:lineRule="exact"/>
              <w:jc w:val="center"/>
            </w:pPr>
            <w:r>
              <w:rPr>
                <w:b/>
                <w:bCs/>
              </w:rPr>
              <w:t>序 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主项编码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主项名称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5" w:lineRule="exact"/>
              <w:jc w:val="center"/>
            </w:pPr>
            <w:r>
              <w:rPr>
                <w:b/>
                <w:bCs/>
              </w:rPr>
              <w:t>子项名称 及编码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rPr>
                <w:b/>
                <w:bCs/>
              </w:rPr>
              <w:t>权力类型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行使层级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0" w:lineRule="exact"/>
              <w:jc w:val="both"/>
            </w:pPr>
            <w:r>
              <w:t>对财政违法行为的处罚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5" w:lineRule="exact"/>
              <w:jc w:val="both"/>
            </w:pPr>
            <w:r>
              <w:t>对违反政府采购管理规定的处罚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360213003000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4" w:lineRule="exact"/>
              <w:jc w:val="both"/>
            </w:pPr>
            <w:r>
              <w:t>对违反企业财务通则有关规定的处罚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0" w:lineRule="exact"/>
              <w:jc w:val="both"/>
            </w:pPr>
            <w:r>
              <w:t>对单位违反国有资产评估管理规定的处罚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0" w:lineRule="exact"/>
              <w:jc w:val="both"/>
            </w:pPr>
            <w:r>
              <w:t>对资产评估机构和资产评估专业人员违反 有关规定的处罚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val="en-US" w:eastAsia="zh-CN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360213006000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0" w:lineRule="exact"/>
              <w:jc w:val="both"/>
            </w:pPr>
            <w:r>
              <w:t>对违反财务会计报告管理规定的处罚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762" w:right="1517" w:bottom="2104" w:left="1522" w:header="0" w:footer="3" w:gutter="0"/>
          <w:cols w:space="720" w:num="1"/>
          <w:docGrid w:linePitch="360" w:charSpace="0"/>
        </w:sectPr>
      </w:pPr>
    </w:p>
    <w:tbl>
      <w:tblPr>
        <w:tblStyle w:val="2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1296"/>
        <w:gridCol w:w="2002"/>
        <w:gridCol w:w="1301"/>
        <w:gridCol w:w="1200"/>
        <w:gridCol w:w="898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144" w:lineRule="exact"/>
              <w:jc w:val="center"/>
            </w:pPr>
            <w:r>
              <w:rPr>
                <w:b/>
                <w:bCs/>
              </w:rPr>
              <w:t>序 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主项编码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主项名称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250" w:lineRule="exact"/>
              <w:jc w:val="center"/>
            </w:pPr>
            <w:r>
              <w:rPr>
                <w:b/>
                <w:bCs/>
              </w:rPr>
              <w:t>子项名称 及编码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rPr>
                <w:b/>
                <w:bCs/>
              </w:rPr>
              <w:t>权力类型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行使层级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b/>
                <w:bCs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360213007000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5" w:lineRule="exact"/>
              <w:jc w:val="both"/>
            </w:pPr>
            <w:r>
              <w:t>对违反会计管理规定的处罚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行政处罚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360413001000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50" w:lineRule="exact"/>
              <w:jc w:val="both"/>
            </w:pPr>
            <w:r>
              <w:t>没有规定执收单位的政府非税收入项目的 执收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行政征收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360613001000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both"/>
            </w:pPr>
            <w:r>
              <w:t>财政票据监督检查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360613002000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both"/>
            </w:pPr>
            <w:r>
              <w:t>会计监督检查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360613004000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exact"/>
              <w:jc w:val="both"/>
            </w:pPr>
            <w:r>
              <w:t>资产评估机构监督检查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val="en-US" w:eastAsia="zh-CN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360613005000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both"/>
            </w:pPr>
            <w:r>
              <w:t>政府采购监督检查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行政检查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360913001000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both"/>
            </w:pPr>
            <w:r>
              <w:t>政府采购投诉处理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180"/>
            </w:pPr>
            <w:r>
              <w:t>行政裁决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361013001000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5" w:lineRule="exact"/>
              <w:jc w:val="both"/>
            </w:pPr>
            <w:r>
              <w:t>资产评估机构和分支机构备案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35" w:lineRule="exact"/>
              <w:jc w:val="center"/>
            </w:pPr>
            <w:r>
              <w:t>其他行政 权力一备案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val="en-US" w:eastAsia="zh-CN"/>
              </w:rPr>
              <w:t>县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rFonts w:ascii="Times New Roman" w:hAnsi="Times New Roman" w:eastAsia="Times New Roman" w:cs="Times New Roman"/>
        <w:color w:val="00000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5919470</wp:posOffset>
              </wp:positionH>
              <wp:positionV relativeFrom="page">
                <wp:posOffset>9443085</wp:posOffset>
              </wp:positionV>
              <wp:extent cx="155575" cy="115570"/>
              <wp:effectExtent l="0" t="0" r="0" b="0"/>
              <wp:wrapNone/>
              <wp:docPr id="1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2" o:spid="_x0000_s1026" o:spt="1" style="position:absolute;left:0pt;margin-left:466.1pt;margin-top:743.55pt;height:9.1pt;width:1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DvDf3aAAAADQEAAA8AAAAAAAAAAQAgAAAAIgAAAGRycy9kb3ducmV2LnhtbFBLAQIUABQA&#10;AAAIAIdO4kD06l8CtQEAAIsDAAAOAAAAAAAAAAEAIAAAACk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rPr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rFonts w:ascii="Times New Roman" w:hAnsi="Times New Roman" w:eastAsia="Times New Roman" w:cs="Times New Roman"/>
        <w:color w:val="00000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1457325</wp:posOffset>
              </wp:positionH>
              <wp:positionV relativeFrom="page">
                <wp:posOffset>9443085</wp:posOffset>
              </wp:positionV>
              <wp:extent cx="161290" cy="115570"/>
              <wp:effectExtent l="0" t="0" r="0" b="0"/>
              <wp:wrapNone/>
              <wp:docPr id="13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9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4" o:spid="_x0000_s1026" o:spt="1" style="position:absolute;left:0pt;margin-left:114.75pt;margin-top:743.55pt;height:9.1pt;width:12.7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mFFAt2QAAAA0BAAAPAAAAAAAAAAEAIAAAACIAAABkcnMvZG93bnJldi54bWxQSwECFAAU&#10;AAAACACHTuJA262QULcBAACL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84C3D"/>
    <w:rsid w:val="0DAA5BE6"/>
    <w:rsid w:val="1DDA55F8"/>
    <w:rsid w:val="26036D31"/>
    <w:rsid w:val="393B027E"/>
    <w:rsid w:val="74A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spacing w:after="280"/>
      <w:jc w:val="center"/>
      <w:outlineLvl w:val="1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5">
    <w:name w:val="Heading #3|1"/>
    <w:basedOn w:val="1"/>
    <w:uiPriority w:val="0"/>
    <w:pPr>
      <w:spacing w:after="280"/>
      <w:jc w:val="center"/>
      <w:outlineLvl w:val="2"/>
    </w:pPr>
    <w:rPr>
      <w:rFonts w:ascii="宋体" w:hAnsi="宋体" w:eastAsia="宋体" w:cs="宋体"/>
      <w:lang w:val="zh-TW" w:eastAsia="zh-TW" w:bidi="zh-TW"/>
    </w:rPr>
  </w:style>
  <w:style w:type="paragraph" w:customStyle="1" w:styleId="6">
    <w:name w:val="Other|1"/>
    <w:basedOn w:val="1"/>
    <w:uiPriority w:val="0"/>
    <w:rPr>
      <w:rFonts w:ascii="宋体" w:hAnsi="宋体" w:eastAsia="宋体" w:cs="宋体"/>
      <w:sz w:val="16"/>
      <w:szCs w:val="16"/>
      <w:lang w:val="zh-TW" w:eastAsia="zh-TW" w:bidi="zh-TW"/>
    </w:rPr>
  </w:style>
  <w:style w:type="paragraph" w:customStyle="1" w:styleId="7">
    <w:name w:val="Header or footer|1"/>
    <w:basedOn w:val="1"/>
    <w:uiPriority w:val="0"/>
    <w:rPr>
      <w:sz w:val="26"/>
      <w:szCs w:val="2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2021-04-15T02:18:00Z</dcterms:created>
  <dc:creator>欧阳进一</dc:creator>
  <cp:lastModifiedBy>欧阳进一</cp:lastModifiedBy>
  <cp:lastPrinted>2021-04-15T02:36:00Z</cp:lastPrinted>
  <dcterms:modified xsi:type="dcterms:W3CDTF">2021-04-15T10:38:49Z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F4BF28B9F88641F9B670F579D2007F0E</vt:lpwstr>
  </property>
</Properties>
</file>