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59" w:rsidRPr="00E14859" w:rsidRDefault="00E14859" w:rsidP="00F762D2">
      <w:pPr>
        <w:shd w:val="clear" w:color="auto" w:fill="FFFFFF"/>
        <w:adjustRightInd/>
        <w:snapToGrid/>
        <w:spacing w:after="0" w:line="602" w:lineRule="atLeast"/>
        <w:jc w:val="center"/>
        <w:outlineLvl w:val="0"/>
        <w:rPr>
          <w:rFonts w:ascii="方正小标宋简体" w:eastAsia="方正小标宋简体" w:hAnsi="微软雅黑" w:cs="宋体" w:hint="eastAsia"/>
          <w:b/>
          <w:bCs/>
          <w:color w:val="1B1B1B"/>
          <w:kern w:val="36"/>
          <w:sz w:val="44"/>
          <w:szCs w:val="44"/>
        </w:rPr>
      </w:pPr>
      <w:r>
        <w:rPr>
          <w:rFonts w:ascii="方正小标宋简体" w:eastAsia="方正小标宋简体" w:hAnsi="微软雅黑" w:cs="宋体" w:hint="eastAsia"/>
          <w:b/>
          <w:bCs/>
          <w:color w:val="1B1B1B"/>
          <w:kern w:val="36"/>
          <w:sz w:val="44"/>
          <w:szCs w:val="44"/>
        </w:rPr>
        <w:t>珠山区</w:t>
      </w:r>
      <w:r w:rsidRPr="00E14859">
        <w:rPr>
          <w:rFonts w:ascii="方正小标宋简体" w:eastAsia="方正小标宋简体" w:hAnsi="微软雅黑" w:cs="宋体" w:hint="eastAsia"/>
          <w:b/>
          <w:bCs/>
          <w:color w:val="1B1B1B"/>
          <w:kern w:val="36"/>
          <w:sz w:val="44"/>
          <w:szCs w:val="44"/>
        </w:rPr>
        <w:t>政务公开绩效考核办法</w:t>
      </w:r>
      <w:r w:rsidR="00F762D2">
        <w:rPr>
          <w:rFonts w:ascii="方正小标宋简体" w:eastAsia="方正小标宋简体" w:hAnsi="微软雅黑" w:cs="宋体" w:hint="eastAsia"/>
          <w:b/>
          <w:bCs/>
          <w:color w:val="1B1B1B"/>
          <w:kern w:val="36"/>
          <w:sz w:val="44"/>
          <w:szCs w:val="44"/>
        </w:rPr>
        <w:t>（试行）</w:t>
      </w:r>
    </w:p>
    <w:p w:rsidR="003C19A3" w:rsidRPr="006C11E1" w:rsidRDefault="003C19A3" w:rsidP="006C11E1">
      <w:pPr>
        <w:spacing w:after="0" w:line="560" w:lineRule="exact"/>
        <w:jc w:val="center"/>
        <w:rPr>
          <w:rFonts w:ascii="仿宋_GB2312" w:eastAsia="仿宋_GB2312"/>
          <w:sz w:val="32"/>
          <w:szCs w:val="32"/>
        </w:rPr>
      </w:pPr>
    </w:p>
    <w:p w:rsidR="00E14859" w:rsidRPr="00F762D2" w:rsidRDefault="00E14859" w:rsidP="00D94EBE">
      <w:pPr>
        <w:pStyle w:val="a3"/>
        <w:numPr>
          <w:ilvl w:val="0"/>
          <w:numId w:val="2"/>
        </w:numPr>
        <w:shd w:val="clear" w:color="auto" w:fill="FFFFFF"/>
        <w:adjustRightInd/>
        <w:snapToGrid/>
        <w:spacing w:after="0" w:line="226" w:lineRule="atLeast"/>
        <w:ind w:firstLineChars="0"/>
        <w:jc w:val="center"/>
        <w:textAlignment w:val="center"/>
        <w:rPr>
          <w:rFonts w:ascii="黑体" w:eastAsia="黑体" w:hAnsi="黑体" w:cs="宋体" w:hint="eastAsia"/>
          <w:b/>
          <w:bCs/>
          <w:color w:val="000000"/>
          <w:sz w:val="30"/>
          <w:szCs w:val="30"/>
        </w:rPr>
      </w:pPr>
      <w:r w:rsidRPr="00F762D2">
        <w:rPr>
          <w:rFonts w:ascii="黑体" w:eastAsia="黑体" w:hAnsi="黑体" w:cs="宋体" w:hint="eastAsia"/>
          <w:b/>
          <w:bCs/>
          <w:color w:val="000000"/>
          <w:sz w:val="30"/>
          <w:szCs w:val="30"/>
        </w:rPr>
        <w:t>总则</w:t>
      </w:r>
    </w:p>
    <w:p w:rsidR="00D94EBE" w:rsidRPr="00D94EBE" w:rsidRDefault="00D94EBE" w:rsidP="00D94EBE">
      <w:pPr>
        <w:pStyle w:val="a3"/>
        <w:shd w:val="clear" w:color="auto" w:fill="FFFFFF"/>
        <w:adjustRightInd/>
        <w:snapToGrid/>
        <w:spacing w:after="0" w:line="226" w:lineRule="atLeast"/>
        <w:ind w:left="1110" w:firstLineChars="0" w:firstLine="0"/>
        <w:textAlignment w:val="center"/>
        <w:rPr>
          <w:rFonts w:ascii="微软雅黑" w:hAnsi="微软雅黑" w:cs="宋体"/>
          <w:color w:val="1B1B1B"/>
          <w:sz w:val="15"/>
          <w:szCs w:val="15"/>
        </w:rPr>
      </w:pP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第一条</w:t>
      </w:r>
      <w:r w:rsidRPr="00E14859">
        <w:rPr>
          <w:rFonts w:ascii="仿宋_GB2312" w:eastAsia="仿宋_GB2312" w:hAnsi="微软雅黑" w:cs="宋体" w:hint="eastAsia"/>
          <w:color w:val="000000"/>
          <w:sz w:val="30"/>
        </w:rPr>
        <w:t> </w:t>
      </w:r>
      <w:r w:rsidR="00D94EBE" w:rsidRPr="00D94EBE">
        <w:rPr>
          <w:rFonts w:ascii="仿宋_GB2312" w:eastAsia="仿宋_GB2312" w:hAnsi="微软雅黑" w:cs="宋体" w:hint="eastAsia"/>
          <w:color w:val="000000"/>
          <w:sz w:val="30"/>
          <w:szCs w:val="30"/>
        </w:rPr>
        <w:t>为深入推进政府信息公开工作，提高政府信息公开质量和水平，依据《中华人民共和国政府信息公开条例》（以下简称《条例》）有关规定，结合我区实际，制定</w:t>
      </w:r>
      <w:r w:rsidRPr="00E14859">
        <w:rPr>
          <w:rFonts w:ascii="仿宋_GB2312" w:eastAsia="仿宋_GB2312" w:hAnsi="微软雅黑" w:cs="宋体" w:hint="eastAsia"/>
          <w:color w:val="000000"/>
          <w:sz w:val="30"/>
          <w:szCs w:val="30"/>
        </w:rPr>
        <w:t>本考核办法。</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第二条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本办法适用于对各</w:t>
      </w:r>
      <w:r w:rsidR="00D94EBE" w:rsidRPr="00E14859">
        <w:rPr>
          <w:rFonts w:ascii="仿宋_GB2312" w:eastAsia="仿宋_GB2312" w:hAnsi="微软雅黑" w:cs="宋体" w:hint="eastAsia"/>
          <w:color w:val="000000"/>
          <w:sz w:val="30"/>
          <w:szCs w:val="30"/>
        </w:rPr>
        <w:t>镇（</w:t>
      </w:r>
      <w:r w:rsidR="00D94EBE">
        <w:rPr>
          <w:rFonts w:ascii="仿宋_GB2312" w:eastAsia="仿宋_GB2312" w:hAnsi="微软雅黑" w:cs="宋体" w:hint="eastAsia"/>
          <w:color w:val="000000"/>
          <w:sz w:val="30"/>
          <w:szCs w:val="30"/>
        </w:rPr>
        <w:t>街道</w:t>
      </w:r>
      <w:r w:rsidR="00D94EBE" w:rsidRPr="00E14859">
        <w:rPr>
          <w:rFonts w:ascii="仿宋_GB2312" w:eastAsia="仿宋_GB2312" w:hAnsi="微软雅黑" w:cs="宋体" w:hint="eastAsia"/>
          <w:color w:val="000000"/>
          <w:sz w:val="30"/>
          <w:szCs w:val="30"/>
        </w:rPr>
        <w:t>）、</w:t>
      </w:r>
      <w:r w:rsidR="00D94EBE">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直部门的政务公开工作进行考核。具体被考核名单，在每年的政务公开年度考核实施方案中明确。</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第三条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政务公开绩效考核坚持“实事求是、客观公正、注重实效、促进工作”的原则。</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第四条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各级各部门主要领导对本单位政务公开工作负主要领导责任，分管领导对其分管的政务公开工作负直接领导责任。同时，各级各部门明确一位负责政务公开日常工作的分管领导，并将任务目标分解到各个下属单位，责任细化到个人。</w:t>
      </w:r>
    </w:p>
    <w:p w:rsidR="00D94EBE" w:rsidRDefault="00E14859" w:rsidP="00E14859">
      <w:pPr>
        <w:shd w:val="clear" w:color="auto" w:fill="FFFFFF"/>
        <w:adjustRightInd/>
        <w:snapToGrid/>
        <w:spacing w:after="0" w:line="226" w:lineRule="atLeast"/>
        <w:jc w:val="center"/>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p>
    <w:p w:rsidR="00E14859" w:rsidRPr="00F762D2" w:rsidRDefault="00E14859" w:rsidP="00D94EBE">
      <w:pPr>
        <w:pStyle w:val="a3"/>
        <w:numPr>
          <w:ilvl w:val="0"/>
          <w:numId w:val="2"/>
        </w:numPr>
        <w:shd w:val="clear" w:color="auto" w:fill="FFFFFF"/>
        <w:adjustRightInd/>
        <w:snapToGrid/>
        <w:spacing w:after="0" w:line="226" w:lineRule="atLeast"/>
        <w:ind w:firstLineChars="0"/>
        <w:jc w:val="center"/>
        <w:textAlignment w:val="center"/>
        <w:rPr>
          <w:rFonts w:ascii="黑体" w:eastAsia="黑体" w:hAnsi="黑体" w:cs="宋体" w:hint="eastAsia"/>
          <w:b/>
          <w:bCs/>
          <w:color w:val="000000"/>
          <w:sz w:val="30"/>
          <w:szCs w:val="30"/>
        </w:rPr>
      </w:pPr>
      <w:r w:rsidRPr="00F762D2">
        <w:rPr>
          <w:rFonts w:ascii="黑体" w:eastAsia="黑体" w:hAnsi="黑体" w:cs="宋体" w:hint="eastAsia"/>
          <w:b/>
          <w:bCs/>
          <w:color w:val="000000"/>
          <w:sz w:val="30"/>
          <w:szCs w:val="30"/>
        </w:rPr>
        <w:t>考核的组织领导</w:t>
      </w:r>
    </w:p>
    <w:p w:rsidR="00D94EBE" w:rsidRPr="00D94EBE" w:rsidRDefault="00D94EBE" w:rsidP="00D94EBE">
      <w:pPr>
        <w:pStyle w:val="a3"/>
        <w:shd w:val="clear" w:color="auto" w:fill="FFFFFF"/>
        <w:adjustRightInd/>
        <w:snapToGrid/>
        <w:spacing w:after="0" w:line="226" w:lineRule="atLeast"/>
        <w:ind w:left="1110" w:firstLineChars="0" w:firstLine="0"/>
        <w:textAlignment w:val="center"/>
        <w:rPr>
          <w:rFonts w:ascii="微软雅黑" w:hAnsi="微软雅黑" w:cs="宋体" w:hint="eastAsia"/>
          <w:color w:val="1B1B1B"/>
          <w:sz w:val="15"/>
          <w:szCs w:val="15"/>
        </w:rPr>
      </w:pP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第五条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政务公开考核工作由</w:t>
      </w:r>
      <w:r w:rsidR="00D94EBE">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政务公开工作领导小组统筹，</w:t>
      </w:r>
      <w:r w:rsidR="00D94EBE">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政务公开工作领导小组办公室具体组织实施，原则上每年年底进行考核。</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第六条</w:t>
      </w:r>
      <w:r w:rsidRPr="00E14859">
        <w:rPr>
          <w:rFonts w:ascii="仿宋_GB2312" w:eastAsia="仿宋_GB2312" w:hAnsi="微软雅黑" w:cs="宋体" w:hint="eastAsia"/>
          <w:color w:val="000000"/>
          <w:sz w:val="30"/>
        </w:rPr>
        <w:t> </w:t>
      </w:r>
      <w:r w:rsidR="00D94EBE">
        <w:rPr>
          <w:rFonts w:ascii="仿宋_GB2312" w:eastAsia="仿宋_GB2312" w:hAnsi="微软雅黑" w:cs="宋体" w:hint="eastAsia"/>
          <w:color w:val="000000"/>
          <w:sz w:val="30"/>
          <w:szCs w:val="30"/>
        </w:rPr>
        <w:t>政务公开工作考核实行分级负责、逐级进行</w:t>
      </w:r>
      <w:r w:rsidRPr="00E14859">
        <w:rPr>
          <w:rFonts w:ascii="仿宋_GB2312" w:eastAsia="仿宋_GB2312" w:hAnsi="微软雅黑" w:cs="宋体" w:hint="eastAsia"/>
          <w:color w:val="000000"/>
          <w:sz w:val="30"/>
          <w:szCs w:val="30"/>
        </w:rPr>
        <w:t>。</w:t>
      </w:r>
      <w:r w:rsidR="00D94EBE">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政务公开工作领导小组办公室负责对</w:t>
      </w:r>
      <w:r w:rsidR="00D94EBE">
        <w:rPr>
          <w:rFonts w:ascii="仿宋_GB2312" w:eastAsia="仿宋_GB2312" w:hAnsi="微软雅黑" w:cs="宋体" w:hint="eastAsia"/>
          <w:color w:val="000000"/>
          <w:sz w:val="30"/>
          <w:szCs w:val="30"/>
        </w:rPr>
        <w:t>各</w:t>
      </w:r>
      <w:r w:rsidR="00D94EBE" w:rsidRPr="00E14859">
        <w:rPr>
          <w:rFonts w:ascii="仿宋_GB2312" w:eastAsia="仿宋_GB2312" w:hAnsi="微软雅黑" w:cs="宋体" w:hint="eastAsia"/>
          <w:color w:val="000000"/>
          <w:sz w:val="30"/>
          <w:szCs w:val="30"/>
        </w:rPr>
        <w:t>镇（</w:t>
      </w:r>
      <w:r w:rsidR="00D94EBE">
        <w:rPr>
          <w:rFonts w:ascii="仿宋_GB2312" w:eastAsia="仿宋_GB2312" w:hAnsi="微软雅黑" w:cs="宋体" w:hint="eastAsia"/>
          <w:color w:val="000000"/>
          <w:sz w:val="30"/>
          <w:szCs w:val="30"/>
        </w:rPr>
        <w:t>街道</w:t>
      </w:r>
      <w:r w:rsidR="00D94EBE" w:rsidRPr="00E14859">
        <w:rPr>
          <w:rFonts w:ascii="仿宋_GB2312" w:eastAsia="仿宋_GB2312" w:hAnsi="微软雅黑" w:cs="宋体" w:hint="eastAsia"/>
          <w:color w:val="000000"/>
          <w:sz w:val="30"/>
          <w:szCs w:val="30"/>
        </w:rPr>
        <w:t>）</w:t>
      </w:r>
      <w:r w:rsidR="00D94EBE">
        <w:rPr>
          <w:rFonts w:ascii="仿宋_GB2312" w:eastAsia="仿宋_GB2312" w:hAnsi="微软雅黑" w:cs="宋体" w:hint="eastAsia"/>
          <w:color w:val="000000"/>
          <w:sz w:val="30"/>
          <w:szCs w:val="30"/>
        </w:rPr>
        <w:t>、区直部门</w:t>
      </w:r>
      <w:r w:rsidRPr="00E14859">
        <w:rPr>
          <w:rFonts w:ascii="仿宋_GB2312" w:eastAsia="仿宋_GB2312" w:hAnsi="微软雅黑" w:cs="宋体" w:hint="eastAsia"/>
          <w:color w:val="000000"/>
          <w:sz w:val="30"/>
          <w:szCs w:val="30"/>
        </w:rPr>
        <w:t>进行考核。</w:t>
      </w:r>
    </w:p>
    <w:p w:rsidR="00D94EBE" w:rsidRDefault="00E14859" w:rsidP="00E14859">
      <w:pPr>
        <w:shd w:val="clear" w:color="auto" w:fill="FFFFFF"/>
        <w:adjustRightInd/>
        <w:snapToGrid/>
        <w:spacing w:after="0" w:line="226" w:lineRule="atLeast"/>
        <w:jc w:val="center"/>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p>
    <w:p w:rsidR="00E14859" w:rsidRPr="00E14859" w:rsidRDefault="00E14859" w:rsidP="00E14859">
      <w:pPr>
        <w:shd w:val="clear" w:color="auto" w:fill="FFFFFF"/>
        <w:adjustRightInd/>
        <w:snapToGrid/>
        <w:spacing w:after="0" w:line="226" w:lineRule="atLeast"/>
        <w:jc w:val="center"/>
        <w:textAlignment w:val="center"/>
        <w:rPr>
          <w:rFonts w:ascii="微软雅黑" w:hAnsi="微软雅黑" w:cs="宋体" w:hint="eastAsia"/>
          <w:color w:val="1B1B1B"/>
          <w:sz w:val="15"/>
          <w:szCs w:val="15"/>
        </w:rPr>
      </w:pPr>
      <w:r w:rsidRPr="00E14859">
        <w:rPr>
          <w:rFonts w:ascii="黑体" w:eastAsia="黑体" w:hAnsi="黑体" w:cs="宋体" w:hint="eastAsia"/>
          <w:b/>
          <w:bCs/>
          <w:color w:val="000000"/>
          <w:sz w:val="30"/>
          <w:szCs w:val="30"/>
        </w:rPr>
        <w:t>第三章 考核内容和标准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第七条</w:t>
      </w:r>
      <w:r w:rsidRPr="00E14859">
        <w:rPr>
          <w:rFonts w:ascii="仿宋_GB2312" w:eastAsia="仿宋_GB2312" w:hAnsi="微软雅黑" w:cs="宋体" w:hint="eastAsia"/>
          <w:b/>
          <w:bCs/>
          <w:color w:val="000000"/>
          <w:sz w:val="30"/>
        </w:rPr>
        <w:t> </w:t>
      </w:r>
      <w:r w:rsidRPr="00E14859">
        <w:rPr>
          <w:rFonts w:ascii="仿宋_GB2312" w:eastAsia="仿宋_GB2312" w:hAnsi="微软雅黑" w:cs="宋体" w:hint="eastAsia"/>
          <w:color w:val="000000"/>
          <w:sz w:val="30"/>
          <w:szCs w:val="30"/>
        </w:rPr>
        <w:t>考核内容</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（一）组织领导（15分）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1．建立健全本单位政务公开领导机构和工作机构，明确第一责任人和具体负责人。（5分）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lastRenderedPageBreak/>
        <w:t xml:space="preserve">　　</w:t>
      </w:r>
      <w:r w:rsidRPr="00E14859">
        <w:rPr>
          <w:rFonts w:ascii="仿宋_GB2312" w:eastAsia="仿宋_GB2312" w:hAnsi="微软雅黑" w:cs="宋体" w:hint="eastAsia"/>
          <w:color w:val="000000"/>
          <w:sz w:val="30"/>
          <w:szCs w:val="30"/>
        </w:rPr>
        <w:t>2．结合本单位实际制订政务公开工作年度计划，逐项进行任务分解并下达到负责人。（5分）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3．按要求上报政务公开工作自查报告和相关材料。（5分）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（二）公开内容（35分）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1．认真落实年度政务公开工作要点，全面推进“五公开”和试点领域政务公开。负责保障的</w:t>
      </w:r>
      <w:r w:rsidR="00D94EBE">
        <w:rPr>
          <w:rFonts w:ascii="仿宋_GB2312" w:eastAsia="仿宋_GB2312" w:hAnsi="微软雅黑" w:cs="宋体" w:hint="eastAsia"/>
          <w:color w:val="000000"/>
          <w:sz w:val="30"/>
          <w:szCs w:val="30"/>
        </w:rPr>
        <w:t>政务公开平台</w:t>
      </w:r>
      <w:r w:rsidRPr="00E14859">
        <w:rPr>
          <w:rFonts w:ascii="仿宋_GB2312" w:eastAsia="仿宋_GB2312" w:hAnsi="微软雅黑" w:cs="宋体" w:hint="eastAsia"/>
          <w:color w:val="000000"/>
          <w:sz w:val="30"/>
          <w:szCs w:val="30"/>
        </w:rPr>
        <w:t>动态类栏目按要求及时更新。（30分）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2．及时更新和充实其他公开载体政务公开栏内容，做到公开内容全面真实、及时准确、重点突出、群众满意。（5分）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（三）公开形式（20分）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1．充分发挥政府网站的主渠道作用，及时通过</w:t>
      </w:r>
      <w:r w:rsidR="00D94EBE">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政府门户网站发布各类非涉密信息，方便群众知情办事。（10分）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2．结合工作需要，灵活采取办事大厅、移动客户端、微信公众号、12345热线、显示屏或触摸屏、宣传册、公告栏、广播等载体进行政务公开。（10分）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（四）公开时限（15分）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1．对于主动公开内容，及时按</w:t>
      </w:r>
      <w:r w:rsidR="00D94EBE">
        <w:rPr>
          <w:rFonts w:ascii="仿宋_GB2312" w:eastAsia="仿宋_GB2312" w:hAnsi="微软雅黑" w:cs="宋体" w:hint="eastAsia"/>
          <w:color w:val="000000"/>
          <w:sz w:val="30"/>
          <w:szCs w:val="30"/>
        </w:rPr>
        <w:t>相关</w:t>
      </w:r>
      <w:r w:rsidRPr="00E14859">
        <w:rPr>
          <w:rFonts w:ascii="仿宋_GB2312" w:eastAsia="仿宋_GB2312" w:hAnsi="微软雅黑" w:cs="宋体" w:hint="eastAsia"/>
          <w:color w:val="000000"/>
          <w:sz w:val="30"/>
          <w:szCs w:val="30"/>
        </w:rPr>
        <w:t>规定的期限公开内容。（10分）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2．对于依申请公开内容，及时按</w:t>
      </w:r>
      <w:r w:rsidR="00D94EBE">
        <w:rPr>
          <w:rFonts w:ascii="仿宋_GB2312" w:eastAsia="仿宋_GB2312" w:hAnsi="微软雅黑" w:cs="宋体" w:hint="eastAsia"/>
          <w:color w:val="000000"/>
          <w:sz w:val="30"/>
          <w:szCs w:val="30"/>
        </w:rPr>
        <w:t>相关</w:t>
      </w:r>
      <w:r w:rsidRPr="00E14859">
        <w:rPr>
          <w:rFonts w:ascii="仿宋_GB2312" w:eastAsia="仿宋_GB2312" w:hAnsi="微软雅黑" w:cs="宋体" w:hint="eastAsia"/>
          <w:color w:val="000000"/>
          <w:sz w:val="30"/>
          <w:szCs w:val="30"/>
        </w:rPr>
        <w:t>规定的期限公开内容。（5分）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（五）公开效果（15分）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1．运用各种便于公众知晓的形式传递政务信息，为公众提供全面、快捷、方便的服务，保证政务公开及时有效。没有发生因政务未公开或公开不及时而造成的事故或群众投诉。（5分）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2．力求达到政务公开的时间与内容相适应，保证制度性、政策性内容长期公开，阶段性工作逐段公开，经常性工作及时公开，动态性工作随时公开。（5分）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3．对事关全局、涉及公众普遍关注和公众切身利益的重要事项实行决策前公开、实施过程动态公开和实施结果公开。（5分）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第八条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考核标准</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政务公开工作考核实行百分制量化标准，考核结果分优秀、良好、合格、不合格四个等次。</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lastRenderedPageBreak/>
        <w:t xml:space="preserve">　　</w:t>
      </w:r>
      <w:r w:rsidRPr="00E14859">
        <w:rPr>
          <w:rFonts w:ascii="仿宋_GB2312" w:eastAsia="仿宋_GB2312" w:hAnsi="微软雅黑" w:cs="宋体" w:hint="eastAsia"/>
          <w:color w:val="000000"/>
          <w:sz w:val="30"/>
          <w:szCs w:val="30"/>
        </w:rPr>
        <w:t>优秀(90分以上)：严格执行政务公开的各项规定，重点突出、措施得力、效果明显、群众满意度高；</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良好(75～89分)：认真执行政务公开的各项规定，工作有重点，措施比较得力，取得较好成效，群众比较满意；</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合格(60～74分)：能够执行政务公开的各项规定，取得一定成效，群众基本满意；</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不合格(60分以下)：未能执行政务公开的有关规定，工作不落实，群众不满意。</w:t>
      </w:r>
    </w:p>
    <w:p w:rsidR="00F762D2" w:rsidRDefault="00E14859" w:rsidP="00E14859">
      <w:pPr>
        <w:shd w:val="clear" w:color="auto" w:fill="FFFFFF"/>
        <w:adjustRightInd/>
        <w:snapToGrid/>
        <w:spacing w:after="0" w:line="226" w:lineRule="atLeast"/>
        <w:jc w:val="center"/>
        <w:textAlignment w:val="center"/>
        <w:rPr>
          <w:rFonts w:ascii="黑体" w:eastAsia="黑体" w:hAnsi="黑体" w:cs="宋体" w:hint="eastAsia"/>
          <w:color w:val="1B1B1B"/>
          <w:sz w:val="15"/>
          <w:szCs w:val="15"/>
        </w:rPr>
      </w:pPr>
      <w:r w:rsidRPr="00E14859">
        <w:rPr>
          <w:rFonts w:ascii="黑体" w:eastAsia="黑体" w:hAnsi="黑体" w:cs="宋体" w:hint="eastAsia"/>
          <w:color w:val="1B1B1B"/>
          <w:sz w:val="15"/>
          <w:szCs w:val="15"/>
        </w:rPr>
        <w:t xml:space="preserve">　</w:t>
      </w:r>
    </w:p>
    <w:p w:rsidR="00E14859" w:rsidRPr="00F762D2" w:rsidRDefault="00E14859" w:rsidP="00E14859">
      <w:pPr>
        <w:shd w:val="clear" w:color="auto" w:fill="FFFFFF"/>
        <w:adjustRightInd/>
        <w:snapToGrid/>
        <w:spacing w:after="0" w:line="226" w:lineRule="atLeast"/>
        <w:jc w:val="center"/>
        <w:textAlignment w:val="center"/>
        <w:rPr>
          <w:rFonts w:ascii="黑体" w:eastAsia="黑体" w:hAnsi="黑体" w:cs="宋体" w:hint="eastAsia"/>
          <w:b/>
          <w:bCs/>
          <w:color w:val="000000"/>
          <w:sz w:val="30"/>
          <w:szCs w:val="30"/>
        </w:rPr>
      </w:pPr>
      <w:r w:rsidRPr="00E14859">
        <w:rPr>
          <w:rFonts w:ascii="黑体" w:eastAsia="黑体" w:hAnsi="黑体" w:cs="宋体" w:hint="eastAsia"/>
          <w:color w:val="1B1B1B"/>
          <w:sz w:val="15"/>
          <w:szCs w:val="15"/>
        </w:rPr>
        <w:t xml:space="preserve">　</w:t>
      </w:r>
      <w:r w:rsidRPr="00E14859">
        <w:rPr>
          <w:rFonts w:ascii="黑体" w:eastAsia="黑体" w:hAnsi="黑体" w:cs="宋体" w:hint="eastAsia"/>
          <w:b/>
          <w:bCs/>
          <w:color w:val="000000"/>
          <w:sz w:val="30"/>
          <w:szCs w:val="30"/>
        </w:rPr>
        <w:t>第四章 考核方式和程序</w:t>
      </w:r>
    </w:p>
    <w:p w:rsidR="007350D5" w:rsidRPr="00E14859" w:rsidRDefault="007350D5" w:rsidP="00E14859">
      <w:pPr>
        <w:shd w:val="clear" w:color="auto" w:fill="FFFFFF"/>
        <w:adjustRightInd/>
        <w:snapToGrid/>
        <w:spacing w:after="0" w:line="226" w:lineRule="atLeast"/>
        <w:jc w:val="center"/>
        <w:textAlignment w:val="center"/>
        <w:rPr>
          <w:rFonts w:ascii="微软雅黑" w:hAnsi="微软雅黑" w:cs="宋体" w:hint="eastAsia"/>
          <w:color w:val="1B1B1B"/>
          <w:sz w:val="15"/>
          <w:szCs w:val="15"/>
        </w:rPr>
      </w:pP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第九条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政务公开工作考核由</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政务公开工作领导小组办公室负责，逐级评分上报。考核结果统一汇总至</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政务公开工作领导小组办公室。</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政务公开工作考核的基本程序是：</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（一）成立考核小组。由</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政务公开工作领导小组抽调人员组成考核小组；</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（二）制定考核方案。考核小组根据工作需要制定考核方案，报</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政务公开领导小组审定后实施；</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（三）下发考核通知。由</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政务公开工作领导小组提前1个月下发考核通知，各单位应按照考核通知要求做好迎考工作；</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（四）组织实施考核。考核小组根据考核方案，组织相关单位进行考核；</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（五）考核结果确定。考核小组综合考核情况，报</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政务公开工作领导小组审定后，书面通知被考核单位。考核结果应当通过适当方式在一定范围内公开。</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第十一条</w:t>
      </w:r>
      <w:r w:rsidRPr="00E14859">
        <w:rPr>
          <w:rFonts w:ascii="仿宋_GB2312" w:eastAsia="仿宋_GB2312" w:hAnsi="微软雅黑" w:cs="宋体" w:hint="eastAsia"/>
          <w:color w:val="000000"/>
          <w:sz w:val="30"/>
        </w:rPr>
        <w:t> </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政务公开工作领导小组办公室将考核过程中发现的问题及时向被考核单位反馈，并督促其制定整改方案，限时整改到位。</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第十二条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考核结果经</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政务公开工作领导小组审定后，以</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政务公开工作领导小组办公室名义通报，并在</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政府门户网站公布。</w:t>
      </w:r>
    </w:p>
    <w:p w:rsidR="00F762D2" w:rsidRDefault="00F762D2" w:rsidP="007350D5">
      <w:pPr>
        <w:shd w:val="clear" w:color="auto" w:fill="FFFFFF"/>
        <w:adjustRightInd/>
        <w:snapToGrid/>
        <w:spacing w:after="0" w:line="226" w:lineRule="atLeast"/>
        <w:ind w:firstLine="300"/>
        <w:jc w:val="center"/>
        <w:textAlignment w:val="center"/>
        <w:rPr>
          <w:rFonts w:ascii="仿宋_GB2312" w:eastAsia="仿宋_GB2312" w:hAnsi="微软雅黑" w:cs="宋体" w:hint="eastAsia"/>
          <w:b/>
          <w:bCs/>
          <w:color w:val="000000"/>
          <w:sz w:val="30"/>
          <w:szCs w:val="30"/>
        </w:rPr>
      </w:pPr>
    </w:p>
    <w:p w:rsidR="00E14859" w:rsidRPr="00F762D2" w:rsidRDefault="00E14859" w:rsidP="007350D5">
      <w:pPr>
        <w:shd w:val="clear" w:color="auto" w:fill="FFFFFF"/>
        <w:adjustRightInd/>
        <w:snapToGrid/>
        <w:spacing w:after="0" w:line="226" w:lineRule="atLeast"/>
        <w:ind w:firstLine="300"/>
        <w:jc w:val="center"/>
        <w:textAlignment w:val="center"/>
        <w:rPr>
          <w:rFonts w:ascii="黑体" w:eastAsia="黑体" w:hAnsi="黑体" w:cs="宋体" w:hint="eastAsia"/>
          <w:b/>
          <w:bCs/>
          <w:color w:val="000000"/>
          <w:sz w:val="30"/>
          <w:szCs w:val="30"/>
        </w:rPr>
      </w:pPr>
      <w:r w:rsidRPr="00E14859">
        <w:rPr>
          <w:rFonts w:ascii="黑体" w:eastAsia="黑体" w:hAnsi="黑体" w:cs="宋体" w:hint="eastAsia"/>
          <w:b/>
          <w:bCs/>
          <w:color w:val="000000"/>
          <w:sz w:val="30"/>
          <w:szCs w:val="30"/>
        </w:rPr>
        <w:t>第五章 结果运用及责任追究</w:t>
      </w:r>
    </w:p>
    <w:p w:rsidR="007350D5" w:rsidRPr="00E14859" w:rsidRDefault="007350D5" w:rsidP="007350D5">
      <w:pPr>
        <w:shd w:val="clear" w:color="auto" w:fill="FFFFFF"/>
        <w:adjustRightInd/>
        <w:snapToGrid/>
        <w:spacing w:after="0" w:line="226" w:lineRule="atLeast"/>
        <w:ind w:firstLine="300"/>
        <w:jc w:val="center"/>
        <w:textAlignment w:val="center"/>
        <w:rPr>
          <w:rFonts w:ascii="微软雅黑" w:hAnsi="微软雅黑" w:cs="宋体" w:hint="eastAsia"/>
          <w:color w:val="1B1B1B"/>
          <w:sz w:val="15"/>
          <w:szCs w:val="15"/>
        </w:rPr>
      </w:pP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第十三条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政务公开工作年度考核结果运用：</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（一）作为全</w:t>
      </w:r>
      <w:r w:rsidR="007350D5">
        <w:rPr>
          <w:rFonts w:ascii="仿宋_GB2312" w:eastAsia="仿宋_GB2312" w:hAnsi="微软雅黑" w:cs="宋体" w:hint="eastAsia"/>
          <w:color w:val="000000"/>
          <w:sz w:val="30"/>
          <w:szCs w:val="30"/>
        </w:rPr>
        <w:t>我</w:t>
      </w:r>
      <w:r w:rsidRPr="00E14859">
        <w:rPr>
          <w:rFonts w:ascii="仿宋_GB2312" w:eastAsia="仿宋_GB2312" w:hAnsi="微软雅黑" w:cs="宋体" w:hint="eastAsia"/>
          <w:color w:val="000000"/>
          <w:sz w:val="30"/>
          <w:szCs w:val="30"/>
        </w:rPr>
        <w:t>政务公开工作先进单位和个人表彰的主要依据；</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（二）交由</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政府，以一定权重纳入被考核单位年度目标绩效考核；</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color w:val="000000"/>
          <w:sz w:val="30"/>
          <w:szCs w:val="30"/>
        </w:rPr>
        <w:t>（三）交由</w:t>
      </w:r>
      <w:r w:rsidR="007350D5">
        <w:rPr>
          <w:rFonts w:ascii="仿宋_GB2312" w:eastAsia="仿宋_GB2312" w:hAnsi="微软雅黑" w:cs="宋体" w:hint="eastAsia"/>
          <w:color w:val="000000"/>
          <w:sz w:val="30"/>
          <w:szCs w:val="30"/>
        </w:rPr>
        <w:t>区</w:t>
      </w:r>
      <w:r w:rsidRPr="00E14859">
        <w:rPr>
          <w:rFonts w:ascii="仿宋_GB2312" w:eastAsia="仿宋_GB2312" w:hAnsi="微软雅黑" w:cs="宋体" w:hint="eastAsia"/>
          <w:color w:val="000000"/>
          <w:sz w:val="30"/>
          <w:szCs w:val="30"/>
        </w:rPr>
        <w:t>纪检监察部门，作为对被考核单位领导干部综合考核评价和实行问责的参考依据。</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第十四条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在自查和考核工作中存在弄虚作假的，考核结果直接记为不合格档次，给予通报批评。</w:t>
      </w:r>
    </w:p>
    <w:p w:rsidR="00E14859" w:rsidRPr="00E14859" w:rsidRDefault="00E14859" w:rsidP="00E14859">
      <w:pPr>
        <w:shd w:val="clear" w:color="auto" w:fill="FFFFFF"/>
        <w:adjustRightInd/>
        <w:snapToGrid/>
        <w:spacing w:after="0" w:line="226" w:lineRule="atLeast"/>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第十五条</w:t>
      </w:r>
      <w:r w:rsidRPr="00E14859">
        <w:rPr>
          <w:rFonts w:ascii="仿宋_GB2312" w:eastAsia="仿宋_GB2312" w:hAnsi="微软雅黑" w:cs="宋体" w:hint="eastAsia"/>
          <w:color w:val="000000"/>
          <w:sz w:val="30"/>
        </w:rPr>
        <w:t> </w:t>
      </w:r>
      <w:r w:rsidRPr="00E14859">
        <w:rPr>
          <w:rFonts w:ascii="仿宋_GB2312" w:eastAsia="仿宋_GB2312" w:hAnsi="微软雅黑" w:cs="宋体" w:hint="eastAsia"/>
          <w:color w:val="000000"/>
          <w:sz w:val="30"/>
          <w:szCs w:val="30"/>
        </w:rPr>
        <w:t>对公开工作落实不到位、违反政务公开有关规定、不履行公开义务或公开不应当公开事项的，依法依规追究相关责任人责任；涉嫌犯罪的，移交司法机关处理。</w:t>
      </w:r>
    </w:p>
    <w:p w:rsidR="007350D5" w:rsidRDefault="007350D5" w:rsidP="007350D5">
      <w:pPr>
        <w:shd w:val="clear" w:color="auto" w:fill="FFFFFF"/>
        <w:adjustRightInd/>
        <w:snapToGrid/>
        <w:spacing w:after="0" w:line="226" w:lineRule="atLeast"/>
        <w:ind w:firstLine="300"/>
        <w:jc w:val="center"/>
        <w:textAlignment w:val="center"/>
        <w:rPr>
          <w:rFonts w:ascii="仿宋_GB2312" w:eastAsia="仿宋_GB2312" w:hAnsi="微软雅黑" w:cs="宋体" w:hint="eastAsia"/>
          <w:b/>
          <w:bCs/>
          <w:color w:val="000000"/>
          <w:sz w:val="30"/>
          <w:szCs w:val="30"/>
        </w:rPr>
      </w:pPr>
    </w:p>
    <w:p w:rsidR="00E14859" w:rsidRPr="00F762D2" w:rsidRDefault="00E14859" w:rsidP="007350D5">
      <w:pPr>
        <w:shd w:val="clear" w:color="auto" w:fill="FFFFFF"/>
        <w:adjustRightInd/>
        <w:snapToGrid/>
        <w:spacing w:after="0" w:line="226" w:lineRule="atLeast"/>
        <w:ind w:firstLine="300"/>
        <w:jc w:val="center"/>
        <w:textAlignment w:val="center"/>
        <w:rPr>
          <w:rFonts w:ascii="黑体" w:eastAsia="黑体" w:hAnsi="黑体" w:cs="宋体" w:hint="eastAsia"/>
          <w:b/>
          <w:bCs/>
          <w:color w:val="000000"/>
          <w:sz w:val="30"/>
          <w:szCs w:val="30"/>
        </w:rPr>
      </w:pPr>
      <w:r w:rsidRPr="00E14859">
        <w:rPr>
          <w:rFonts w:ascii="黑体" w:eastAsia="黑体" w:hAnsi="黑体" w:cs="宋体" w:hint="eastAsia"/>
          <w:b/>
          <w:bCs/>
          <w:color w:val="000000"/>
          <w:sz w:val="30"/>
          <w:szCs w:val="30"/>
        </w:rPr>
        <w:t>第六章 附则</w:t>
      </w:r>
    </w:p>
    <w:p w:rsidR="007350D5" w:rsidRPr="00E14859" w:rsidRDefault="007350D5" w:rsidP="007350D5">
      <w:pPr>
        <w:shd w:val="clear" w:color="auto" w:fill="FFFFFF"/>
        <w:adjustRightInd/>
        <w:snapToGrid/>
        <w:spacing w:after="0" w:line="226" w:lineRule="atLeast"/>
        <w:ind w:firstLine="300"/>
        <w:jc w:val="center"/>
        <w:textAlignment w:val="center"/>
        <w:rPr>
          <w:rFonts w:ascii="微软雅黑" w:hAnsi="微软雅黑" w:cs="宋体" w:hint="eastAsia"/>
          <w:color w:val="1B1B1B"/>
          <w:sz w:val="15"/>
          <w:szCs w:val="15"/>
        </w:rPr>
      </w:pPr>
    </w:p>
    <w:p w:rsidR="00E14859" w:rsidRPr="00E14859" w:rsidRDefault="00E14859" w:rsidP="00E14859">
      <w:pPr>
        <w:shd w:val="clear" w:color="auto" w:fill="FFFFFF"/>
        <w:adjustRightInd/>
        <w:snapToGrid/>
        <w:spacing w:after="0"/>
        <w:textAlignment w:val="center"/>
        <w:rPr>
          <w:rFonts w:ascii="微软雅黑" w:hAnsi="微软雅黑" w:cs="宋体" w:hint="eastAsia"/>
          <w:color w:val="1B1B1B"/>
          <w:sz w:val="15"/>
          <w:szCs w:val="15"/>
        </w:rPr>
      </w:pPr>
      <w:r w:rsidRPr="00E14859">
        <w:rPr>
          <w:rFonts w:ascii="微软雅黑" w:hAnsi="微软雅黑" w:cs="宋体" w:hint="eastAsia"/>
          <w:color w:val="1B1B1B"/>
          <w:sz w:val="15"/>
          <w:szCs w:val="15"/>
        </w:rPr>
        <w:t xml:space="preserve">　　</w:t>
      </w:r>
      <w:r w:rsidRPr="00E14859">
        <w:rPr>
          <w:rFonts w:ascii="仿宋_GB2312" w:eastAsia="仿宋_GB2312" w:hAnsi="微软雅黑" w:cs="宋体" w:hint="eastAsia"/>
          <w:b/>
          <w:bCs/>
          <w:color w:val="000000"/>
          <w:sz w:val="30"/>
          <w:szCs w:val="30"/>
        </w:rPr>
        <w:t>第十六条</w:t>
      </w:r>
      <w:r w:rsidRPr="00E14859">
        <w:rPr>
          <w:rFonts w:ascii="仿宋_GB2312" w:eastAsia="仿宋_GB2312" w:hAnsi="微软雅黑" w:cs="宋体" w:hint="eastAsia"/>
          <w:b/>
          <w:bCs/>
          <w:color w:val="000000"/>
          <w:sz w:val="30"/>
        </w:rPr>
        <w:t> </w:t>
      </w:r>
      <w:r w:rsidRPr="00E14859">
        <w:rPr>
          <w:rFonts w:ascii="仿宋_GB2312" w:eastAsia="仿宋_GB2312" w:hAnsi="微软雅黑" w:cs="宋体" w:hint="eastAsia"/>
          <w:color w:val="000000"/>
          <w:sz w:val="30"/>
          <w:szCs w:val="30"/>
        </w:rPr>
        <w:t>本办法自印发之日起施行，由</w:t>
      </w:r>
      <w:r w:rsidR="007350D5">
        <w:rPr>
          <w:rFonts w:ascii="仿宋_GB2312" w:eastAsia="仿宋_GB2312" w:hAnsi="微软雅黑" w:cs="宋体" w:hint="eastAsia"/>
          <w:color w:val="000000"/>
          <w:sz w:val="30"/>
          <w:szCs w:val="30"/>
        </w:rPr>
        <w:t>珠山区</w:t>
      </w:r>
      <w:r w:rsidRPr="00E14859">
        <w:rPr>
          <w:rFonts w:ascii="仿宋_GB2312" w:eastAsia="仿宋_GB2312" w:hAnsi="微软雅黑" w:cs="宋体" w:hint="eastAsia"/>
          <w:color w:val="000000"/>
          <w:sz w:val="30"/>
          <w:szCs w:val="30"/>
        </w:rPr>
        <w:t>政务公开工作领导小组办公室负责解释。</w:t>
      </w:r>
    </w:p>
    <w:p w:rsidR="007A334B" w:rsidRPr="00A6113E" w:rsidRDefault="007A334B" w:rsidP="007A334B">
      <w:pPr>
        <w:spacing w:after="0" w:line="560" w:lineRule="exact"/>
        <w:rPr>
          <w:rFonts w:ascii="仿宋_GB2312" w:eastAsia="仿宋_GB2312"/>
          <w:sz w:val="32"/>
          <w:szCs w:val="32"/>
        </w:rPr>
      </w:pPr>
    </w:p>
    <w:sectPr w:rsidR="007A334B" w:rsidRPr="00A6113E" w:rsidSect="00BB13B3">
      <w:footerReference w:type="default" r:id="rId7"/>
      <w:pgSz w:w="11906" w:h="16838" w:code="9"/>
      <w:pgMar w:top="2098" w:right="1474" w:bottom="1985" w:left="1588" w:header="567" w:footer="851" w:gutter="0"/>
      <w:pgNumType w:fmt="numberInDash"/>
      <w:cols w:space="708"/>
      <w:docGrid w:linePitch="579" w:charSpace="196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27C" w:rsidRDefault="0037027C" w:rsidP="0061428C">
      <w:pPr>
        <w:spacing w:after="0"/>
      </w:pPr>
      <w:r>
        <w:separator/>
      </w:r>
    </w:p>
  </w:endnote>
  <w:endnote w:type="continuationSeparator" w:id="0">
    <w:p w:rsidR="0037027C" w:rsidRDefault="0037027C" w:rsidP="006142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5042"/>
      <w:docPartObj>
        <w:docPartGallery w:val="Page Numbers (Bottom of Page)"/>
        <w:docPartUnique/>
      </w:docPartObj>
    </w:sdtPr>
    <w:sdtContent>
      <w:p w:rsidR="0061428C" w:rsidRDefault="006F0996">
        <w:pPr>
          <w:pStyle w:val="a5"/>
          <w:jc w:val="right"/>
        </w:pPr>
        <w:fldSimple w:instr=" PAGE   \* MERGEFORMAT ">
          <w:r w:rsidR="00F762D2" w:rsidRPr="00F762D2">
            <w:rPr>
              <w:noProof/>
              <w:lang w:val="zh-CN"/>
            </w:rPr>
            <w:t>-</w:t>
          </w:r>
          <w:r w:rsidR="00F762D2">
            <w:rPr>
              <w:noProof/>
            </w:rPr>
            <w:t xml:space="preserve"> 1 -</w:t>
          </w:r>
        </w:fldSimple>
      </w:p>
    </w:sdtContent>
  </w:sdt>
  <w:p w:rsidR="0061428C" w:rsidRDefault="006142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27C" w:rsidRDefault="0037027C" w:rsidP="0061428C">
      <w:pPr>
        <w:spacing w:after="0"/>
      </w:pPr>
      <w:r>
        <w:separator/>
      </w:r>
    </w:p>
  </w:footnote>
  <w:footnote w:type="continuationSeparator" w:id="0">
    <w:p w:rsidR="0037027C" w:rsidRDefault="0037027C" w:rsidP="006142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7F52"/>
    <w:multiLevelType w:val="hybridMultilevel"/>
    <w:tmpl w:val="3E92F502"/>
    <w:lvl w:ilvl="0" w:tplc="284EA30A">
      <w:start w:val="1"/>
      <w:numFmt w:val="japaneseCounting"/>
      <w:lvlText w:val="第%1章"/>
      <w:lvlJc w:val="left"/>
      <w:pPr>
        <w:ind w:left="1110"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03737E"/>
    <w:multiLevelType w:val="hybridMultilevel"/>
    <w:tmpl w:val="0EF2A1A8"/>
    <w:lvl w:ilvl="0" w:tplc="8F5099F6">
      <w:start w:val="1"/>
      <w:numFmt w:val="japaneseCounting"/>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720"/>
  <w:drawingGridHorizontalSpacing w:val="158"/>
  <w:drawingGridVerticalSpacing w:val="579"/>
  <w:displayHorizontalDrawingGridEvery w:val="2"/>
  <w:characterSpacingControl w:val="doNotCompress"/>
  <w:hdrShapeDefaults>
    <o:shapedefaults v:ext="edit" spidmax="23554"/>
  </w:hdrShapeDefaults>
  <w:footnotePr>
    <w:footnote w:id="-1"/>
    <w:footnote w:id="0"/>
  </w:footnotePr>
  <w:endnotePr>
    <w:endnote w:id="-1"/>
    <w:endnote w:id="0"/>
  </w:endnotePr>
  <w:compat>
    <w:useFELayout/>
  </w:compat>
  <w:rsids>
    <w:rsidRoot w:val="00D31D50"/>
    <w:rsid w:val="000B150D"/>
    <w:rsid w:val="000F5FA3"/>
    <w:rsid w:val="00123350"/>
    <w:rsid w:val="00153038"/>
    <w:rsid w:val="00185421"/>
    <w:rsid w:val="001B73FF"/>
    <w:rsid w:val="001D0A0F"/>
    <w:rsid w:val="001E76DF"/>
    <w:rsid w:val="00274CAD"/>
    <w:rsid w:val="002A7A4F"/>
    <w:rsid w:val="0032375D"/>
    <w:rsid w:val="00323B43"/>
    <w:rsid w:val="003524B0"/>
    <w:rsid w:val="0037027C"/>
    <w:rsid w:val="00380348"/>
    <w:rsid w:val="00381F99"/>
    <w:rsid w:val="003C19A3"/>
    <w:rsid w:val="003D37D8"/>
    <w:rsid w:val="003E147A"/>
    <w:rsid w:val="003F1500"/>
    <w:rsid w:val="004143DC"/>
    <w:rsid w:val="00426133"/>
    <w:rsid w:val="004358AB"/>
    <w:rsid w:val="004511EB"/>
    <w:rsid w:val="00463998"/>
    <w:rsid w:val="00473C08"/>
    <w:rsid w:val="004C2437"/>
    <w:rsid w:val="004E0B99"/>
    <w:rsid w:val="005531C0"/>
    <w:rsid w:val="00557D63"/>
    <w:rsid w:val="005D754E"/>
    <w:rsid w:val="0061428C"/>
    <w:rsid w:val="00617C7F"/>
    <w:rsid w:val="006C11E1"/>
    <w:rsid w:val="006E1EF9"/>
    <w:rsid w:val="006F0996"/>
    <w:rsid w:val="00733025"/>
    <w:rsid w:val="007350D5"/>
    <w:rsid w:val="00735F38"/>
    <w:rsid w:val="007A334B"/>
    <w:rsid w:val="007C6BFC"/>
    <w:rsid w:val="007D593D"/>
    <w:rsid w:val="007D595D"/>
    <w:rsid w:val="0083227A"/>
    <w:rsid w:val="008B7726"/>
    <w:rsid w:val="0091062B"/>
    <w:rsid w:val="00920B84"/>
    <w:rsid w:val="009275F7"/>
    <w:rsid w:val="00947C8F"/>
    <w:rsid w:val="009B1936"/>
    <w:rsid w:val="009E6250"/>
    <w:rsid w:val="009E76B3"/>
    <w:rsid w:val="00A014EF"/>
    <w:rsid w:val="00A6113E"/>
    <w:rsid w:val="00AC53C1"/>
    <w:rsid w:val="00B61278"/>
    <w:rsid w:val="00BB13B3"/>
    <w:rsid w:val="00BC13E6"/>
    <w:rsid w:val="00C05A82"/>
    <w:rsid w:val="00CE0292"/>
    <w:rsid w:val="00D05A1B"/>
    <w:rsid w:val="00D31D50"/>
    <w:rsid w:val="00D94EBE"/>
    <w:rsid w:val="00E11212"/>
    <w:rsid w:val="00E14859"/>
    <w:rsid w:val="00E222CB"/>
    <w:rsid w:val="00E50EA4"/>
    <w:rsid w:val="00EF7891"/>
    <w:rsid w:val="00F0178B"/>
    <w:rsid w:val="00F47CB5"/>
    <w:rsid w:val="00F5056F"/>
    <w:rsid w:val="00F762D2"/>
    <w:rsid w:val="00F92070"/>
    <w:rsid w:val="00F92BDF"/>
    <w:rsid w:val="00FF6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14859"/>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47A"/>
    <w:pPr>
      <w:ind w:firstLineChars="200" w:firstLine="420"/>
    </w:pPr>
  </w:style>
  <w:style w:type="paragraph" w:styleId="a4">
    <w:name w:val="header"/>
    <w:basedOn w:val="a"/>
    <w:link w:val="Char"/>
    <w:uiPriority w:val="99"/>
    <w:semiHidden/>
    <w:unhideWhenUsed/>
    <w:rsid w:val="0061428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1428C"/>
    <w:rPr>
      <w:rFonts w:ascii="Tahoma" w:hAnsi="Tahoma"/>
      <w:sz w:val="18"/>
      <w:szCs w:val="18"/>
    </w:rPr>
  </w:style>
  <w:style w:type="paragraph" w:styleId="a5">
    <w:name w:val="footer"/>
    <w:basedOn w:val="a"/>
    <w:link w:val="Char0"/>
    <w:uiPriority w:val="99"/>
    <w:unhideWhenUsed/>
    <w:rsid w:val="0061428C"/>
    <w:pPr>
      <w:tabs>
        <w:tab w:val="center" w:pos="4153"/>
        <w:tab w:val="right" w:pos="8306"/>
      </w:tabs>
    </w:pPr>
    <w:rPr>
      <w:sz w:val="18"/>
      <w:szCs w:val="18"/>
    </w:rPr>
  </w:style>
  <w:style w:type="character" w:customStyle="1" w:styleId="Char0">
    <w:name w:val="页脚 Char"/>
    <w:basedOn w:val="a0"/>
    <w:link w:val="a5"/>
    <w:uiPriority w:val="99"/>
    <w:rsid w:val="0061428C"/>
    <w:rPr>
      <w:rFonts w:ascii="Tahoma" w:hAnsi="Tahoma"/>
      <w:sz w:val="18"/>
      <w:szCs w:val="18"/>
    </w:rPr>
  </w:style>
  <w:style w:type="paragraph" w:styleId="a6">
    <w:name w:val="Date"/>
    <w:basedOn w:val="a"/>
    <w:next w:val="a"/>
    <w:link w:val="Char1"/>
    <w:uiPriority w:val="99"/>
    <w:semiHidden/>
    <w:unhideWhenUsed/>
    <w:rsid w:val="007A334B"/>
    <w:pPr>
      <w:ind w:leftChars="2500" w:left="100"/>
    </w:pPr>
  </w:style>
  <w:style w:type="character" w:customStyle="1" w:styleId="Char1">
    <w:name w:val="日期 Char"/>
    <w:basedOn w:val="a0"/>
    <w:link w:val="a6"/>
    <w:uiPriority w:val="99"/>
    <w:semiHidden/>
    <w:rsid w:val="007A334B"/>
    <w:rPr>
      <w:rFonts w:ascii="Tahoma" w:hAnsi="Tahoma"/>
    </w:rPr>
  </w:style>
  <w:style w:type="character" w:customStyle="1" w:styleId="apple-converted-space">
    <w:name w:val="apple-converted-space"/>
    <w:basedOn w:val="a0"/>
    <w:rsid w:val="00E14859"/>
  </w:style>
  <w:style w:type="paragraph" w:styleId="a7">
    <w:name w:val="Normal (Web)"/>
    <w:basedOn w:val="a"/>
    <w:uiPriority w:val="99"/>
    <w:semiHidden/>
    <w:unhideWhenUsed/>
    <w:rsid w:val="00E14859"/>
    <w:pPr>
      <w:adjustRightInd/>
      <w:snapToGrid/>
      <w:spacing w:before="100" w:beforeAutospacing="1" w:after="100" w:afterAutospacing="1"/>
    </w:pPr>
    <w:rPr>
      <w:rFonts w:ascii="宋体" w:eastAsia="宋体" w:hAnsi="宋体" w:cs="宋体"/>
      <w:sz w:val="24"/>
      <w:szCs w:val="24"/>
    </w:rPr>
  </w:style>
  <w:style w:type="character" w:customStyle="1" w:styleId="1Char">
    <w:name w:val="标题 1 Char"/>
    <w:basedOn w:val="a0"/>
    <w:link w:val="1"/>
    <w:uiPriority w:val="9"/>
    <w:rsid w:val="00E1485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39323840">
      <w:bodyDiv w:val="1"/>
      <w:marLeft w:val="0"/>
      <w:marRight w:val="0"/>
      <w:marTop w:val="0"/>
      <w:marBottom w:val="0"/>
      <w:divBdr>
        <w:top w:val="none" w:sz="0" w:space="0" w:color="auto"/>
        <w:left w:val="none" w:sz="0" w:space="0" w:color="auto"/>
        <w:bottom w:val="none" w:sz="0" w:space="0" w:color="auto"/>
        <w:right w:val="none" w:sz="0" w:space="0" w:color="auto"/>
      </w:divBdr>
    </w:div>
    <w:div w:id="1662149598">
      <w:bodyDiv w:val="1"/>
      <w:marLeft w:val="0"/>
      <w:marRight w:val="0"/>
      <w:marTop w:val="0"/>
      <w:marBottom w:val="0"/>
      <w:divBdr>
        <w:top w:val="none" w:sz="0" w:space="0" w:color="auto"/>
        <w:left w:val="none" w:sz="0" w:space="0" w:color="auto"/>
        <w:bottom w:val="none" w:sz="0" w:space="0" w:color="auto"/>
        <w:right w:val="none" w:sz="0" w:space="0" w:color="auto"/>
      </w:divBdr>
    </w:div>
    <w:div w:id="20522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4</Pages>
  <Words>1124</Words>
  <Characters>1124</Characters>
  <Application>Microsoft Office Word</Application>
  <DocSecurity>0</DocSecurity>
  <Lines>51</Lines>
  <Paragraphs>31</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2019-01-15T06:57:00Z</cp:lastPrinted>
  <dcterms:created xsi:type="dcterms:W3CDTF">2008-09-11T17:20:00Z</dcterms:created>
  <dcterms:modified xsi:type="dcterms:W3CDTF">2019-04-19T09:29:00Z</dcterms:modified>
</cp:coreProperties>
</file>