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966" w:rsidRDefault="00FF7183">
      <w:pPr>
        <w:jc w:val="center"/>
        <w:rPr>
          <w:rFonts w:ascii="黑体" w:eastAsia="黑体" w:hAnsi="黑体" w:cs="黑体"/>
          <w:b/>
          <w:bCs/>
          <w:sz w:val="36"/>
          <w:szCs w:val="36"/>
        </w:rPr>
      </w:pPr>
      <w:r>
        <w:rPr>
          <w:rFonts w:ascii="黑体" w:eastAsia="黑体" w:hAnsi="黑体" w:cs="黑体" w:hint="eastAsia"/>
          <w:b/>
          <w:bCs/>
          <w:sz w:val="36"/>
          <w:szCs w:val="36"/>
        </w:rPr>
        <w:t>珠山区</w:t>
      </w:r>
      <w:r w:rsidR="00CC1881">
        <w:rPr>
          <w:rFonts w:ascii="黑体" w:eastAsia="黑体" w:hAnsi="黑体" w:cs="黑体" w:hint="eastAsia"/>
          <w:b/>
          <w:bCs/>
          <w:sz w:val="36"/>
          <w:szCs w:val="36"/>
        </w:rPr>
        <w:t>珠山</w:t>
      </w:r>
      <w:r>
        <w:rPr>
          <w:rFonts w:ascii="黑体" w:eastAsia="黑体" w:hAnsi="黑体" w:cs="黑体" w:hint="eastAsia"/>
          <w:b/>
          <w:bCs/>
          <w:sz w:val="36"/>
          <w:szCs w:val="36"/>
        </w:rPr>
        <w:t>街道</w:t>
      </w:r>
    </w:p>
    <w:p w:rsidR="00015966" w:rsidRDefault="00FF7183" w:rsidP="008E76B0">
      <w:pPr>
        <w:spacing w:line="860" w:lineRule="exact"/>
        <w:ind w:firstLineChars="100" w:firstLine="361"/>
        <w:jc w:val="center"/>
        <w:rPr>
          <w:rFonts w:ascii="黑体" w:eastAsia="黑体" w:hAnsi="黑体" w:cs="黑体"/>
          <w:b/>
          <w:bCs/>
          <w:sz w:val="36"/>
          <w:szCs w:val="36"/>
        </w:rPr>
      </w:pPr>
      <w:r>
        <w:rPr>
          <w:rFonts w:ascii="黑体" w:eastAsia="黑体" w:hAnsi="黑体" w:cs="黑体"/>
          <w:b/>
          <w:bCs/>
          <w:sz w:val="36"/>
          <w:szCs w:val="36"/>
        </w:rPr>
        <w:t>2</w:t>
      </w:r>
      <w:r>
        <w:rPr>
          <w:rFonts w:ascii="黑体" w:eastAsia="黑体" w:hAnsi="黑体" w:cs="黑体" w:hint="eastAsia"/>
          <w:b/>
          <w:bCs/>
          <w:sz w:val="36"/>
          <w:szCs w:val="36"/>
        </w:rPr>
        <w:t>019年部门预算说明和预算公开表</w:t>
      </w:r>
    </w:p>
    <w:p w:rsidR="00015966" w:rsidRDefault="00FF7183">
      <w:pPr>
        <w:spacing w:before="240"/>
        <w:jc w:val="center"/>
        <w:rPr>
          <w:rFonts w:ascii="仿宋_GB2312" w:eastAsia="仿宋_GB2312" w:hAnsi="仿宋" w:cs="仿宋_GB2312"/>
          <w:b/>
          <w:bCs/>
          <w:sz w:val="32"/>
          <w:szCs w:val="32"/>
        </w:rPr>
      </w:pPr>
      <w:r>
        <w:rPr>
          <w:rFonts w:ascii="仿宋_GB2312" w:eastAsia="仿宋_GB2312" w:hAnsi="仿宋" w:cs="仿宋_GB2312" w:hint="eastAsia"/>
          <w:b/>
          <w:bCs/>
          <w:sz w:val="32"/>
          <w:szCs w:val="32"/>
        </w:rPr>
        <w:t>目录</w:t>
      </w:r>
    </w:p>
    <w:p w:rsidR="00015966" w:rsidRDefault="00FF7183">
      <w:pPr>
        <w:ind w:firstLineChars="200" w:firstLine="640"/>
        <w:rPr>
          <w:rFonts w:ascii="黑体" w:eastAsia="黑体"/>
          <w:sz w:val="32"/>
          <w:szCs w:val="32"/>
        </w:rPr>
      </w:pPr>
      <w:r>
        <w:rPr>
          <w:rFonts w:ascii="黑体" w:eastAsia="黑体" w:hAnsi="宋体" w:cs="黑体" w:hint="eastAsia"/>
          <w:sz w:val="32"/>
          <w:szCs w:val="32"/>
        </w:rPr>
        <w:t>第一部分景德镇珠山区</w:t>
      </w:r>
      <w:r w:rsidR="00CC1881">
        <w:rPr>
          <w:rFonts w:ascii="黑体" w:eastAsia="黑体" w:hAnsi="宋体" w:cs="黑体" w:hint="eastAsia"/>
          <w:sz w:val="32"/>
          <w:szCs w:val="32"/>
        </w:rPr>
        <w:t>珠山</w:t>
      </w:r>
      <w:r>
        <w:rPr>
          <w:rFonts w:ascii="黑体" w:eastAsia="黑体" w:hAnsi="宋体" w:cs="黑体" w:hint="eastAsia"/>
          <w:sz w:val="32"/>
          <w:szCs w:val="32"/>
        </w:rPr>
        <w:t>街道概况</w:t>
      </w:r>
    </w:p>
    <w:p w:rsidR="00015966" w:rsidRDefault="00FF7183">
      <w:pPr>
        <w:ind w:firstLineChars="200" w:firstLine="640"/>
        <w:rPr>
          <w:rFonts w:ascii="仿宋_GB2312" w:eastAsia="仿宋_GB2312"/>
          <w:sz w:val="32"/>
          <w:szCs w:val="32"/>
        </w:rPr>
      </w:pPr>
      <w:r>
        <w:rPr>
          <w:rFonts w:ascii="仿宋_GB2312" w:eastAsia="仿宋_GB2312" w:hAnsi="宋体" w:cs="仿宋_GB2312" w:hint="eastAsia"/>
          <w:sz w:val="32"/>
          <w:szCs w:val="32"/>
        </w:rPr>
        <w:t>一、部门主要职责</w:t>
      </w:r>
    </w:p>
    <w:p w:rsidR="00015966" w:rsidRDefault="00FF7183">
      <w:pPr>
        <w:ind w:firstLineChars="200" w:firstLine="640"/>
        <w:rPr>
          <w:rFonts w:ascii="仿宋_GB2312" w:eastAsia="仿宋_GB2312"/>
          <w:sz w:val="32"/>
          <w:szCs w:val="32"/>
        </w:rPr>
      </w:pPr>
      <w:r>
        <w:rPr>
          <w:rFonts w:ascii="仿宋_GB2312" w:eastAsia="仿宋_GB2312" w:hAnsi="宋体" w:cs="仿宋_GB2312" w:hint="eastAsia"/>
          <w:sz w:val="32"/>
          <w:szCs w:val="32"/>
        </w:rPr>
        <w:t>二、部门基本情况</w:t>
      </w:r>
    </w:p>
    <w:p w:rsidR="00015966" w:rsidRDefault="00FF7183">
      <w:pPr>
        <w:ind w:firstLineChars="200" w:firstLine="640"/>
        <w:rPr>
          <w:rFonts w:ascii="黑体" w:eastAsia="黑体" w:hAnsi="宋体"/>
          <w:sz w:val="32"/>
          <w:szCs w:val="32"/>
        </w:rPr>
      </w:pPr>
      <w:r>
        <w:rPr>
          <w:rFonts w:ascii="黑体" w:eastAsia="黑体" w:hAnsi="宋体" w:cs="黑体" w:hint="eastAsia"/>
          <w:sz w:val="32"/>
          <w:szCs w:val="32"/>
        </w:rPr>
        <w:t>第二部分景德镇市珠山区</w:t>
      </w:r>
      <w:r w:rsidR="00CC1881">
        <w:rPr>
          <w:rFonts w:ascii="黑体" w:eastAsia="黑体" w:hAnsi="宋体" w:cs="黑体" w:hint="eastAsia"/>
          <w:sz w:val="32"/>
          <w:szCs w:val="32"/>
        </w:rPr>
        <w:t>珠山</w:t>
      </w:r>
      <w:r>
        <w:rPr>
          <w:rFonts w:ascii="黑体" w:eastAsia="黑体" w:hAnsi="宋体" w:cs="黑体" w:hint="eastAsia"/>
          <w:sz w:val="32"/>
          <w:szCs w:val="32"/>
        </w:rPr>
        <w:t>街道2019年部门预算情况说明</w:t>
      </w:r>
    </w:p>
    <w:p w:rsidR="00015966" w:rsidRDefault="00FF7183">
      <w:pPr>
        <w:ind w:firstLineChars="300" w:firstLine="960"/>
        <w:rPr>
          <w:rFonts w:ascii="仿宋_GB2312" w:eastAsia="仿宋_GB2312"/>
          <w:sz w:val="32"/>
          <w:szCs w:val="32"/>
        </w:rPr>
      </w:pPr>
      <w:r>
        <w:rPr>
          <w:rFonts w:ascii="仿宋_GB2312" w:eastAsia="仿宋_GB2312" w:hAnsi="宋体" w:cs="仿宋_GB2312" w:hint="eastAsia"/>
          <w:sz w:val="32"/>
          <w:szCs w:val="32"/>
        </w:rPr>
        <w:t>一、2019年部门预算收支情况说明</w:t>
      </w:r>
    </w:p>
    <w:p w:rsidR="00015966" w:rsidRDefault="00FF7183">
      <w:pPr>
        <w:ind w:firstLineChars="300" w:firstLine="960"/>
        <w:rPr>
          <w:rFonts w:ascii="仿宋_GB2312" w:eastAsia="仿宋_GB2312"/>
          <w:sz w:val="32"/>
          <w:szCs w:val="32"/>
        </w:rPr>
      </w:pPr>
      <w:r>
        <w:rPr>
          <w:rFonts w:ascii="仿宋_GB2312" w:eastAsia="仿宋_GB2312" w:hAnsi="宋体" w:cs="仿宋_GB2312" w:hint="eastAsia"/>
          <w:sz w:val="32"/>
          <w:szCs w:val="32"/>
        </w:rPr>
        <w:t>二、2019年“三公”经费预算情况说明</w:t>
      </w:r>
    </w:p>
    <w:p w:rsidR="00015966" w:rsidRDefault="00FF7183">
      <w:pPr>
        <w:ind w:firstLineChars="200" w:firstLine="640"/>
        <w:rPr>
          <w:rFonts w:ascii="黑体" w:eastAsia="黑体" w:hAnsi="宋体"/>
          <w:sz w:val="32"/>
          <w:szCs w:val="32"/>
        </w:rPr>
      </w:pPr>
      <w:r>
        <w:rPr>
          <w:rFonts w:ascii="黑体" w:eastAsia="黑体" w:hAnsi="宋体" w:cs="黑体" w:hint="eastAsia"/>
          <w:sz w:val="32"/>
          <w:szCs w:val="32"/>
        </w:rPr>
        <w:t>第三部分珠山区</w:t>
      </w:r>
      <w:r w:rsidR="00CC1881">
        <w:rPr>
          <w:rFonts w:ascii="黑体" w:eastAsia="黑体" w:hAnsi="宋体" w:cs="黑体" w:hint="eastAsia"/>
          <w:sz w:val="32"/>
          <w:szCs w:val="32"/>
        </w:rPr>
        <w:t>珠山</w:t>
      </w:r>
      <w:r>
        <w:rPr>
          <w:rFonts w:ascii="黑体" w:eastAsia="黑体" w:hAnsi="宋体" w:cs="黑体" w:hint="eastAsia"/>
          <w:sz w:val="32"/>
          <w:szCs w:val="32"/>
        </w:rPr>
        <w:t>街道2019年部门预算表</w:t>
      </w:r>
    </w:p>
    <w:p w:rsidR="00015966" w:rsidRDefault="00FF7183">
      <w:pPr>
        <w:ind w:firstLineChars="200" w:firstLine="640"/>
        <w:rPr>
          <w:rFonts w:ascii="仿宋_GB2312" w:eastAsia="仿宋_GB2312"/>
          <w:sz w:val="32"/>
          <w:szCs w:val="32"/>
        </w:rPr>
      </w:pPr>
      <w:r>
        <w:rPr>
          <w:rFonts w:ascii="仿宋_GB2312" w:eastAsia="仿宋_GB2312" w:hAnsi="宋体" w:cs="仿宋_GB2312" w:hint="eastAsia"/>
          <w:sz w:val="32"/>
          <w:szCs w:val="32"/>
        </w:rPr>
        <w:t>一、收支预算总表</w:t>
      </w:r>
    </w:p>
    <w:p w:rsidR="00015966" w:rsidRDefault="00FF7183">
      <w:pPr>
        <w:ind w:firstLineChars="400" w:firstLine="1280"/>
        <w:rPr>
          <w:rFonts w:ascii="仿宋_GB2312" w:eastAsia="仿宋_GB2312"/>
          <w:sz w:val="32"/>
          <w:szCs w:val="32"/>
        </w:rPr>
      </w:pPr>
      <w:r>
        <w:rPr>
          <w:rFonts w:ascii="仿宋_GB2312" w:eastAsia="仿宋_GB2312" w:hAnsi="宋体" w:cs="仿宋_GB2312" w:hint="eastAsia"/>
          <w:sz w:val="32"/>
          <w:szCs w:val="32"/>
        </w:rPr>
        <w:t>二、部门收入总表</w:t>
      </w:r>
    </w:p>
    <w:p w:rsidR="00015966" w:rsidRDefault="00FF7183">
      <w:pPr>
        <w:ind w:firstLineChars="400" w:firstLine="1280"/>
        <w:rPr>
          <w:rFonts w:ascii="仿宋_GB2312" w:eastAsia="仿宋_GB2312"/>
          <w:sz w:val="32"/>
          <w:szCs w:val="32"/>
        </w:rPr>
      </w:pPr>
      <w:r>
        <w:rPr>
          <w:rFonts w:ascii="仿宋_GB2312" w:eastAsia="仿宋_GB2312" w:hAnsi="宋体" w:cs="仿宋_GB2312" w:hint="eastAsia"/>
          <w:sz w:val="32"/>
          <w:szCs w:val="32"/>
        </w:rPr>
        <w:t>三、部门支出总表</w:t>
      </w:r>
    </w:p>
    <w:p w:rsidR="00015966" w:rsidRDefault="00FF7183">
      <w:pPr>
        <w:ind w:firstLineChars="400" w:firstLine="1280"/>
        <w:rPr>
          <w:rFonts w:ascii="仿宋_GB2312" w:eastAsia="仿宋_GB2312"/>
          <w:sz w:val="32"/>
          <w:szCs w:val="32"/>
        </w:rPr>
      </w:pPr>
      <w:r>
        <w:rPr>
          <w:rFonts w:ascii="仿宋_GB2312" w:eastAsia="仿宋_GB2312" w:hAnsi="宋体" w:cs="仿宋_GB2312" w:hint="eastAsia"/>
          <w:sz w:val="32"/>
          <w:szCs w:val="32"/>
        </w:rPr>
        <w:t>四、财政拨款收支总表</w:t>
      </w:r>
    </w:p>
    <w:p w:rsidR="00015966" w:rsidRDefault="00FF7183">
      <w:pPr>
        <w:ind w:firstLineChars="400" w:firstLine="1280"/>
        <w:rPr>
          <w:rFonts w:ascii="仿宋_GB2312" w:eastAsia="仿宋_GB2312"/>
          <w:sz w:val="32"/>
          <w:szCs w:val="32"/>
        </w:rPr>
      </w:pPr>
      <w:r>
        <w:rPr>
          <w:rFonts w:ascii="仿宋_GB2312" w:eastAsia="仿宋_GB2312" w:hAnsi="宋体" w:cs="仿宋_GB2312" w:hint="eastAsia"/>
          <w:sz w:val="32"/>
          <w:szCs w:val="32"/>
        </w:rPr>
        <w:t>五、一般公共预算支出表</w:t>
      </w:r>
    </w:p>
    <w:p w:rsidR="00015966" w:rsidRDefault="00FF7183">
      <w:pPr>
        <w:ind w:firstLineChars="400" w:firstLine="1280"/>
        <w:rPr>
          <w:rFonts w:ascii="仿宋_GB2312" w:eastAsia="仿宋_GB2312"/>
          <w:sz w:val="32"/>
          <w:szCs w:val="32"/>
        </w:rPr>
      </w:pPr>
      <w:r>
        <w:rPr>
          <w:rFonts w:ascii="仿宋_GB2312" w:eastAsia="仿宋_GB2312" w:hAnsi="宋体" w:cs="仿宋_GB2312" w:hint="eastAsia"/>
          <w:sz w:val="32"/>
          <w:szCs w:val="32"/>
        </w:rPr>
        <w:t>六、一般公共预算基本支出表</w:t>
      </w:r>
    </w:p>
    <w:p w:rsidR="00015966" w:rsidRDefault="00FF7183">
      <w:pPr>
        <w:ind w:firstLineChars="400" w:firstLine="1280"/>
        <w:rPr>
          <w:rFonts w:ascii="仿宋_GB2312" w:eastAsia="仿宋_GB2312"/>
          <w:sz w:val="32"/>
          <w:szCs w:val="32"/>
        </w:rPr>
      </w:pPr>
      <w:r>
        <w:rPr>
          <w:rFonts w:ascii="仿宋_GB2312" w:eastAsia="仿宋_GB2312" w:hAnsi="宋体" w:cs="仿宋_GB2312" w:hint="eastAsia"/>
          <w:sz w:val="32"/>
          <w:szCs w:val="32"/>
        </w:rPr>
        <w:t>七、一般公共预算“三公”经费支出表</w:t>
      </w:r>
    </w:p>
    <w:p w:rsidR="00015966" w:rsidRDefault="00FF7183">
      <w:pPr>
        <w:ind w:firstLineChars="400" w:firstLine="1280"/>
        <w:rPr>
          <w:rFonts w:ascii="仿宋_GB2312" w:eastAsia="仿宋_GB2312"/>
          <w:sz w:val="32"/>
          <w:szCs w:val="32"/>
        </w:rPr>
      </w:pPr>
      <w:r>
        <w:rPr>
          <w:rFonts w:ascii="仿宋_GB2312" w:eastAsia="仿宋_GB2312" w:hAnsi="宋体" w:cs="仿宋_GB2312" w:hint="eastAsia"/>
          <w:sz w:val="32"/>
          <w:szCs w:val="32"/>
        </w:rPr>
        <w:t>八、政府性基金预算支出表</w:t>
      </w:r>
    </w:p>
    <w:p w:rsidR="00015966" w:rsidRDefault="00FF7183">
      <w:pPr>
        <w:rPr>
          <w:rFonts w:ascii="仿宋_GB2312" w:eastAsia="仿宋_GB2312"/>
          <w:b/>
          <w:bCs/>
          <w:sz w:val="32"/>
          <w:szCs w:val="32"/>
        </w:rPr>
      </w:pPr>
      <w:r>
        <w:rPr>
          <w:rFonts w:ascii="黑体" w:eastAsia="黑体" w:hAnsi="宋体" w:cs="黑体" w:hint="eastAsia"/>
          <w:sz w:val="32"/>
          <w:szCs w:val="32"/>
        </w:rPr>
        <w:t>第四部分名词解释</w:t>
      </w:r>
    </w:p>
    <w:p w:rsidR="00015966" w:rsidRDefault="00015966">
      <w:pPr>
        <w:jc w:val="center"/>
        <w:rPr>
          <w:rFonts w:ascii="黑体" w:eastAsia="黑体" w:hAnsi="黑体" w:cs="黑体"/>
          <w:b/>
          <w:bCs/>
          <w:sz w:val="36"/>
          <w:szCs w:val="36"/>
        </w:rPr>
      </w:pPr>
    </w:p>
    <w:p w:rsidR="00015966" w:rsidRDefault="00015966"/>
    <w:p w:rsidR="00015966" w:rsidRDefault="00FF7183">
      <w:pPr>
        <w:spacing w:line="660" w:lineRule="exact"/>
        <w:ind w:firstLineChars="196" w:firstLine="549"/>
        <w:rPr>
          <w:rFonts w:ascii="仿宋_GB2312" w:eastAsia="仿宋_GB2312"/>
          <w:b/>
          <w:sz w:val="28"/>
          <w:szCs w:val="28"/>
        </w:rPr>
      </w:pPr>
      <w:r>
        <w:rPr>
          <w:rFonts w:ascii="仿宋_GB2312" w:eastAsia="仿宋_GB2312" w:hint="eastAsia"/>
          <w:b/>
          <w:sz w:val="28"/>
          <w:szCs w:val="28"/>
        </w:rPr>
        <w:lastRenderedPageBreak/>
        <w:t>第一部分、部门主要职责</w:t>
      </w:r>
    </w:p>
    <w:p w:rsidR="00015966" w:rsidRDefault="00FF7183">
      <w:pPr>
        <w:pStyle w:val="HTML"/>
        <w:shd w:val="clear" w:color="auto" w:fill="FFFFFF"/>
        <w:spacing w:before="100" w:beforeAutospacing="1" w:after="100" w:afterAutospacing="1"/>
        <w:ind w:firstLine="560"/>
        <w:rPr>
          <w:rFonts w:ascii="仿宋_GB2312" w:eastAsia="仿宋_GB2312" w:hAnsi="仿宋" w:cs="仿宋"/>
          <w:kern w:val="2"/>
          <w:sz w:val="28"/>
          <w:szCs w:val="28"/>
        </w:rPr>
      </w:pPr>
      <w:r>
        <w:rPr>
          <w:rFonts w:ascii="仿宋_GB2312" w:eastAsia="仿宋_GB2312" w:hAnsi="仿宋" w:cs="仿宋" w:hint="eastAsia"/>
          <w:kern w:val="2"/>
          <w:sz w:val="28"/>
          <w:szCs w:val="28"/>
        </w:rPr>
        <w:t xml:space="preserve">1、在区委、区政府的领导下，贯彻执行党的路线、方针、政策和国家各项法律、法规；负责街道辖区内的地区性、群众性、公益性、社会性工作。 </w:t>
      </w:r>
    </w:p>
    <w:p w:rsidR="00015966" w:rsidRDefault="00FF7183">
      <w:pPr>
        <w:pStyle w:val="HTML"/>
        <w:shd w:val="clear" w:color="auto" w:fill="FFFFFF"/>
        <w:spacing w:before="100" w:beforeAutospacing="1" w:after="100" w:afterAutospacing="1"/>
        <w:ind w:firstLine="560"/>
        <w:rPr>
          <w:rFonts w:ascii="仿宋_GB2312" w:eastAsia="仿宋_GB2312" w:hAnsi="仿宋" w:cs="仿宋"/>
          <w:color w:val="333333"/>
          <w:sz w:val="30"/>
          <w:szCs w:val="30"/>
        </w:rPr>
      </w:pPr>
      <w:r>
        <w:rPr>
          <w:rFonts w:ascii="仿宋_GB2312" w:eastAsia="仿宋_GB2312" w:hAnsi="仿宋" w:cs="仿宋" w:hint="eastAsia"/>
          <w:kern w:val="2"/>
          <w:sz w:val="28"/>
          <w:szCs w:val="28"/>
        </w:rPr>
        <w:t xml:space="preserve">    2、负责精神文明建设工作，积极组织以提高市民质素为目的的活动，树立文明新风。 </w:t>
      </w:r>
      <w:r>
        <w:rPr>
          <w:rFonts w:ascii="仿宋_GB2312" w:eastAsia="仿宋_GB2312" w:hAnsi="仿宋" w:cs="仿宋" w:hint="eastAsia"/>
          <w:kern w:val="2"/>
          <w:sz w:val="28"/>
          <w:szCs w:val="28"/>
        </w:rPr>
        <w:br/>
        <w:t xml:space="preserve">    3、按照职责范围，负责街道辖区内的城市建设和管理、</w:t>
      </w:r>
      <w:hyperlink r:id="rId7" w:tgtFrame="_blank" w:history="1">
        <w:r>
          <w:rPr>
            <w:rFonts w:ascii="仿宋_GB2312" w:eastAsia="仿宋_GB2312" w:hAnsi="仿宋" w:cs="仿宋" w:hint="eastAsia"/>
            <w:kern w:val="2"/>
            <w:sz w:val="28"/>
            <w:szCs w:val="28"/>
          </w:rPr>
          <w:t>市容环境卫生</w:t>
        </w:r>
      </w:hyperlink>
      <w:r>
        <w:rPr>
          <w:rFonts w:ascii="仿宋_GB2312" w:eastAsia="仿宋_GB2312" w:hAnsi="仿宋" w:cs="仿宋" w:hint="eastAsia"/>
          <w:kern w:val="2"/>
          <w:sz w:val="28"/>
          <w:szCs w:val="28"/>
        </w:rPr>
        <w:t xml:space="preserve">、环境保护、市政、等监督、管理、服务工作。 </w:t>
      </w:r>
      <w:r>
        <w:rPr>
          <w:rFonts w:ascii="仿宋_GB2312" w:eastAsia="仿宋_GB2312" w:hAnsi="仿宋" w:cs="仿宋" w:hint="eastAsia"/>
          <w:kern w:val="2"/>
          <w:sz w:val="28"/>
          <w:szCs w:val="28"/>
        </w:rPr>
        <w:br/>
        <w:t xml:space="preserve">    4、负责街道辖区内的维护稳定及</w:t>
      </w:r>
      <w:hyperlink r:id="rId8" w:tgtFrame="_blank" w:history="1">
        <w:r>
          <w:rPr>
            <w:rFonts w:ascii="仿宋_GB2312" w:eastAsia="仿宋_GB2312" w:hAnsi="仿宋" w:cs="仿宋" w:hint="eastAsia"/>
            <w:kern w:val="2"/>
            <w:sz w:val="28"/>
            <w:szCs w:val="28"/>
          </w:rPr>
          <w:t>社会治安综合治理</w:t>
        </w:r>
      </w:hyperlink>
      <w:r>
        <w:rPr>
          <w:rFonts w:ascii="仿宋_GB2312" w:eastAsia="仿宋_GB2312" w:hAnsi="仿宋" w:cs="仿宋" w:hint="eastAsia"/>
          <w:kern w:val="2"/>
          <w:sz w:val="28"/>
          <w:szCs w:val="28"/>
        </w:rPr>
        <w:t xml:space="preserve">工作，依照有关规定做好出租屋和外来暂住人员的管理工作；负责民事调解，法律服务工作，维护居民的合法权益。 </w:t>
      </w:r>
      <w:r>
        <w:rPr>
          <w:rFonts w:ascii="仿宋_GB2312" w:eastAsia="仿宋_GB2312" w:hAnsi="仿宋" w:cs="仿宋" w:hint="eastAsia"/>
          <w:kern w:val="2"/>
          <w:sz w:val="28"/>
          <w:szCs w:val="28"/>
        </w:rPr>
        <w:br/>
        <w:t xml:space="preserve">    5 、负责</w:t>
      </w:r>
      <w:hyperlink r:id="rId9" w:tgtFrame="_blank" w:history="1">
        <w:r>
          <w:rPr>
            <w:rFonts w:ascii="仿宋_GB2312" w:eastAsia="仿宋_GB2312" w:hAnsi="仿宋" w:cs="仿宋" w:hint="eastAsia"/>
            <w:kern w:val="2"/>
            <w:sz w:val="28"/>
            <w:szCs w:val="28"/>
          </w:rPr>
          <w:t>社区建设</w:t>
        </w:r>
      </w:hyperlink>
      <w:r>
        <w:rPr>
          <w:rFonts w:ascii="仿宋_GB2312" w:eastAsia="仿宋_GB2312" w:hAnsi="仿宋" w:cs="仿宋" w:hint="eastAsia"/>
          <w:kern w:val="2"/>
          <w:sz w:val="28"/>
          <w:szCs w:val="28"/>
        </w:rPr>
        <w:t>和管理，积极开展社区服务工作，大力兴办社区福利事业，发动和组织社区成员开展各类社区公益活动；负责拥军优属、</w:t>
      </w:r>
      <w:hyperlink r:id="rId10" w:tgtFrame="_blank" w:history="1">
        <w:r>
          <w:rPr>
            <w:rFonts w:ascii="仿宋_GB2312" w:eastAsia="仿宋_GB2312" w:hAnsi="仿宋" w:cs="仿宋" w:hint="eastAsia"/>
            <w:kern w:val="2"/>
            <w:sz w:val="28"/>
            <w:szCs w:val="28"/>
          </w:rPr>
          <w:t>优抚安置</w:t>
        </w:r>
      </w:hyperlink>
      <w:r>
        <w:rPr>
          <w:rFonts w:ascii="仿宋_GB2312" w:eastAsia="仿宋_GB2312" w:hAnsi="仿宋" w:cs="仿宋" w:hint="eastAsia"/>
          <w:kern w:val="2"/>
          <w:sz w:val="28"/>
          <w:szCs w:val="28"/>
        </w:rPr>
        <w:t>、</w:t>
      </w:r>
      <w:hyperlink r:id="rId11" w:tgtFrame="_blank" w:history="1">
        <w:r>
          <w:rPr>
            <w:rFonts w:ascii="仿宋_GB2312" w:eastAsia="仿宋_GB2312" w:hAnsi="仿宋" w:cs="仿宋" w:hint="eastAsia"/>
            <w:kern w:val="2"/>
            <w:sz w:val="28"/>
            <w:szCs w:val="28"/>
          </w:rPr>
          <w:t>社会救济</w:t>
        </w:r>
      </w:hyperlink>
      <w:r>
        <w:rPr>
          <w:rFonts w:ascii="仿宋_GB2312" w:eastAsia="仿宋_GB2312" w:hAnsi="仿宋" w:cs="仿宋" w:hint="eastAsia"/>
          <w:kern w:val="2"/>
          <w:sz w:val="28"/>
          <w:szCs w:val="28"/>
        </w:rPr>
        <w:t xml:space="preserve">、社会福利、社区文化、科普、体育、教育等工作。 </w:t>
      </w:r>
      <w:r>
        <w:rPr>
          <w:rFonts w:ascii="仿宋_GB2312" w:eastAsia="仿宋_GB2312" w:hAnsi="仿宋" w:cs="仿宋" w:hint="eastAsia"/>
          <w:kern w:val="2"/>
          <w:sz w:val="28"/>
          <w:szCs w:val="28"/>
        </w:rPr>
        <w:br/>
        <w:t xml:space="preserve">6、发展街道经济，管理街道自有国有资产和集体资产，为街道经济组织提供人才、科技、信息和各种服务，以经济、法律和必要的行政手段推动街道经济发展和维护市场经济秩序。                   </w:t>
      </w:r>
      <w:bookmarkStart w:id="0" w:name="_GoBack"/>
      <w:bookmarkEnd w:id="0"/>
      <w:r>
        <w:rPr>
          <w:rFonts w:ascii="仿宋_GB2312" w:eastAsia="仿宋_GB2312" w:hAnsi="仿宋" w:cs="仿宋" w:hint="eastAsia"/>
          <w:color w:val="333333"/>
          <w:sz w:val="30"/>
          <w:szCs w:val="30"/>
        </w:rPr>
        <w:t>7、</w:t>
      </w:r>
      <w:r>
        <w:rPr>
          <w:rFonts w:ascii="仿宋_GB2312" w:eastAsia="仿宋_GB2312" w:hAnsi="仿宋" w:cs="仿宋" w:hint="eastAsia"/>
          <w:kern w:val="2"/>
          <w:sz w:val="28"/>
          <w:szCs w:val="28"/>
        </w:rPr>
        <w:t xml:space="preserve">负责计划生育、劳动就业、安全生产管理、初级卫生保健、民兵、兵役、侨务等工作；尊重少数民族的风俗习惯，保障少数民族的权益。 </w:t>
      </w:r>
      <w:r>
        <w:rPr>
          <w:rFonts w:ascii="仿宋_GB2312" w:eastAsia="仿宋_GB2312" w:hAnsi="仿宋" w:cs="仿宋" w:hint="eastAsia"/>
          <w:kern w:val="2"/>
          <w:sz w:val="28"/>
          <w:szCs w:val="28"/>
        </w:rPr>
        <w:br/>
        <w:t xml:space="preserve"> 8、指导和帮助</w:t>
      </w:r>
      <w:hyperlink r:id="rId12" w:tgtFrame="_blank" w:history="1">
        <w:r>
          <w:rPr>
            <w:rFonts w:ascii="仿宋_GB2312" w:eastAsia="仿宋_GB2312" w:hAnsi="仿宋" w:cs="仿宋" w:hint="eastAsia"/>
            <w:kern w:val="2"/>
            <w:sz w:val="28"/>
            <w:szCs w:val="28"/>
          </w:rPr>
          <w:t>居民委员会</w:t>
        </w:r>
      </w:hyperlink>
      <w:r>
        <w:rPr>
          <w:rFonts w:ascii="仿宋_GB2312" w:eastAsia="仿宋_GB2312" w:hAnsi="仿宋" w:cs="仿宋" w:hint="eastAsia"/>
          <w:kern w:val="2"/>
          <w:sz w:val="28"/>
          <w:szCs w:val="28"/>
        </w:rPr>
        <w:t>搞好组织建设和制度建设，发挥居委会的</w:t>
      </w:r>
      <w:r>
        <w:rPr>
          <w:rFonts w:ascii="仿宋_GB2312" w:eastAsia="仿宋_GB2312" w:hAnsi="仿宋" w:cs="仿宋" w:hint="eastAsia"/>
          <w:kern w:val="2"/>
          <w:sz w:val="28"/>
          <w:szCs w:val="28"/>
        </w:rPr>
        <w:lastRenderedPageBreak/>
        <w:t xml:space="preserve">群众自治组织作用。 </w:t>
      </w:r>
      <w:r>
        <w:rPr>
          <w:rFonts w:ascii="仿宋_GB2312" w:eastAsia="仿宋_GB2312" w:hAnsi="仿宋" w:cs="仿宋" w:hint="eastAsia"/>
          <w:kern w:val="2"/>
          <w:sz w:val="28"/>
          <w:szCs w:val="28"/>
        </w:rPr>
        <w:br/>
        <w:t xml:space="preserve">    9、配合有关部门做好防汛、防风、防火、防震、防灾和抢险工作。 </w:t>
      </w:r>
      <w:r>
        <w:rPr>
          <w:rFonts w:ascii="仿宋_GB2312" w:eastAsia="仿宋_GB2312" w:hAnsi="仿宋" w:cs="仿宋" w:hint="eastAsia"/>
          <w:kern w:val="2"/>
          <w:sz w:val="28"/>
          <w:szCs w:val="28"/>
        </w:rPr>
        <w:br/>
        <w:t xml:space="preserve">    10、向区人民政府反映居民群众的意见和要求，办理人民群众来信来访事项。 </w:t>
      </w:r>
      <w:r>
        <w:rPr>
          <w:rFonts w:ascii="仿宋_GB2312" w:eastAsia="仿宋_GB2312" w:hAnsi="仿宋" w:cs="仿宋" w:hint="eastAsia"/>
          <w:kern w:val="2"/>
          <w:sz w:val="28"/>
          <w:szCs w:val="28"/>
        </w:rPr>
        <w:br/>
        <w:t xml:space="preserve">    11、承办区委、区政府和上级部门交办的其他事项。</w:t>
      </w:r>
    </w:p>
    <w:p w:rsidR="00015966" w:rsidRDefault="00FF7183">
      <w:pPr>
        <w:spacing w:line="660" w:lineRule="exact"/>
        <w:ind w:firstLine="570"/>
        <w:rPr>
          <w:rFonts w:ascii="仿宋_GB2312" w:eastAsia="仿宋_GB2312"/>
          <w:sz w:val="28"/>
          <w:szCs w:val="28"/>
        </w:rPr>
      </w:pPr>
      <w:r>
        <w:rPr>
          <w:rFonts w:ascii="仿宋_GB2312" w:eastAsia="仿宋_GB2312" w:hAnsi="仿宋" w:cs="仿宋" w:hint="eastAsia"/>
          <w:b/>
          <w:sz w:val="28"/>
          <w:szCs w:val="28"/>
        </w:rPr>
        <w:t>第二部分部门基本情况</w:t>
      </w:r>
    </w:p>
    <w:p w:rsidR="00015966" w:rsidRDefault="00FF7183">
      <w:pPr>
        <w:spacing w:line="6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本部门共有预算单位1个，即部门本级。编制数为</w:t>
      </w:r>
      <w:r w:rsidR="00CC1881">
        <w:rPr>
          <w:rFonts w:ascii="仿宋_GB2312" w:eastAsia="仿宋_GB2312" w:hAnsi="仿宋" w:cs="仿宋" w:hint="eastAsia"/>
          <w:sz w:val="28"/>
          <w:szCs w:val="28"/>
        </w:rPr>
        <w:t>20</w:t>
      </w:r>
      <w:r>
        <w:rPr>
          <w:rFonts w:ascii="仿宋_GB2312" w:eastAsia="仿宋_GB2312" w:hAnsi="仿宋" w:cs="仿宋" w:hint="eastAsia"/>
          <w:sz w:val="28"/>
          <w:szCs w:val="28"/>
        </w:rPr>
        <w:t>人，其中行政编制</w:t>
      </w:r>
      <w:r w:rsidR="00CC1881">
        <w:rPr>
          <w:rFonts w:ascii="仿宋_GB2312" w:eastAsia="仿宋_GB2312" w:hAnsi="仿宋" w:cs="仿宋" w:hint="eastAsia"/>
          <w:sz w:val="28"/>
          <w:szCs w:val="28"/>
        </w:rPr>
        <w:t>7</w:t>
      </w:r>
      <w:r>
        <w:rPr>
          <w:rFonts w:ascii="仿宋_GB2312" w:eastAsia="仿宋_GB2312" w:hAnsi="仿宋" w:cs="仿宋" w:hint="eastAsia"/>
          <w:sz w:val="28"/>
          <w:szCs w:val="28"/>
        </w:rPr>
        <w:t>人、事业编制</w:t>
      </w:r>
      <w:r w:rsidR="00CC1881">
        <w:rPr>
          <w:rFonts w:ascii="仿宋_GB2312" w:eastAsia="仿宋_GB2312" w:hAnsi="仿宋" w:cs="仿宋" w:hint="eastAsia"/>
          <w:sz w:val="28"/>
          <w:szCs w:val="28"/>
        </w:rPr>
        <w:t>13</w:t>
      </w:r>
      <w:r>
        <w:rPr>
          <w:rFonts w:ascii="仿宋_GB2312" w:eastAsia="仿宋_GB2312" w:hAnsi="仿宋" w:cs="仿宋" w:hint="eastAsia"/>
          <w:sz w:val="28"/>
          <w:szCs w:val="28"/>
        </w:rPr>
        <w:t>人。</w:t>
      </w:r>
    </w:p>
    <w:p w:rsidR="00015966" w:rsidRDefault="00FF7183">
      <w:pPr>
        <w:spacing w:line="660" w:lineRule="exact"/>
        <w:ind w:firstLineChars="196" w:firstLine="549"/>
        <w:rPr>
          <w:rFonts w:ascii="仿宋" w:eastAsia="仿宋" w:hAnsi="仿宋" w:cs="仿宋"/>
          <w:b/>
          <w:bCs/>
          <w:sz w:val="32"/>
          <w:szCs w:val="32"/>
        </w:rPr>
      </w:pPr>
      <w:r>
        <w:rPr>
          <w:rFonts w:ascii="仿宋_GB2312" w:eastAsia="仿宋_GB2312" w:hAnsi="仿宋" w:cs="仿宋" w:hint="eastAsia"/>
          <w:b/>
          <w:sz w:val="28"/>
          <w:szCs w:val="28"/>
        </w:rPr>
        <w:t>三</w:t>
      </w:r>
      <w:r>
        <w:rPr>
          <w:rFonts w:ascii="仿宋" w:eastAsia="仿宋" w:hAnsi="仿宋" w:cs="仿宋" w:hint="eastAsia"/>
          <w:b/>
          <w:bCs/>
          <w:sz w:val="32"/>
          <w:szCs w:val="32"/>
        </w:rPr>
        <w:t>、2019年部门预算收支情况说明</w:t>
      </w:r>
    </w:p>
    <w:p w:rsidR="00015966" w:rsidRDefault="00FF7183">
      <w:pPr>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2019年收入预算总额</w:t>
      </w:r>
      <w:r w:rsidR="00CC1881">
        <w:rPr>
          <w:rFonts w:ascii="仿宋" w:eastAsia="仿宋" w:hAnsi="仿宋" w:cs="仿宋" w:hint="eastAsia"/>
          <w:color w:val="000000"/>
          <w:kern w:val="0"/>
          <w:sz w:val="32"/>
          <w:szCs w:val="32"/>
        </w:rPr>
        <w:t>426.9</w:t>
      </w:r>
      <w:r>
        <w:rPr>
          <w:rFonts w:ascii="仿宋" w:eastAsia="仿宋" w:hAnsi="仿宋" w:cs="仿宋" w:hint="eastAsia"/>
          <w:color w:val="000000"/>
          <w:kern w:val="0"/>
          <w:sz w:val="32"/>
          <w:szCs w:val="32"/>
        </w:rPr>
        <w:t>万元。其中当年公共财政拨款</w:t>
      </w:r>
      <w:r w:rsidR="00CC1881">
        <w:rPr>
          <w:rFonts w:ascii="仿宋" w:eastAsia="仿宋" w:hAnsi="仿宋" w:cs="仿宋" w:hint="eastAsia"/>
          <w:color w:val="000000"/>
          <w:kern w:val="0"/>
          <w:sz w:val="32"/>
          <w:szCs w:val="32"/>
        </w:rPr>
        <w:t>426.9</w:t>
      </w:r>
      <w:r>
        <w:rPr>
          <w:rFonts w:ascii="仿宋" w:eastAsia="仿宋" w:hAnsi="仿宋" w:cs="仿宋" w:hint="eastAsia"/>
          <w:color w:val="000000"/>
          <w:kern w:val="0"/>
          <w:sz w:val="32"/>
          <w:szCs w:val="32"/>
        </w:rPr>
        <w:t>万元，占收入预算总额的100%。</w:t>
      </w:r>
    </w:p>
    <w:p w:rsidR="00015966" w:rsidRPr="008E76B0" w:rsidRDefault="00FF7183" w:rsidP="00CC1881">
      <w:pPr>
        <w:spacing w:line="66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2019年街道支出预算总额为</w:t>
      </w:r>
      <w:r w:rsidR="00CC1881">
        <w:rPr>
          <w:rFonts w:ascii="仿宋" w:eastAsia="仿宋" w:hAnsi="仿宋" w:cs="仿宋" w:hint="eastAsia"/>
          <w:color w:val="000000"/>
          <w:kern w:val="0"/>
          <w:sz w:val="32"/>
          <w:szCs w:val="32"/>
        </w:rPr>
        <w:t>426.9</w:t>
      </w:r>
      <w:r>
        <w:rPr>
          <w:rFonts w:ascii="仿宋" w:eastAsia="仿宋" w:hAnsi="仿宋" w:cs="仿宋" w:hint="eastAsia"/>
          <w:color w:val="000000"/>
          <w:kern w:val="0"/>
          <w:sz w:val="32"/>
          <w:szCs w:val="32"/>
        </w:rPr>
        <w:t>万元。其中：按支出项目类别划分：基本支出</w:t>
      </w:r>
      <w:r w:rsidR="008E76B0">
        <w:rPr>
          <w:rFonts w:ascii="仿宋" w:eastAsia="仿宋" w:hAnsi="仿宋" w:cs="仿宋" w:hint="eastAsia"/>
          <w:color w:val="000000"/>
          <w:kern w:val="0"/>
          <w:sz w:val="32"/>
          <w:szCs w:val="32"/>
        </w:rPr>
        <w:t>425.7</w:t>
      </w:r>
      <w:r>
        <w:rPr>
          <w:rFonts w:ascii="仿宋" w:eastAsia="仿宋" w:hAnsi="仿宋" w:cs="仿宋" w:hint="eastAsia"/>
          <w:color w:val="000000"/>
          <w:kern w:val="0"/>
          <w:sz w:val="32"/>
          <w:szCs w:val="32"/>
        </w:rPr>
        <w:t>万元，占支出预算总额的</w:t>
      </w:r>
      <w:r w:rsidR="00BE6DEB">
        <w:rPr>
          <w:rFonts w:ascii="仿宋" w:eastAsia="仿宋" w:hAnsi="仿宋" w:cs="仿宋" w:hint="eastAsia"/>
          <w:color w:val="000000"/>
          <w:kern w:val="0"/>
          <w:sz w:val="32"/>
          <w:szCs w:val="32"/>
        </w:rPr>
        <w:t>99.98</w:t>
      </w:r>
      <w:r>
        <w:rPr>
          <w:rFonts w:ascii="仿宋" w:eastAsia="仿宋" w:hAnsi="仿宋" w:cs="仿宋" w:hint="eastAsia"/>
          <w:color w:val="000000"/>
          <w:kern w:val="0"/>
          <w:sz w:val="32"/>
          <w:szCs w:val="32"/>
        </w:rPr>
        <w:t>%，包括工资福利支出</w:t>
      </w:r>
      <w:r w:rsidR="00CC1881">
        <w:rPr>
          <w:rFonts w:ascii="仿宋" w:eastAsia="仿宋" w:hAnsi="仿宋" w:cs="仿宋" w:hint="eastAsia"/>
          <w:color w:val="000000"/>
          <w:kern w:val="0"/>
          <w:sz w:val="32"/>
          <w:szCs w:val="32"/>
        </w:rPr>
        <w:t>179.4</w:t>
      </w:r>
      <w:r>
        <w:rPr>
          <w:rFonts w:ascii="仿宋" w:eastAsia="仿宋" w:hAnsi="仿宋" w:cs="仿宋" w:hint="eastAsia"/>
          <w:color w:val="000000"/>
          <w:kern w:val="0"/>
          <w:sz w:val="32"/>
          <w:szCs w:val="32"/>
        </w:rPr>
        <w:t>万元、商品和服务支出</w:t>
      </w:r>
      <w:r w:rsidR="00CC1881">
        <w:rPr>
          <w:rFonts w:ascii="仿宋" w:eastAsia="仿宋" w:hAnsi="仿宋" w:cs="仿宋" w:hint="eastAsia"/>
          <w:color w:val="000000"/>
          <w:kern w:val="0"/>
          <w:sz w:val="32"/>
          <w:szCs w:val="32"/>
        </w:rPr>
        <w:t>172</w:t>
      </w:r>
      <w:r>
        <w:rPr>
          <w:rFonts w:ascii="仿宋" w:eastAsia="仿宋" w:hAnsi="仿宋" w:cs="仿宋" w:hint="eastAsia"/>
          <w:color w:val="000000"/>
          <w:kern w:val="0"/>
          <w:sz w:val="32"/>
          <w:szCs w:val="32"/>
        </w:rPr>
        <w:t>万元、对个人和家庭的补助</w:t>
      </w:r>
      <w:r w:rsidR="00CC1881">
        <w:rPr>
          <w:rFonts w:ascii="仿宋" w:eastAsia="仿宋" w:hAnsi="仿宋" w:cs="仿宋" w:hint="eastAsia"/>
          <w:color w:val="000000"/>
          <w:kern w:val="0"/>
          <w:sz w:val="32"/>
          <w:szCs w:val="32"/>
        </w:rPr>
        <w:t>74.3</w:t>
      </w:r>
      <w:r>
        <w:rPr>
          <w:rFonts w:ascii="仿宋" w:eastAsia="仿宋" w:hAnsi="仿宋" w:cs="仿宋" w:hint="eastAsia"/>
          <w:color w:val="000000"/>
          <w:kern w:val="0"/>
          <w:sz w:val="32"/>
          <w:szCs w:val="32"/>
        </w:rPr>
        <w:t>万元；</w:t>
      </w:r>
      <w:r w:rsidRPr="008E76B0">
        <w:rPr>
          <w:rFonts w:ascii="仿宋" w:eastAsia="仿宋" w:hAnsi="仿宋" w:cs="仿宋" w:hint="eastAsia"/>
          <w:color w:val="000000"/>
          <w:kern w:val="0"/>
          <w:sz w:val="32"/>
          <w:szCs w:val="32"/>
        </w:rPr>
        <w:t>项目支出</w:t>
      </w:r>
      <w:r w:rsidR="00CC1881" w:rsidRPr="008E76B0">
        <w:rPr>
          <w:rFonts w:ascii="仿宋" w:eastAsia="仿宋" w:hAnsi="仿宋" w:cs="仿宋" w:hint="eastAsia"/>
          <w:color w:val="000000"/>
          <w:kern w:val="0"/>
          <w:sz w:val="32"/>
          <w:szCs w:val="32"/>
        </w:rPr>
        <w:t>1.2</w:t>
      </w:r>
      <w:r w:rsidRPr="008E76B0">
        <w:rPr>
          <w:rFonts w:ascii="仿宋" w:eastAsia="仿宋" w:hAnsi="仿宋" w:cs="仿宋" w:hint="eastAsia"/>
          <w:color w:val="000000"/>
          <w:kern w:val="0"/>
          <w:sz w:val="32"/>
          <w:szCs w:val="32"/>
        </w:rPr>
        <w:t>万元</w:t>
      </w:r>
      <w:r w:rsidRPr="008E76B0">
        <w:rPr>
          <w:rFonts w:ascii="仿宋" w:eastAsia="仿宋" w:hAnsi="仿宋" w:cs="仿宋"/>
          <w:color w:val="000000"/>
          <w:kern w:val="0"/>
          <w:sz w:val="32"/>
          <w:szCs w:val="32"/>
        </w:rPr>
        <w:t>,</w:t>
      </w:r>
      <w:r w:rsidRPr="008E76B0">
        <w:rPr>
          <w:rFonts w:ascii="仿宋" w:eastAsia="仿宋" w:hAnsi="仿宋" w:cs="仿宋" w:hint="eastAsia"/>
          <w:color w:val="000000"/>
          <w:kern w:val="0"/>
          <w:sz w:val="32"/>
          <w:szCs w:val="32"/>
        </w:rPr>
        <w:t>占支出预算总额的0.</w:t>
      </w:r>
      <w:r w:rsidR="00BE6DEB">
        <w:rPr>
          <w:rFonts w:ascii="仿宋" w:eastAsia="仿宋" w:hAnsi="仿宋" w:cs="仿宋" w:hint="eastAsia"/>
          <w:color w:val="000000"/>
          <w:kern w:val="0"/>
          <w:sz w:val="32"/>
          <w:szCs w:val="32"/>
        </w:rPr>
        <w:t>0</w:t>
      </w:r>
      <w:r w:rsidR="00CC1881" w:rsidRPr="008E76B0">
        <w:rPr>
          <w:rFonts w:ascii="仿宋" w:eastAsia="仿宋" w:hAnsi="仿宋" w:cs="仿宋" w:hint="eastAsia"/>
          <w:color w:val="000000"/>
          <w:kern w:val="0"/>
          <w:sz w:val="32"/>
          <w:szCs w:val="32"/>
        </w:rPr>
        <w:t>2</w:t>
      </w:r>
      <w:r w:rsidRPr="008E76B0">
        <w:rPr>
          <w:rFonts w:ascii="仿宋" w:eastAsia="仿宋" w:hAnsi="仿宋" w:cs="仿宋"/>
          <w:color w:val="000000"/>
          <w:kern w:val="0"/>
          <w:sz w:val="32"/>
          <w:szCs w:val="32"/>
        </w:rPr>
        <w:t>%</w:t>
      </w:r>
      <w:r w:rsidRPr="008E76B0">
        <w:rPr>
          <w:rFonts w:ascii="仿宋" w:eastAsia="仿宋" w:hAnsi="仿宋" w:cs="仿宋" w:hint="eastAsia"/>
          <w:color w:val="000000"/>
          <w:kern w:val="0"/>
          <w:sz w:val="32"/>
          <w:szCs w:val="32"/>
        </w:rPr>
        <w:t>。</w:t>
      </w:r>
    </w:p>
    <w:p w:rsidR="00015966" w:rsidRDefault="00FF7183">
      <w:pPr>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按支出功能项目科目划分：2019年公共财政预算收入</w:t>
      </w:r>
      <w:r w:rsidR="00CC1881">
        <w:rPr>
          <w:rFonts w:ascii="仿宋" w:eastAsia="仿宋" w:hAnsi="仿宋" w:cs="仿宋" w:hint="eastAsia"/>
          <w:color w:val="000000"/>
          <w:kern w:val="0"/>
          <w:sz w:val="32"/>
          <w:szCs w:val="32"/>
        </w:rPr>
        <w:t>4</w:t>
      </w:r>
      <w:r w:rsidR="00BE6DEB">
        <w:rPr>
          <w:rFonts w:ascii="仿宋" w:eastAsia="仿宋" w:hAnsi="仿宋" w:cs="仿宋" w:hint="eastAsia"/>
          <w:color w:val="000000"/>
          <w:kern w:val="0"/>
          <w:sz w:val="32"/>
          <w:szCs w:val="32"/>
        </w:rPr>
        <w:t>25.7</w:t>
      </w:r>
      <w:r>
        <w:rPr>
          <w:rFonts w:ascii="仿宋" w:eastAsia="仿宋" w:hAnsi="仿宋" w:cs="仿宋" w:hint="eastAsia"/>
          <w:color w:val="000000"/>
          <w:kern w:val="0"/>
          <w:sz w:val="32"/>
          <w:szCs w:val="32"/>
        </w:rPr>
        <w:t>万元。占支出预算总额的</w:t>
      </w:r>
      <w:r w:rsidR="00BE6DEB">
        <w:rPr>
          <w:rFonts w:ascii="仿宋" w:eastAsia="仿宋" w:hAnsi="仿宋" w:cs="仿宋" w:hint="eastAsia"/>
          <w:color w:val="000000"/>
          <w:kern w:val="0"/>
          <w:sz w:val="32"/>
          <w:szCs w:val="32"/>
        </w:rPr>
        <w:t>99.98</w:t>
      </w:r>
      <w:r>
        <w:rPr>
          <w:rFonts w:ascii="仿宋" w:eastAsia="仿宋" w:hAnsi="仿宋" w:cs="仿宋" w:hint="eastAsia"/>
          <w:color w:val="000000"/>
          <w:kern w:val="0"/>
          <w:sz w:val="32"/>
          <w:szCs w:val="32"/>
        </w:rPr>
        <w:t>%。其中社会保障和就业支出</w:t>
      </w:r>
      <w:r w:rsidR="00BE6DEB">
        <w:rPr>
          <w:rFonts w:ascii="仿宋" w:eastAsia="仿宋" w:hAnsi="仿宋" w:cs="仿宋" w:hint="eastAsia"/>
          <w:color w:val="000000"/>
          <w:kern w:val="0"/>
          <w:sz w:val="32"/>
          <w:szCs w:val="32"/>
        </w:rPr>
        <w:t>22.24</w:t>
      </w:r>
      <w:r>
        <w:rPr>
          <w:rFonts w:ascii="仿宋" w:eastAsia="仿宋" w:hAnsi="仿宋" w:cs="仿宋" w:hint="eastAsia"/>
          <w:color w:val="000000"/>
          <w:kern w:val="0"/>
          <w:sz w:val="32"/>
          <w:szCs w:val="32"/>
        </w:rPr>
        <w:t>万元，占公共财政预算拨款总额的</w:t>
      </w:r>
      <w:r w:rsidR="00BE6DEB">
        <w:rPr>
          <w:rFonts w:ascii="仿宋" w:eastAsia="仿宋" w:hAnsi="仿宋" w:cs="仿宋" w:hint="eastAsia"/>
          <w:color w:val="000000"/>
          <w:kern w:val="0"/>
          <w:sz w:val="32"/>
          <w:szCs w:val="32"/>
        </w:rPr>
        <w:t>5.2</w:t>
      </w:r>
      <w:r>
        <w:rPr>
          <w:rFonts w:ascii="仿宋" w:eastAsia="仿宋" w:hAnsi="仿宋" w:cs="仿宋" w:hint="eastAsia"/>
          <w:color w:val="000000"/>
          <w:kern w:val="0"/>
          <w:sz w:val="32"/>
          <w:szCs w:val="32"/>
        </w:rPr>
        <w:t>%；医疗卫生与计划生育支出</w:t>
      </w:r>
      <w:r w:rsidR="00BE6DEB">
        <w:rPr>
          <w:rFonts w:ascii="仿宋" w:eastAsia="仿宋" w:hAnsi="仿宋" w:cs="仿宋" w:hint="eastAsia"/>
          <w:color w:val="000000"/>
          <w:kern w:val="0"/>
          <w:sz w:val="32"/>
          <w:szCs w:val="32"/>
        </w:rPr>
        <w:t>7.91</w:t>
      </w:r>
      <w:r>
        <w:rPr>
          <w:rFonts w:ascii="仿宋" w:eastAsia="仿宋" w:hAnsi="仿宋" w:cs="仿宋" w:hint="eastAsia"/>
          <w:color w:val="000000"/>
          <w:kern w:val="0"/>
          <w:sz w:val="32"/>
          <w:szCs w:val="32"/>
        </w:rPr>
        <w:t>万元，占支出预算总额的</w:t>
      </w:r>
      <w:r w:rsidR="00BE6DEB">
        <w:rPr>
          <w:rFonts w:ascii="仿宋" w:eastAsia="仿宋" w:hAnsi="仿宋" w:cs="仿宋" w:hint="eastAsia"/>
          <w:color w:val="000000"/>
          <w:kern w:val="0"/>
          <w:sz w:val="32"/>
          <w:szCs w:val="32"/>
        </w:rPr>
        <w:t>1.86</w:t>
      </w:r>
      <w:r>
        <w:rPr>
          <w:rFonts w:ascii="仿宋" w:eastAsia="仿宋" w:hAnsi="仿宋" w:cs="仿宋" w:hint="eastAsia"/>
          <w:color w:val="000000"/>
          <w:kern w:val="0"/>
          <w:sz w:val="32"/>
          <w:szCs w:val="32"/>
        </w:rPr>
        <w:t>%；</w:t>
      </w:r>
      <w:r>
        <w:rPr>
          <w:rFonts w:ascii="仿宋" w:eastAsia="仿宋" w:hAnsi="仿宋" w:cs="仿宋" w:hint="eastAsia"/>
          <w:color w:val="000000"/>
          <w:kern w:val="0"/>
          <w:sz w:val="32"/>
          <w:szCs w:val="32"/>
        </w:rPr>
        <w:lastRenderedPageBreak/>
        <w:t>住房保障支出</w:t>
      </w:r>
      <w:r w:rsidR="008E7FCA">
        <w:rPr>
          <w:rFonts w:ascii="仿宋" w:eastAsia="仿宋" w:hAnsi="仿宋" w:cs="仿宋" w:hint="eastAsia"/>
          <w:color w:val="000000"/>
          <w:kern w:val="0"/>
          <w:sz w:val="32"/>
          <w:szCs w:val="32"/>
        </w:rPr>
        <w:t>13.13</w:t>
      </w:r>
      <w:r>
        <w:rPr>
          <w:rFonts w:ascii="仿宋" w:eastAsia="仿宋" w:hAnsi="仿宋" w:cs="仿宋" w:hint="eastAsia"/>
          <w:color w:val="000000"/>
          <w:kern w:val="0"/>
          <w:sz w:val="32"/>
          <w:szCs w:val="32"/>
        </w:rPr>
        <w:t>万元，占支出预算总额的</w:t>
      </w:r>
      <w:r w:rsidR="008E7FCA">
        <w:rPr>
          <w:rFonts w:ascii="仿宋" w:eastAsia="仿宋" w:hAnsi="仿宋" w:cs="仿宋" w:hint="eastAsia"/>
          <w:color w:val="000000"/>
          <w:kern w:val="0"/>
          <w:sz w:val="32"/>
          <w:szCs w:val="32"/>
        </w:rPr>
        <w:t>3</w:t>
      </w:r>
      <w:r>
        <w:rPr>
          <w:rFonts w:ascii="仿宋" w:eastAsia="仿宋" w:hAnsi="仿宋" w:cs="仿宋" w:hint="eastAsia"/>
          <w:color w:val="000000"/>
          <w:kern w:val="0"/>
          <w:sz w:val="32"/>
          <w:szCs w:val="32"/>
        </w:rPr>
        <w:t>%，其他城乡支出</w:t>
      </w:r>
      <w:r w:rsidR="008E7FCA">
        <w:rPr>
          <w:rFonts w:ascii="仿宋" w:eastAsia="仿宋" w:hAnsi="仿宋" w:cs="仿宋" w:hint="eastAsia"/>
          <w:color w:val="000000"/>
          <w:kern w:val="0"/>
          <w:sz w:val="32"/>
          <w:szCs w:val="32"/>
        </w:rPr>
        <w:t>95.18</w:t>
      </w:r>
      <w:r>
        <w:rPr>
          <w:rFonts w:ascii="仿宋" w:eastAsia="仿宋" w:hAnsi="仿宋" w:cs="仿宋" w:hint="eastAsia"/>
          <w:color w:val="000000"/>
          <w:kern w:val="0"/>
          <w:sz w:val="32"/>
          <w:szCs w:val="32"/>
        </w:rPr>
        <w:t>，占支出预算总额的</w:t>
      </w:r>
      <w:r w:rsidR="008E7FCA">
        <w:rPr>
          <w:rFonts w:ascii="仿宋" w:eastAsia="仿宋" w:hAnsi="仿宋" w:cs="仿宋" w:hint="eastAsia"/>
          <w:color w:val="000000"/>
          <w:kern w:val="0"/>
          <w:sz w:val="32"/>
          <w:szCs w:val="32"/>
        </w:rPr>
        <w:t>22.4</w:t>
      </w:r>
      <w:r>
        <w:rPr>
          <w:rFonts w:ascii="仿宋" w:eastAsia="仿宋" w:hAnsi="仿宋" w:cs="仿宋" w:hint="eastAsia"/>
          <w:color w:val="000000"/>
          <w:kern w:val="0"/>
          <w:sz w:val="32"/>
          <w:szCs w:val="32"/>
        </w:rPr>
        <w:t>%。</w:t>
      </w:r>
    </w:p>
    <w:p w:rsidR="00015966" w:rsidRDefault="00FF7183">
      <w:pPr>
        <w:ind w:firstLineChars="200" w:firstLine="643"/>
        <w:rPr>
          <w:rFonts w:ascii="仿宋" w:eastAsia="仿宋" w:hAnsi="仿宋" w:cs="仿宋"/>
          <w:sz w:val="32"/>
          <w:szCs w:val="32"/>
        </w:rPr>
      </w:pPr>
      <w:r>
        <w:rPr>
          <w:rFonts w:ascii="仿宋" w:eastAsia="仿宋" w:hAnsi="仿宋" w:cs="仿宋" w:hint="eastAsia"/>
          <w:b/>
          <w:bCs/>
          <w:sz w:val="32"/>
          <w:szCs w:val="32"/>
        </w:rPr>
        <w:t>2019年“三公”经费预算情况说明</w:t>
      </w:r>
    </w:p>
    <w:p w:rsidR="00015966" w:rsidRDefault="00FF7183">
      <w:pPr>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2019年安排一般公共预算三公经费</w:t>
      </w:r>
      <w:r w:rsidR="008E7FCA">
        <w:rPr>
          <w:rFonts w:ascii="仿宋" w:eastAsia="仿宋" w:hAnsi="仿宋" w:cs="仿宋" w:hint="eastAsia"/>
          <w:color w:val="000000"/>
          <w:kern w:val="0"/>
          <w:sz w:val="32"/>
          <w:szCs w:val="32"/>
        </w:rPr>
        <w:t>5.68</w:t>
      </w:r>
      <w:r>
        <w:rPr>
          <w:rFonts w:ascii="仿宋" w:eastAsia="仿宋" w:hAnsi="仿宋" w:cs="仿宋" w:hint="eastAsia"/>
          <w:color w:val="000000"/>
          <w:kern w:val="0"/>
          <w:sz w:val="32"/>
          <w:szCs w:val="32"/>
        </w:rPr>
        <w:t>万元。其中公务接待费</w:t>
      </w:r>
      <w:r w:rsidR="008E7FCA">
        <w:rPr>
          <w:rFonts w:ascii="仿宋" w:eastAsia="仿宋" w:hAnsi="仿宋" w:cs="仿宋" w:hint="eastAsia"/>
          <w:color w:val="000000"/>
          <w:kern w:val="0"/>
          <w:sz w:val="32"/>
          <w:szCs w:val="32"/>
        </w:rPr>
        <w:t>5.68万元</w:t>
      </w:r>
      <w:r>
        <w:rPr>
          <w:rFonts w:ascii="仿宋" w:eastAsia="仿宋" w:hAnsi="仿宋" w:cs="仿宋" w:hint="eastAsia"/>
          <w:color w:val="000000"/>
          <w:kern w:val="0"/>
          <w:sz w:val="32"/>
          <w:szCs w:val="32"/>
        </w:rPr>
        <w:t>。</w:t>
      </w:r>
    </w:p>
    <w:p w:rsidR="00015966" w:rsidRDefault="00FF7183" w:rsidP="00CC1881">
      <w:pPr>
        <w:ind w:left="643" w:hangingChars="200" w:hanging="643"/>
        <w:rPr>
          <w:rFonts w:ascii="仿宋" w:eastAsia="仿宋" w:hAnsi="仿宋" w:cs="仿宋"/>
          <w:b/>
          <w:bCs/>
          <w:sz w:val="32"/>
          <w:szCs w:val="32"/>
        </w:rPr>
      </w:pPr>
      <w:r>
        <w:rPr>
          <w:rFonts w:ascii="仿宋" w:eastAsia="仿宋" w:hAnsi="仿宋" w:cs="仿宋" w:hint="eastAsia"/>
          <w:b/>
          <w:bCs/>
          <w:sz w:val="32"/>
          <w:szCs w:val="32"/>
        </w:rPr>
        <w:t>政府采购预算情况</w:t>
      </w:r>
    </w:p>
    <w:p w:rsidR="00015966" w:rsidRDefault="00FF7183">
      <w:pPr>
        <w:ind w:firstLine="640"/>
        <w:jc w:val="center"/>
        <w:rPr>
          <w:rFonts w:ascii="仿宋" w:eastAsia="仿宋" w:hAnsi="仿宋" w:cs="仿宋"/>
          <w:sz w:val="32"/>
          <w:szCs w:val="32"/>
        </w:rPr>
      </w:pPr>
      <w:r>
        <w:rPr>
          <w:rFonts w:ascii="仿宋" w:eastAsia="仿宋" w:hAnsi="仿宋" w:cs="仿宋" w:hint="eastAsia"/>
          <w:sz w:val="32"/>
          <w:szCs w:val="32"/>
        </w:rPr>
        <w:t>2019年政府采购预算为170万元，较上年增加7</w:t>
      </w:r>
      <w:r w:rsidR="00D220BD">
        <w:rPr>
          <w:rFonts w:ascii="仿宋" w:eastAsia="仿宋" w:hAnsi="仿宋" w:cs="仿宋" w:hint="eastAsia"/>
          <w:sz w:val="32"/>
          <w:szCs w:val="32"/>
        </w:rPr>
        <w:t>0.6</w:t>
      </w:r>
      <w:r>
        <w:rPr>
          <w:rFonts w:ascii="仿宋" w:eastAsia="仿宋" w:hAnsi="仿宋" w:cs="仿宋" w:hint="eastAsia"/>
          <w:sz w:val="32"/>
          <w:szCs w:val="32"/>
        </w:rPr>
        <w:t>%，</w:t>
      </w:r>
    </w:p>
    <w:p w:rsidR="00015966" w:rsidRDefault="00FF7183">
      <w:pPr>
        <w:rPr>
          <w:rFonts w:ascii="仿宋" w:eastAsia="仿宋" w:hAnsi="仿宋" w:cs="仿宋"/>
          <w:sz w:val="32"/>
          <w:szCs w:val="32"/>
        </w:rPr>
      </w:pPr>
      <w:r>
        <w:rPr>
          <w:rFonts w:ascii="仿宋" w:eastAsia="仿宋" w:hAnsi="仿宋" w:cs="仿宋" w:hint="eastAsia"/>
          <w:sz w:val="32"/>
          <w:szCs w:val="32"/>
        </w:rPr>
        <w:t>增长原因是将打造新的办公用房，其中：政府分散采购170万元。</w:t>
      </w:r>
    </w:p>
    <w:p w:rsidR="00015966" w:rsidRDefault="00FF7183">
      <w:pPr>
        <w:rPr>
          <w:rFonts w:ascii="黑体" w:eastAsia="黑体" w:hAnsi="宋体" w:cs="黑体"/>
          <w:sz w:val="32"/>
          <w:szCs w:val="32"/>
        </w:rPr>
      </w:pPr>
      <w:r>
        <w:rPr>
          <w:rFonts w:ascii="黑体" w:eastAsia="黑体" w:hAnsi="宋体" w:cs="黑体" w:hint="eastAsia"/>
          <w:sz w:val="32"/>
          <w:szCs w:val="32"/>
        </w:rPr>
        <w:t xml:space="preserve">第三部分 </w:t>
      </w:r>
      <w:r w:rsidR="00CC1881">
        <w:rPr>
          <w:rFonts w:ascii="黑体" w:eastAsia="黑体" w:hAnsi="宋体" w:cs="黑体" w:hint="eastAsia"/>
          <w:sz w:val="32"/>
          <w:szCs w:val="32"/>
        </w:rPr>
        <w:t>珠山</w:t>
      </w:r>
      <w:r>
        <w:rPr>
          <w:rFonts w:ascii="黑体" w:eastAsia="黑体" w:hAnsi="宋体" w:cs="黑体" w:hint="eastAsia"/>
          <w:sz w:val="32"/>
          <w:szCs w:val="32"/>
        </w:rPr>
        <w:t>街道2019年部门预算表</w:t>
      </w:r>
    </w:p>
    <w:p w:rsidR="00015966" w:rsidRDefault="00FF7183">
      <w:pPr>
        <w:rPr>
          <w:rFonts w:ascii="仿宋" w:eastAsia="仿宋" w:hAnsi="仿宋" w:cs="仿宋_GB2312"/>
          <w:sz w:val="32"/>
          <w:szCs w:val="32"/>
        </w:rPr>
      </w:pPr>
      <w:r>
        <w:rPr>
          <w:rFonts w:ascii="仿宋" w:eastAsia="仿宋" w:hAnsi="仿宋" w:cs="仿宋_GB2312" w:hint="eastAsia"/>
          <w:sz w:val="32"/>
          <w:szCs w:val="32"/>
        </w:rPr>
        <w:t>八张表（详见附表）</w:t>
      </w:r>
    </w:p>
    <w:p w:rsidR="00015966" w:rsidRDefault="00FF7183">
      <w:pPr>
        <w:rPr>
          <w:rFonts w:ascii="仿宋" w:eastAsia="仿宋" w:hAnsi="仿宋" w:cs="仿宋"/>
          <w:b/>
          <w:bCs/>
          <w:sz w:val="32"/>
          <w:szCs w:val="32"/>
        </w:rPr>
      </w:pPr>
      <w:r>
        <w:rPr>
          <w:rFonts w:ascii="仿宋" w:eastAsia="仿宋" w:hAnsi="仿宋" w:cs="仿宋" w:hint="eastAsia"/>
          <w:b/>
          <w:bCs/>
          <w:sz w:val="32"/>
          <w:szCs w:val="32"/>
        </w:rPr>
        <w:t>第四部分 名词解释</w:t>
      </w:r>
    </w:p>
    <w:p w:rsidR="00015966" w:rsidRDefault="00FF7183" w:rsidP="00CC1881">
      <w:pPr>
        <w:spacing w:line="66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行政运行：指本单位，用于保障机构正常运行、开展日常工作的基本支出。</w:t>
      </w:r>
    </w:p>
    <w:p w:rsidR="00015966" w:rsidRDefault="00FF7183" w:rsidP="00CC1881">
      <w:pPr>
        <w:spacing w:line="66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机关事业单位基本养老保险缴费支出指已参加养老保险改革单位的养老保险缴费支出。</w:t>
      </w:r>
    </w:p>
    <w:p w:rsidR="00015966" w:rsidRDefault="00FF7183" w:rsidP="00CC1881">
      <w:pPr>
        <w:spacing w:line="66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行政事业单位医疗指已参加医疗保险的医保支出。</w:t>
      </w:r>
    </w:p>
    <w:p w:rsidR="00015966" w:rsidRDefault="00FF7183" w:rsidP="00CC1881">
      <w:pPr>
        <w:spacing w:line="66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住房保障支出指住房公积金补助支出。</w:t>
      </w:r>
    </w:p>
    <w:p w:rsidR="00015966" w:rsidRDefault="00FF7183" w:rsidP="00CC1881">
      <w:pPr>
        <w:spacing w:line="66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“三公”经费指用财政拨款安排的因公出国（境）费、公务用车购置及运行费和公务接待费。</w:t>
      </w:r>
    </w:p>
    <w:p w:rsidR="00015966" w:rsidRDefault="00FF7183" w:rsidP="00CC1881">
      <w:pPr>
        <w:spacing w:line="66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机关运行经费指为保障日常运行用于购买货物和服务</w:t>
      </w:r>
      <w:r>
        <w:rPr>
          <w:rFonts w:ascii="仿宋" w:eastAsia="仿宋" w:hAnsi="仿宋" w:cs="仿宋" w:hint="eastAsia"/>
          <w:color w:val="000000"/>
          <w:kern w:val="0"/>
          <w:sz w:val="32"/>
          <w:szCs w:val="32"/>
        </w:rPr>
        <w:lastRenderedPageBreak/>
        <w:t>的各项资金，包括办公费及印刷费、邮电费、差旅费、会议费、福利费、日常维修费、专用材料及一般设备购置费、办公用房水电费、办公用房取暖费、办公用房物业管理费、公务用车运行维护费等费用。景德镇市总工会机关运行经费在财政拨款中无列支，在工会经费中列支。</w:t>
      </w:r>
    </w:p>
    <w:p w:rsidR="00015966" w:rsidRDefault="00015966" w:rsidP="00CC1881">
      <w:pPr>
        <w:spacing w:line="660" w:lineRule="exact"/>
        <w:ind w:firstLineChars="200" w:firstLine="640"/>
        <w:rPr>
          <w:rFonts w:ascii="仿宋" w:eastAsia="仿宋" w:hAnsi="仿宋" w:cs="仿宋"/>
          <w:color w:val="000000"/>
          <w:kern w:val="0"/>
          <w:sz w:val="32"/>
          <w:szCs w:val="32"/>
        </w:rPr>
      </w:pPr>
    </w:p>
    <w:p w:rsidR="00015966" w:rsidRDefault="00015966" w:rsidP="00CC1881">
      <w:pPr>
        <w:spacing w:line="660" w:lineRule="exact"/>
        <w:ind w:firstLineChars="200" w:firstLine="640"/>
        <w:rPr>
          <w:rFonts w:ascii="仿宋" w:eastAsia="仿宋" w:hAnsi="仿宋" w:cs="仿宋"/>
          <w:color w:val="000000"/>
          <w:kern w:val="0"/>
          <w:sz w:val="32"/>
          <w:szCs w:val="32"/>
        </w:rPr>
      </w:pPr>
    </w:p>
    <w:p w:rsidR="00015966" w:rsidRDefault="00015966" w:rsidP="00CC1881">
      <w:pPr>
        <w:spacing w:line="660" w:lineRule="exact"/>
        <w:ind w:firstLineChars="200" w:firstLine="640"/>
        <w:rPr>
          <w:rFonts w:ascii="仿宋" w:eastAsia="仿宋" w:hAnsi="仿宋" w:cs="仿宋"/>
          <w:color w:val="000000"/>
          <w:kern w:val="0"/>
          <w:sz w:val="32"/>
          <w:szCs w:val="32"/>
        </w:rPr>
      </w:pPr>
    </w:p>
    <w:p w:rsidR="00015966" w:rsidRDefault="00015966" w:rsidP="00015966">
      <w:pPr>
        <w:spacing w:line="660" w:lineRule="exact"/>
        <w:ind w:firstLineChars="200" w:firstLine="640"/>
        <w:rPr>
          <w:rFonts w:ascii="仿宋" w:eastAsia="仿宋" w:hAnsi="仿宋" w:cs="仿宋"/>
          <w:color w:val="000000"/>
          <w:kern w:val="0"/>
          <w:sz w:val="32"/>
          <w:szCs w:val="32"/>
        </w:rPr>
      </w:pPr>
    </w:p>
    <w:sectPr w:rsidR="00015966" w:rsidSect="0001596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6C43" w:rsidRDefault="00816C43" w:rsidP="00CC1881">
      <w:r>
        <w:separator/>
      </w:r>
    </w:p>
  </w:endnote>
  <w:endnote w:type="continuationSeparator" w:id="1">
    <w:p w:rsidR="00816C43" w:rsidRDefault="00816C43" w:rsidP="00CC18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0000000" w:usb2="0000000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6C43" w:rsidRDefault="00816C43" w:rsidP="00CC1881">
      <w:r>
        <w:separator/>
      </w:r>
    </w:p>
  </w:footnote>
  <w:footnote w:type="continuationSeparator" w:id="1">
    <w:p w:rsidR="00816C43" w:rsidRDefault="00816C43" w:rsidP="00CC188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noLineBreaksAfter w:lang="zh-CN" w:val="$([{£¥·‘“〈《「『【〔〖〝﹙﹛﹝＄（．［｛￡￥"/>
  <w:noLineBreaksBefore w:lang="zh-CN" w:val="!%),.:;&gt;?]}¢¨°·ˇˉ―‖’”…‰′″›℃∶、。〃〉》」』】〕〗〞︶︺︾﹀﹄﹚﹜﹞！＂％＇），．：；？］｀｜｝～￠"/>
  <w:hdrShapeDefaults>
    <o:shapedefaults v:ext="edit" spidmax="6146"/>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4FA82E44"/>
    <w:rsid w:val="00015966"/>
    <w:rsid w:val="00027A54"/>
    <w:rsid w:val="00031599"/>
    <w:rsid w:val="000375FF"/>
    <w:rsid w:val="00053400"/>
    <w:rsid w:val="001368BB"/>
    <w:rsid w:val="00147058"/>
    <w:rsid w:val="00167DE4"/>
    <w:rsid w:val="001A6A9F"/>
    <w:rsid w:val="001D25A5"/>
    <w:rsid w:val="002065F8"/>
    <w:rsid w:val="002522FB"/>
    <w:rsid w:val="00290D5E"/>
    <w:rsid w:val="00295D9C"/>
    <w:rsid w:val="002A47AD"/>
    <w:rsid w:val="002B25F3"/>
    <w:rsid w:val="00331C25"/>
    <w:rsid w:val="003468E2"/>
    <w:rsid w:val="003958E2"/>
    <w:rsid w:val="003A24DE"/>
    <w:rsid w:val="004E35E4"/>
    <w:rsid w:val="004E6AD2"/>
    <w:rsid w:val="004F77C5"/>
    <w:rsid w:val="0053786D"/>
    <w:rsid w:val="00801857"/>
    <w:rsid w:val="00816C43"/>
    <w:rsid w:val="0084416E"/>
    <w:rsid w:val="008E4263"/>
    <w:rsid w:val="008E76B0"/>
    <w:rsid w:val="008E7FCA"/>
    <w:rsid w:val="00947D5E"/>
    <w:rsid w:val="0095483E"/>
    <w:rsid w:val="009E7187"/>
    <w:rsid w:val="00AA6D0B"/>
    <w:rsid w:val="00AE1387"/>
    <w:rsid w:val="00B573D8"/>
    <w:rsid w:val="00B808FE"/>
    <w:rsid w:val="00BD7AFC"/>
    <w:rsid w:val="00BE6DEB"/>
    <w:rsid w:val="00CB2805"/>
    <w:rsid w:val="00CC1881"/>
    <w:rsid w:val="00CF3E14"/>
    <w:rsid w:val="00D220BD"/>
    <w:rsid w:val="00D32D8C"/>
    <w:rsid w:val="00DE4A17"/>
    <w:rsid w:val="00EE5B0C"/>
    <w:rsid w:val="00F10A3F"/>
    <w:rsid w:val="00FA34B6"/>
    <w:rsid w:val="00FF7183"/>
    <w:rsid w:val="03405043"/>
    <w:rsid w:val="09BA14DB"/>
    <w:rsid w:val="0FCB6BC8"/>
    <w:rsid w:val="112F6BA7"/>
    <w:rsid w:val="17F55A13"/>
    <w:rsid w:val="1A234B05"/>
    <w:rsid w:val="1A931936"/>
    <w:rsid w:val="1D243E13"/>
    <w:rsid w:val="20600ADC"/>
    <w:rsid w:val="228533CB"/>
    <w:rsid w:val="2D556736"/>
    <w:rsid w:val="2E7714F8"/>
    <w:rsid w:val="30DB1FB7"/>
    <w:rsid w:val="3263774E"/>
    <w:rsid w:val="341268BA"/>
    <w:rsid w:val="3C463ABC"/>
    <w:rsid w:val="43A53312"/>
    <w:rsid w:val="470D73DE"/>
    <w:rsid w:val="48085DFC"/>
    <w:rsid w:val="48B36D3E"/>
    <w:rsid w:val="4A4B6994"/>
    <w:rsid w:val="4ED436AB"/>
    <w:rsid w:val="4FA82E44"/>
    <w:rsid w:val="52B969FC"/>
    <w:rsid w:val="5AAA50A9"/>
    <w:rsid w:val="5D8F0B79"/>
    <w:rsid w:val="63754191"/>
    <w:rsid w:val="67AE717E"/>
    <w:rsid w:val="69EA6BCB"/>
    <w:rsid w:val="70742350"/>
    <w:rsid w:val="7112331C"/>
    <w:rsid w:val="71AF50BC"/>
    <w:rsid w:val="725B4427"/>
    <w:rsid w:val="72C64D04"/>
    <w:rsid w:val="74857A5F"/>
    <w:rsid w:val="76852715"/>
    <w:rsid w:val="7D135A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qFormat="1"/>
    <w:lsdException w:name="footer" w:semiHidden="0" w:qFormat="1"/>
    <w:lsdException w:name="caption" w:locked="1" w:uiPriority="0" w:qFormat="1"/>
    <w:lsdException w:name="page number" w:semiHidden="0"/>
    <w:lsdException w:name="Title" w:locked="1" w:semiHidden="0" w:uiPriority="0" w:unhideWhenUsed="0" w:qFormat="1"/>
    <w:lsdException w:name="Default Paragraph Font" w:semiHidden="0"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semiHidden="0" w:qFormat="1"/>
    <w:lsdException w:name="Normal Table" w:semiHidden="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966"/>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15966"/>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015966"/>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Char"/>
    <w:uiPriority w:val="99"/>
    <w:unhideWhenUsed/>
    <w:qFormat/>
    <w:rsid w:val="0001596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a5">
    <w:name w:val="page number"/>
    <w:basedOn w:val="a0"/>
    <w:uiPriority w:val="99"/>
    <w:unhideWhenUsed/>
    <w:rsid w:val="00015966"/>
  </w:style>
  <w:style w:type="character" w:customStyle="1" w:styleId="Char0">
    <w:name w:val="页眉 Char"/>
    <w:basedOn w:val="a0"/>
    <w:link w:val="a4"/>
    <w:uiPriority w:val="99"/>
    <w:semiHidden/>
    <w:qFormat/>
    <w:rsid w:val="00015966"/>
    <w:rPr>
      <w:kern w:val="2"/>
      <w:sz w:val="18"/>
      <w:szCs w:val="18"/>
    </w:rPr>
  </w:style>
  <w:style w:type="character" w:customStyle="1" w:styleId="Char">
    <w:name w:val="页脚 Char"/>
    <w:basedOn w:val="a0"/>
    <w:link w:val="a3"/>
    <w:uiPriority w:val="99"/>
    <w:semiHidden/>
    <w:qFormat/>
    <w:rsid w:val="00015966"/>
    <w:rPr>
      <w:kern w:val="2"/>
      <w:sz w:val="18"/>
      <w:szCs w:val="18"/>
    </w:rPr>
  </w:style>
  <w:style w:type="character" w:customStyle="1" w:styleId="HTMLChar">
    <w:name w:val="HTML 预设格式 Char"/>
    <w:basedOn w:val="a0"/>
    <w:link w:val="HTML"/>
    <w:uiPriority w:val="99"/>
    <w:qFormat/>
    <w:rsid w:val="00015966"/>
    <w:rPr>
      <w:rFonts w:ascii="宋体" w:hAnsi="宋体" w:cs="宋体"/>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www.baidu.com/s?wd=%E7%A4%BE%E4%BC%9A%E6%B2%BB%E5%AE%89%E7%BB%BC%E5%90%88%E6%B2%BB%E7%90%86&amp;tn=44039180_cpr&amp;fenlei=mv6quAkxTZn0IZRqIHckPjm4nH00T1dWuhDkPyPWPyc1mWRzrjD30ZwV5Hcvrjm3rH6sPfKWUMw85HfYnjn4nH6sgvPsT6KdThsqpZwYTjCEQLGCpyw9Uz4Bmy-bIi4WUvYETgN-TLwGUv3EnHRvPjnvnj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aidu.com/s?wd=%E5%B8%82%E5%AE%B9%E7%8E%AF%E5%A2%83%E5%8D%AB%E7%94%9F&amp;tn=44039180_cpr&amp;fenlei=mv6quAkxTZn0IZRqIHckPjm4nH00T1dWuhDkPyPWPyc1mWRzrjD30ZwV5Hcvrjm3rH6sPfKWUMw85HfYnjn4nH6sgvPsT6KdThsqpZwYTjCEQLGCpyw9Uz4Bmy-bIi4WUvYETgN-TLwGUv3EnHRvPjnvnjT" TargetMode="External"/><Relationship Id="rId12" Type="http://schemas.openxmlformats.org/officeDocument/2006/relationships/hyperlink" Target="https://www.baidu.com/s?wd=%E5%B1%85%E6%B0%91%E5%A7%94%E5%91%98%E4%BC%9A&amp;tn=44039180_cpr&amp;fenlei=mv6quAkxTZn0IZRqIHckPjm4nH00T1dWuhDkPyPWPyc1mWRzrjD30ZwV5Hcvrjm3rH6sPfKWUMw85HfYnjn4nH6sgvPsT6KdThsqpZwYTjCEQLGCpyw9Uz4Bmy-bIi4WUvYETgN-TLwGUv3EnHRvPjnvnj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baidu.com/s?wd=%E7%A4%BE%E4%BC%9A%E6%95%91%E6%B5%8E&amp;tn=44039180_cpr&amp;fenlei=mv6quAkxTZn0IZRqIHckPjm4nH00T1dWuhDkPyPWPyc1mWRzrjD30ZwV5Hcvrjm3rH6sPfKWUMw85HfYnjn4nH6sgvPsT6KdThsqpZwYTjCEQLGCpyw9Uz4Bmy-bIi4WUvYETgN-TLwGUv3EnHRvPjnvnjT" TargetMode="External"/><Relationship Id="rId5" Type="http://schemas.openxmlformats.org/officeDocument/2006/relationships/footnotes" Target="footnotes.xml"/><Relationship Id="rId10" Type="http://schemas.openxmlformats.org/officeDocument/2006/relationships/hyperlink" Target="https://www.baidu.com/s?wd=%E4%BC%98%E6%8A%9A%E5%AE%89%E7%BD%AE&amp;tn=44039180_cpr&amp;fenlei=mv6quAkxTZn0IZRqIHckPjm4nH00T1dWuhDkPyPWPyc1mWRzrjD30ZwV5Hcvrjm3rH6sPfKWUMw85HfYnjn4nH6sgvPsT6KdThsqpZwYTjCEQLGCpyw9Uz4Bmy-bIi4WUvYETgN-TLwGUv3EnHRvPjnvnjT" TargetMode="External"/><Relationship Id="rId4" Type="http://schemas.openxmlformats.org/officeDocument/2006/relationships/webSettings" Target="webSettings.xml"/><Relationship Id="rId9" Type="http://schemas.openxmlformats.org/officeDocument/2006/relationships/hyperlink" Target="https://www.baidu.com/s?wd=%E7%A4%BE%E5%8C%BA%E5%BB%BA%E8%AE%BE&amp;tn=44039180_cpr&amp;fenlei=mv6quAkxTZn0IZRqIHckPjm4nH00T1dWuhDkPyPWPyc1mWRzrjD30ZwV5Hcvrjm3rH6sPfKWUMw85HfYnjn4nH6sgvPsT6KdThsqpZwYTjCEQLGCpyw9Uz4Bmy-bIi4WUvYETgN-TLwGUv3EnHRvPjnvnj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523</Words>
  <Characters>2982</Characters>
  <Application>Microsoft Office Word</Application>
  <DocSecurity>0</DocSecurity>
  <Lines>24</Lines>
  <Paragraphs>6</Paragraphs>
  <ScaleCrop>false</ScaleCrop>
  <Company>微软中国</Company>
  <LinksUpToDate>false</LinksUpToDate>
  <CharactersWithSpaces>3499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3</cp:revision>
  <cp:lastPrinted>2016-02-02T07:22:00Z</cp:lastPrinted>
  <dcterms:created xsi:type="dcterms:W3CDTF">2019-04-18T08:17:00Z</dcterms:created>
  <dcterms:modified xsi:type="dcterms:W3CDTF">2019-04-18T09:01:00Z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