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65"/>
          <w:tab w:val="center" w:pos="4153"/>
        </w:tabs>
        <w:jc w:val="left"/>
        <w:rPr>
          <w:rFonts w:hint="eastAsia" w:asciiTheme="minorEastAsia" w:hAnsiTheme="minorEastAsia" w:cstheme="minorEastAsia"/>
          <w:b/>
          <w:bCs/>
          <w:sz w:val="32"/>
          <w:szCs w:val="32"/>
        </w:rPr>
      </w:pPr>
      <w:r>
        <w:rPr>
          <w:rFonts w:hint="eastAsia" w:asciiTheme="minorEastAsia" w:hAnsiTheme="minorEastAsia" w:cstheme="minorEastAsia"/>
          <w:sz w:val="28"/>
          <w:szCs w:val="28"/>
        </w:rPr>
        <w:tab/>
      </w:r>
      <w:r>
        <w:rPr>
          <w:rFonts w:hint="eastAsia" w:asciiTheme="minorEastAsia" w:hAnsiTheme="minorEastAsia" w:cstheme="minorEastAsia"/>
          <w:sz w:val="28"/>
          <w:szCs w:val="28"/>
        </w:rPr>
        <w:tab/>
      </w:r>
      <w:r>
        <w:rPr>
          <w:rFonts w:hint="eastAsia" w:asciiTheme="minorEastAsia" w:hAnsiTheme="minorEastAsia" w:cstheme="minorEastAsia"/>
          <w:b/>
          <w:bCs/>
          <w:sz w:val="32"/>
          <w:szCs w:val="32"/>
        </w:rPr>
        <w:t>珠山区里村街道办事处201</w:t>
      </w:r>
      <w:r>
        <w:rPr>
          <w:rFonts w:hint="eastAsia" w:asciiTheme="minorEastAsia" w:hAnsiTheme="minorEastAsia" w:cstheme="minorEastAsia"/>
          <w:b/>
          <w:bCs/>
          <w:sz w:val="32"/>
          <w:szCs w:val="32"/>
          <w:lang w:val="en-US" w:eastAsia="zh-CN"/>
        </w:rPr>
        <w:t>9</w:t>
      </w:r>
      <w:r>
        <w:rPr>
          <w:rFonts w:hint="eastAsia" w:asciiTheme="minorEastAsia" w:hAnsiTheme="minorEastAsia" w:cstheme="minorEastAsia"/>
          <w:b/>
          <w:bCs/>
          <w:sz w:val="32"/>
          <w:szCs w:val="32"/>
        </w:rPr>
        <w:t>年预算说明书</w:t>
      </w:r>
    </w:p>
    <w:p>
      <w:pPr>
        <w:tabs>
          <w:tab w:val="left" w:pos="765"/>
          <w:tab w:val="center" w:pos="4153"/>
        </w:tabs>
        <w:jc w:val="center"/>
        <w:rPr>
          <w:rFonts w:hint="eastAsia" w:asciiTheme="minorEastAsia" w:hAnsiTheme="minorEastAsia" w:cstheme="minorEastAsia"/>
          <w:b w:val="0"/>
          <w:bCs w:val="0"/>
          <w:sz w:val="28"/>
          <w:szCs w:val="28"/>
        </w:rPr>
      </w:pPr>
    </w:p>
    <w:p>
      <w:pPr>
        <w:tabs>
          <w:tab w:val="left" w:pos="765"/>
          <w:tab w:val="center" w:pos="4153"/>
        </w:tabs>
        <w:jc w:val="center"/>
        <w:rPr>
          <w:rFonts w:hint="eastAsia" w:asciiTheme="minorEastAsia" w:hAnsiTheme="minorEastAsia" w:cstheme="minorEastAsia"/>
          <w:b w:val="0"/>
          <w:bCs w:val="0"/>
          <w:sz w:val="28"/>
          <w:szCs w:val="28"/>
        </w:rPr>
      </w:pPr>
    </w:p>
    <w:p>
      <w:pPr>
        <w:tabs>
          <w:tab w:val="left" w:pos="765"/>
          <w:tab w:val="center" w:pos="4153"/>
        </w:tabs>
        <w:jc w:val="center"/>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目   录</w:t>
      </w:r>
    </w:p>
    <w:p>
      <w:pPr>
        <w:tabs>
          <w:tab w:val="left" w:pos="765"/>
          <w:tab w:val="center" w:pos="4153"/>
        </w:tabs>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第一部分 景德镇市</w:t>
      </w:r>
      <w:r>
        <w:rPr>
          <w:rFonts w:hint="eastAsia" w:asciiTheme="minorEastAsia" w:hAnsiTheme="minorEastAsia" w:cstheme="minorEastAsia"/>
          <w:b w:val="0"/>
          <w:bCs w:val="0"/>
          <w:sz w:val="28"/>
          <w:szCs w:val="28"/>
          <w:lang w:eastAsia="zh-CN"/>
        </w:rPr>
        <w:t>珠山区里村街道办事处</w:t>
      </w:r>
      <w:r>
        <w:rPr>
          <w:rFonts w:hint="eastAsia" w:asciiTheme="minorEastAsia" w:hAnsiTheme="minorEastAsia" w:cstheme="minorEastAsia"/>
          <w:b w:val="0"/>
          <w:bCs w:val="0"/>
          <w:sz w:val="28"/>
          <w:szCs w:val="28"/>
        </w:rPr>
        <w:t>概况</w:t>
      </w:r>
      <w:bookmarkStart w:id="0" w:name="_GoBack"/>
      <w:bookmarkEnd w:id="0"/>
    </w:p>
    <w:p>
      <w:pPr>
        <w:tabs>
          <w:tab w:val="left" w:pos="765"/>
          <w:tab w:val="center" w:pos="4153"/>
        </w:tabs>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 xml:space="preserve">    一、部门主要职责</w:t>
      </w:r>
    </w:p>
    <w:p>
      <w:pPr>
        <w:tabs>
          <w:tab w:val="left" w:pos="765"/>
          <w:tab w:val="center" w:pos="4153"/>
        </w:tabs>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 xml:space="preserve">    二、部门基本情况</w:t>
      </w:r>
    </w:p>
    <w:p>
      <w:pPr>
        <w:tabs>
          <w:tab w:val="left" w:pos="765"/>
          <w:tab w:val="center" w:pos="4153"/>
        </w:tabs>
        <w:jc w:val="left"/>
        <w:rPr>
          <w:rFonts w:hint="eastAsia" w:asciiTheme="minorEastAsia" w:hAnsiTheme="minorEastAsia" w:cstheme="minorEastAsia"/>
          <w:b w:val="0"/>
          <w:bCs w:val="0"/>
          <w:sz w:val="28"/>
          <w:szCs w:val="28"/>
        </w:rPr>
      </w:pPr>
    </w:p>
    <w:p>
      <w:pPr>
        <w:tabs>
          <w:tab w:val="left" w:pos="765"/>
          <w:tab w:val="center" w:pos="4153"/>
        </w:tabs>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第二部分 景德镇市</w:t>
      </w:r>
      <w:r>
        <w:rPr>
          <w:rFonts w:hint="eastAsia" w:asciiTheme="minorEastAsia" w:hAnsiTheme="minorEastAsia" w:cstheme="minorEastAsia"/>
          <w:b w:val="0"/>
          <w:bCs w:val="0"/>
          <w:sz w:val="28"/>
          <w:szCs w:val="28"/>
          <w:lang w:eastAsia="zh-CN"/>
        </w:rPr>
        <w:t>珠山区里村街道办事处</w:t>
      </w:r>
      <w:r>
        <w:rPr>
          <w:rFonts w:hint="eastAsia" w:asciiTheme="minorEastAsia" w:hAnsiTheme="minorEastAsia" w:cstheme="minorEastAsia"/>
          <w:b w:val="0"/>
          <w:bCs w:val="0"/>
          <w:sz w:val="28"/>
          <w:szCs w:val="28"/>
        </w:rPr>
        <w:t>2019年部门预算情况说明</w:t>
      </w:r>
    </w:p>
    <w:p>
      <w:pPr>
        <w:tabs>
          <w:tab w:val="left" w:pos="765"/>
          <w:tab w:val="center" w:pos="4153"/>
        </w:tabs>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 xml:space="preserve">  一、2019年部门预算收支情况说明</w:t>
      </w:r>
    </w:p>
    <w:p>
      <w:pPr>
        <w:tabs>
          <w:tab w:val="left" w:pos="765"/>
          <w:tab w:val="center" w:pos="4153"/>
        </w:tabs>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 xml:space="preserve">  二、2019年“三公”经费预算情况说明</w:t>
      </w:r>
    </w:p>
    <w:p>
      <w:pPr>
        <w:tabs>
          <w:tab w:val="left" w:pos="765"/>
          <w:tab w:val="center" w:pos="4153"/>
        </w:tabs>
        <w:jc w:val="left"/>
        <w:rPr>
          <w:rFonts w:hint="eastAsia" w:asciiTheme="minorEastAsia" w:hAnsiTheme="minorEastAsia" w:cstheme="minorEastAsia"/>
          <w:b w:val="0"/>
          <w:bCs w:val="0"/>
          <w:sz w:val="28"/>
          <w:szCs w:val="28"/>
        </w:rPr>
      </w:pPr>
    </w:p>
    <w:p>
      <w:pPr>
        <w:tabs>
          <w:tab w:val="left" w:pos="765"/>
          <w:tab w:val="center" w:pos="4153"/>
        </w:tabs>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第三部分 景德镇市</w:t>
      </w:r>
      <w:r>
        <w:rPr>
          <w:rFonts w:hint="eastAsia" w:asciiTheme="minorEastAsia" w:hAnsiTheme="minorEastAsia" w:cstheme="minorEastAsia"/>
          <w:b w:val="0"/>
          <w:bCs w:val="0"/>
          <w:sz w:val="28"/>
          <w:szCs w:val="28"/>
          <w:lang w:eastAsia="zh-CN"/>
        </w:rPr>
        <w:t>珠山区里村街道办事处</w:t>
      </w:r>
      <w:r>
        <w:rPr>
          <w:rFonts w:hint="eastAsia" w:asciiTheme="minorEastAsia" w:hAnsiTheme="minorEastAsia" w:cstheme="minorEastAsia"/>
          <w:b w:val="0"/>
          <w:bCs w:val="0"/>
          <w:sz w:val="28"/>
          <w:szCs w:val="28"/>
        </w:rPr>
        <w:t>2019年部门预算表</w:t>
      </w:r>
    </w:p>
    <w:p>
      <w:pPr>
        <w:tabs>
          <w:tab w:val="left" w:pos="765"/>
          <w:tab w:val="center" w:pos="4153"/>
        </w:tabs>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一、收支预算总表</w:t>
      </w:r>
    </w:p>
    <w:p>
      <w:pPr>
        <w:tabs>
          <w:tab w:val="left" w:pos="765"/>
          <w:tab w:val="center" w:pos="4153"/>
        </w:tabs>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二、部门收入总表</w:t>
      </w:r>
    </w:p>
    <w:p>
      <w:pPr>
        <w:tabs>
          <w:tab w:val="left" w:pos="765"/>
          <w:tab w:val="center" w:pos="4153"/>
        </w:tabs>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三、部门支出总表</w:t>
      </w:r>
    </w:p>
    <w:p>
      <w:pPr>
        <w:tabs>
          <w:tab w:val="left" w:pos="765"/>
          <w:tab w:val="center" w:pos="4153"/>
        </w:tabs>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四、财政拨款收支总表</w:t>
      </w:r>
    </w:p>
    <w:p>
      <w:pPr>
        <w:tabs>
          <w:tab w:val="left" w:pos="765"/>
          <w:tab w:val="center" w:pos="4153"/>
        </w:tabs>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五、一般公共预算支出表</w:t>
      </w:r>
    </w:p>
    <w:p>
      <w:pPr>
        <w:tabs>
          <w:tab w:val="left" w:pos="765"/>
          <w:tab w:val="center" w:pos="4153"/>
        </w:tabs>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六、一般公共预算基本支出表</w:t>
      </w:r>
    </w:p>
    <w:p>
      <w:pPr>
        <w:tabs>
          <w:tab w:val="left" w:pos="765"/>
          <w:tab w:val="center" w:pos="4153"/>
        </w:tabs>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七、一般公共预算“三公”经费支出表</w:t>
      </w:r>
    </w:p>
    <w:p>
      <w:pPr>
        <w:tabs>
          <w:tab w:val="left" w:pos="765"/>
          <w:tab w:val="center" w:pos="4153"/>
        </w:tabs>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八、政府性基金预算支出表</w:t>
      </w:r>
    </w:p>
    <w:p>
      <w:pPr>
        <w:tabs>
          <w:tab w:val="left" w:pos="765"/>
          <w:tab w:val="center" w:pos="4153"/>
        </w:tabs>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 xml:space="preserve">   第四部分 名词解释</w:t>
      </w:r>
    </w:p>
    <w:p>
      <w:pPr>
        <w:tabs>
          <w:tab w:val="left" w:pos="765"/>
          <w:tab w:val="center" w:pos="4153"/>
        </w:tabs>
        <w:jc w:val="left"/>
        <w:rPr>
          <w:rFonts w:hint="eastAsia" w:asciiTheme="minorEastAsia" w:hAnsiTheme="minorEastAsia" w:cstheme="minorEastAsia"/>
          <w:b w:val="0"/>
          <w:bCs w:val="0"/>
          <w:sz w:val="28"/>
          <w:szCs w:val="28"/>
        </w:rPr>
      </w:pPr>
    </w:p>
    <w:p>
      <w:pPr>
        <w:tabs>
          <w:tab w:val="left" w:pos="765"/>
          <w:tab w:val="center" w:pos="4153"/>
        </w:tabs>
        <w:jc w:val="left"/>
        <w:rPr>
          <w:rFonts w:hint="eastAsia" w:asciiTheme="minorEastAsia" w:hAnsiTheme="minorEastAsia" w:cstheme="minorEastAsia"/>
          <w:b/>
          <w:bCs/>
          <w:sz w:val="28"/>
          <w:szCs w:val="28"/>
        </w:rPr>
      </w:pPr>
    </w:p>
    <w:p>
      <w:pPr>
        <w:tabs>
          <w:tab w:val="left" w:pos="765"/>
          <w:tab w:val="center" w:pos="4153"/>
        </w:tabs>
        <w:jc w:val="left"/>
        <w:rPr>
          <w:rFonts w:asciiTheme="minorEastAsia" w:hAnsiTheme="minorEastAsia" w:cstheme="minorEastAsia"/>
          <w:b/>
          <w:bCs/>
          <w:sz w:val="28"/>
          <w:szCs w:val="28"/>
        </w:rPr>
      </w:pPr>
    </w:p>
    <w:p>
      <w:pPr>
        <w:pStyle w:val="4"/>
        <w:shd w:val="clear" w:color="auto" w:fill="FFFFFF"/>
        <w:spacing w:before="150" w:after="150" w:line="435" w:lineRule="atLeas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一、部门主要职能</w:t>
      </w:r>
    </w:p>
    <w:p>
      <w:pPr>
        <w:pStyle w:val="4"/>
        <w:shd w:val="clear" w:color="auto" w:fill="FFFFFF"/>
        <w:spacing w:before="100" w:beforeAutospacing="1" w:after="100" w:afterAutospacing="1"/>
        <w:rPr>
          <w:rFonts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xml:space="preserve">1、在区委、区政府的领导下，贯彻执行党路线、方针、政策和国家的各项法律、法规；负责街辖区内的地区性、群众性、公益性、社会性工作。 </w:t>
      </w:r>
    </w:p>
    <w:p>
      <w:pPr>
        <w:pStyle w:val="4"/>
        <w:shd w:val="clear" w:color="auto" w:fill="FFFFFF"/>
        <w:spacing w:before="100" w:beforeAutospacing="1" w:after="100" w:afterAutospacing="1"/>
        <w:rPr>
          <w:rFonts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xml:space="preserve">2、负责精神文明建设工作，积极组织以提高市民质素为目的的活动，树立文明新风。 </w:t>
      </w:r>
      <w:r>
        <w:rPr>
          <w:rFonts w:hint="eastAsia" w:asciiTheme="minorEastAsia" w:hAnsiTheme="minorEastAsia" w:eastAsiaTheme="minorEastAsia" w:cstheme="minorEastAsia"/>
          <w:color w:val="333333"/>
          <w:sz w:val="28"/>
          <w:szCs w:val="28"/>
        </w:rPr>
        <w:br w:type="textWrapping"/>
      </w:r>
      <w:r>
        <w:rPr>
          <w:rFonts w:hint="eastAsia" w:asciiTheme="minorEastAsia" w:hAnsiTheme="minorEastAsia" w:eastAsiaTheme="minorEastAsia" w:cstheme="minorEastAsia"/>
          <w:color w:val="333333"/>
          <w:sz w:val="28"/>
          <w:szCs w:val="28"/>
        </w:rPr>
        <w:t>3、</w:t>
      </w:r>
      <w:r>
        <w:rPr>
          <w:rFonts w:hint="eastAsia" w:asciiTheme="minorEastAsia" w:hAnsiTheme="minorEastAsia" w:eastAsiaTheme="minorEastAsia" w:cstheme="minorEastAsia"/>
          <w:color w:val="000000" w:themeColor="text1"/>
          <w:sz w:val="28"/>
          <w:szCs w:val="28"/>
        </w:rPr>
        <w:t>按照职责范围，负责街辖区内的城市建设和管理、</w:t>
      </w:r>
      <w:r>
        <w:fldChar w:fldCharType="begin"/>
      </w:r>
      <w:r>
        <w:instrText xml:space="preserve"> HYPERLINK "https://www.baidu.com/s?wd=%E5%B8%82%E5%AE%B9%E7%8E%AF%E5%A2%83%E5%8D%AB%E7%94%9F&amp;tn=44039180_cpr&amp;fenlei=mv6quAkxTZn0IZRqIHckPjm4nH00T1dWuhDkPyPWPyc1mWRzrjD30ZwV5Hcvrjm3rH6sPfKWUMw85HfYnjn4nH6sgvPsT6KdThsqpZwYTjCEQLGCpyw9Uz4Bmy-bIi4WUvYETgN-TLwGUv3EnHRvPjnvnjT" \t "_blank" </w:instrText>
      </w:r>
      <w:r>
        <w:fldChar w:fldCharType="separate"/>
      </w:r>
      <w:r>
        <w:rPr>
          <w:rFonts w:hint="eastAsia" w:asciiTheme="minorEastAsia" w:hAnsiTheme="minorEastAsia" w:eastAsiaTheme="minorEastAsia" w:cstheme="minorEastAsia"/>
          <w:color w:val="000000" w:themeColor="text1"/>
          <w:sz w:val="28"/>
          <w:szCs w:val="28"/>
        </w:rPr>
        <w:t>市容环境卫生</w:t>
      </w:r>
      <w:r>
        <w:rPr>
          <w:rFonts w:hint="eastAsia" w:asciiTheme="minorEastAsia" w:hAnsiTheme="minorEastAsia" w:eastAsiaTheme="minorEastAsia" w:cstheme="minorEastAsia"/>
          <w:color w:val="000000" w:themeColor="text1"/>
          <w:sz w:val="28"/>
          <w:szCs w:val="28"/>
        </w:rPr>
        <w:fldChar w:fldCharType="end"/>
      </w:r>
      <w:r>
        <w:rPr>
          <w:rFonts w:hint="eastAsia" w:asciiTheme="minorEastAsia" w:hAnsiTheme="minorEastAsia" w:eastAsiaTheme="minorEastAsia" w:cstheme="minorEastAsia"/>
          <w:color w:val="000000" w:themeColor="text1"/>
          <w:sz w:val="28"/>
          <w:szCs w:val="28"/>
        </w:rPr>
        <w:t xml:space="preserve">、环境保护、市政、等监督、管理、服务工作。 </w:t>
      </w:r>
      <w:r>
        <w:rPr>
          <w:rFonts w:hint="eastAsia" w:asciiTheme="minorEastAsia" w:hAnsiTheme="minorEastAsia" w:eastAsiaTheme="minorEastAsia" w:cstheme="minorEastAsia"/>
          <w:color w:val="000000" w:themeColor="text1"/>
          <w:sz w:val="28"/>
          <w:szCs w:val="28"/>
        </w:rPr>
        <w:br w:type="textWrapping"/>
      </w:r>
      <w:r>
        <w:rPr>
          <w:rFonts w:hint="eastAsia" w:asciiTheme="minorEastAsia" w:hAnsiTheme="minorEastAsia" w:eastAsiaTheme="minorEastAsia" w:cstheme="minorEastAsia"/>
          <w:color w:val="000000" w:themeColor="text1"/>
          <w:sz w:val="28"/>
          <w:szCs w:val="28"/>
        </w:rPr>
        <w:t>4、负责街辖区内的维护稳定及</w:t>
      </w:r>
      <w:r>
        <w:fldChar w:fldCharType="begin"/>
      </w:r>
      <w:r>
        <w:instrText xml:space="preserve"> HYPERLINK "https://www.baidu.com/s?wd=%E7%A4%BE%E4%BC%9A%E6%B2%BB%E5%AE%89%E7%BB%BC%E5%90%88%E6%B2%BB%E7%90%86&amp;tn=44039180_cpr&amp;fenlei=mv6quAkxTZn0IZRqIHckPjm4nH00T1dWuhDkPyPWPyc1mWRzrjD30ZwV5Hcvrjm3rH6sPfKWUMw85HfYnjn4nH6sgvPsT6KdThsqpZwYTjCEQLGCpyw9Uz4Bmy-bIi4WUvYETgN-TLwGUv3EnHRvPjnvnjT" \t "_blank" </w:instrText>
      </w:r>
      <w:r>
        <w:fldChar w:fldCharType="separate"/>
      </w:r>
      <w:r>
        <w:rPr>
          <w:rFonts w:hint="eastAsia" w:asciiTheme="minorEastAsia" w:hAnsiTheme="minorEastAsia" w:eastAsiaTheme="minorEastAsia" w:cstheme="minorEastAsia"/>
          <w:color w:val="000000" w:themeColor="text1"/>
          <w:sz w:val="28"/>
          <w:szCs w:val="28"/>
        </w:rPr>
        <w:t>社会治安综合治理</w:t>
      </w:r>
      <w:r>
        <w:rPr>
          <w:rFonts w:hint="eastAsia" w:asciiTheme="minorEastAsia" w:hAnsiTheme="minorEastAsia" w:eastAsiaTheme="minorEastAsia" w:cstheme="minorEastAsia"/>
          <w:color w:val="000000" w:themeColor="text1"/>
          <w:sz w:val="28"/>
          <w:szCs w:val="28"/>
        </w:rPr>
        <w:fldChar w:fldCharType="end"/>
      </w:r>
      <w:r>
        <w:rPr>
          <w:rFonts w:hint="eastAsia" w:asciiTheme="minorEastAsia" w:hAnsiTheme="minorEastAsia" w:eastAsiaTheme="minorEastAsia" w:cstheme="minorEastAsia"/>
          <w:color w:val="000000" w:themeColor="text1"/>
          <w:sz w:val="28"/>
          <w:szCs w:val="28"/>
        </w:rPr>
        <w:t xml:space="preserve">工作，依照有关规定做好出租屋和外来暂住人员的管理工作；负责民事调解，法律服务工作，维护居民的合法权益。 </w:t>
      </w:r>
      <w:r>
        <w:rPr>
          <w:rFonts w:hint="eastAsia" w:asciiTheme="minorEastAsia" w:hAnsiTheme="minorEastAsia" w:eastAsiaTheme="minorEastAsia" w:cstheme="minorEastAsia"/>
          <w:color w:val="000000" w:themeColor="text1"/>
          <w:sz w:val="28"/>
          <w:szCs w:val="28"/>
        </w:rPr>
        <w:br w:type="textWrapping"/>
      </w:r>
      <w:r>
        <w:rPr>
          <w:rFonts w:hint="eastAsia" w:asciiTheme="minorEastAsia" w:hAnsiTheme="minorEastAsia" w:eastAsiaTheme="minorEastAsia" w:cstheme="minorEastAsia"/>
          <w:color w:val="000000" w:themeColor="text1"/>
          <w:sz w:val="28"/>
          <w:szCs w:val="28"/>
        </w:rPr>
        <w:t>5、负责</w:t>
      </w:r>
      <w:r>
        <w:fldChar w:fldCharType="begin"/>
      </w:r>
      <w:r>
        <w:instrText xml:space="preserve"> HYPERLINK "https://www.baidu.com/s?wd=%E7%A4%BE%E5%8C%BA%E5%BB%BA%E8%AE%BE&amp;tn=44039180_cpr&amp;fenlei=mv6quAkxTZn0IZRqIHckPjm4nH00T1dWuhDkPyPWPyc1mWRzrjD30ZwV5Hcvrjm3rH6sPfKWUMw85HfYnjn4nH6sgvPsT6KdThsqpZwYTjCEQLGCpyw9Uz4Bmy-bIi4WUvYETgN-TLwGUv3EnHRvPjnvnjT" \t "_blank" </w:instrText>
      </w:r>
      <w:r>
        <w:fldChar w:fldCharType="separate"/>
      </w:r>
      <w:r>
        <w:rPr>
          <w:rFonts w:hint="eastAsia" w:asciiTheme="minorEastAsia" w:hAnsiTheme="minorEastAsia" w:eastAsiaTheme="minorEastAsia" w:cstheme="minorEastAsia"/>
          <w:color w:val="000000" w:themeColor="text1"/>
          <w:sz w:val="28"/>
          <w:szCs w:val="28"/>
        </w:rPr>
        <w:t>社区建设</w:t>
      </w:r>
      <w:r>
        <w:rPr>
          <w:rFonts w:hint="eastAsia" w:asciiTheme="minorEastAsia" w:hAnsiTheme="minorEastAsia" w:eastAsiaTheme="minorEastAsia" w:cstheme="minorEastAsia"/>
          <w:color w:val="000000" w:themeColor="text1"/>
          <w:sz w:val="28"/>
          <w:szCs w:val="28"/>
        </w:rPr>
        <w:fldChar w:fldCharType="end"/>
      </w:r>
      <w:r>
        <w:rPr>
          <w:rFonts w:hint="eastAsia" w:asciiTheme="minorEastAsia" w:hAnsiTheme="minorEastAsia" w:eastAsiaTheme="minorEastAsia" w:cstheme="minorEastAsia"/>
          <w:color w:val="000000" w:themeColor="text1"/>
          <w:sz w:val="28"/>
          <w:szCs w:val="28"/>
        </w:rPr>
        <w:t>和管理，积极开展社区服务工作，大力兴办社区福利事业，发动和组织社区成员开展各类社区公益活动；负责拥军优属、</w:t>
      </w:r>
      <w:r>
        <w:fldChar w:fldCharType="begin"/>
      </w:r>
      <w:r>
        <w:instrText xml:space="preserve"> HYPERLINK "https://www.baidu.com/s?wd=%E4%BC%98%E6%8A%9A%E5%AE%89%E7%BD%AE&amp;tn=44039180_cpr&amp;fenlei=mv6quAkxTZn0IZRqIHckPjm4nH00T1dWuhDkPyPWPyc1mWRzrjD30ZwV5Hcvrjm3rH6sPfKWUMw85HfYnjn4nH6sgvPsT6KdThsqpZwYTjCEQLGCpyw9Uz4Bmy-bIi4WUvYETgN-TLwGUv3EnHRvPjnvnjT" \t "_blank" </w:instrText>
      </w:r>
      <w:r>
        <w:fldChar w:fldCharType="separate"/>
      </w:r>
      <w:r>
        <w:rPr>
          <w:rFonts w:hint="eastAsia" w:asciiTheme="minorEastAsia" w:hAnsiTheme="minorEastAsia" w:eastAsiaTheme="minorEastAsia" w:cstheme="minorEastAsia"/>
          <w:color w:val="000000" w:themeColor="text1"/>
          <w:sz w:val="28"/>
          <w:szCs w:val="28"/>
        </w:rPr>
        <w:t>优抚安置</w:t>
      </w:r>
      <w:r>
        <w:rPr>
          <w:rFonts w:hint="eastAsia" w:asciiTheme="minorEastAsia" w:hAnsiTheme="minorEastAsia" w:eastAsiaTheme="minorEastAsia" w:cstheme="minorEastAsia"/>
          <w:color w:val="000000" w:themeColor="text1"/>
          <w:sz w:val="28"/>
          <w:szCs w:val="28"/>
        </w:rPr>
        <w:fldChar w:fldCharType="end"/>
      </w:r>
      <w:r>
        <w:rPr>
          <w:rFonts w:hint="eastAsia" w:asciiTheme="minorEastAsia" w:hAnsiTheme="minorEastAsia" w:eastAsiaTheme="minorEastAsia" w:cstheme="minorEastAsia"/>
          <w:color w:val="000000" w:themeColor="text1"/>
          <w:sz w:val="28"/>
          <w:szCs w:val="28"/>
        </w:rPr>
        <w:t>、</w:t>
      </w:r>
      <w:r>
        <w:fldChar w:fldCharType="begin"/>
      </w:r>
      <w:r>
        <w:instrText xml:space="preserve"> HYPERLINK "https://www.baidu.com/s?wd=%E7%A4%BE%E4%BC%9A%E6%95%91%E6%B5%8E&amp;tn=44039180_cpr&amp;fenlei=mv6quAkxTZn0IZRqIHckPjm4nH00T1dWuhDkPyPWPyc1mWRzrjD30ZwV5Hcvrjm3rH6sPfKWUMw85HfYnjn4nH6sgvPsT6KdThsqpZwYTjCEQLGCpyw9Uz4Bmy-bIi4WUvYETgN-TLwGUv3EnHRvPjnvnjT" \t "_blank" </w:instrText>
      </w:r>
      <w:r>
        <w:fldChar w:fldCharType="separate"/>
      </w:r>
      <w:r>
        <w:rPr>
          <w:rFonts w:hint="eastAsia" w:asciiTheme="minorEastAsia" w:hAnsiTheme="minorEastAsia" w:eastAsiaTheme="minorEastAsia" w:cstheme="minorEastAsia"/>
          <w:color w:val="000000" w:themeColor="text1"/>
          <w:sz w:val="28"/>
          <w:szCs w:val="28"/>
        </w:rPr>
        <w:t>社会救济</w:t>
      </w:r>
      <w:r>
        <w:rPr>
          <w:rFonts w:hint="eastAsia" w:asciiTheme="minorEastAsia" w:hAnsiTheme="minorEastAsia" w:eastAsiaTheme="minorEastAsia" w:cstheme="minorEastAsia"/>
          <w:color w:val="000000" w:themeColor="text1"/>
          <w:sz w:val="28"/>
          <w:szCs w:val="28"/>
        </w:rPr>
        <w:fldChar w:fldCharType="end"/>
      </w:r>
      <w:r>
        <w:rPr>
          <w:rFonts w:hint="eastAsia" w:asciiTheme="minorEastAsia" w:hAnsiTheme="minorEastAsia" w:eastAsiaTheme="minorEastAsia" w:cstheme="minorEastAsia"/>
          <w:color w:val="000000" w:themeColor="text1"/>
          <w:sz w:val="28"/>
          <w:szCs w:val="28"/>
        </w:rPr>
        <w:t xml:space="preserve">、社会福利、社区文化、科普、体育、教育等工作。 </w:t>
      </w:r>
      <w:r>
        <w:rPr>
          <w:rFonts w:hint="eastAsia" w:asciiTheme="minorEastAsia" w:hAnsiTheme="minorEastAsia" w:eastAsiaTheme="minorEastAsia" w:cstheme="minorEastAsia"/>
          <w:color w:val="000000" w:themeColor="text1"/>
          <w:sz w:val="28"/>
          <w:szCs w:val="28"/>
        </w:rPr>
        <w:br w:type="textWrapping"/>
      </w:r>
      <w:r>
        <w:rPr>
          <w:rFonts w:hint="eastAsia" w:asciiTheme="minorEastAsia" w:hAnsiTheme="minorEastAsia" w:eastAsiaTheme="minorEastAsia" w:cstheme="minorEastAsia"/>
          <w:color w:val="333333"/>
          <w:sz w:val="28"/>
          <w:szCs w:val="28"/>
        </w:rPr>
        <w:t xml:space="preserve">6、发展街道经济，管理街道自有国有资产和集体资产，为街道经济组织提供人才、科技、信息和各种服务，以经济、法律和必要的行政手段推动街道经济发展和维护市场经济秩序。 </w:t>
      </w:r>
      <w:r>
        <w:rPr>
          <w:rFonts w:hint="eastAsia" w:asciiTheme="minorEastAsia" w:hAnsiTheme="minorEastAsia" w:eastAsiaTheme="minorEastAsia" w:cstheme="minorEastAsia"/>
          <w:color w:val="333333"/>
          <w:sz w:val="28"/>
          <w:szCs w:val="28"/>
        </w:rPr>
        <w:br w:type="textWrapping"/>
      </w:r>
      <w:r>
        <w:rPr>
          <w:rFonts w:hint="eastAsia" w:asciiTheme="minorEastAsia" w:hAnsiTheme="minorEastAsia" w:eastAsiaTheme="minorEastAsia" w:cstheme="minorEastAsia"/>
          <w:color w:val="333333"/>
          <w:sz w:val="28"/>
          <w:szCs w:val="28"/>
        </w:rPr>
        <w:t xml:space="preserve">7、负责计划生育、劳动就业、安全生产管理、初级卫生保健、民兵、兵役、侨务等工作；尊重少数民族的风俗习惯，保障少数民族的权益。 </w:t>
      </w:r>
      <w:r>
        <w:rPr>
          <w:rFonts w:hint="eastAsia" w:asciiTheme="minorEastAsia" w:hAnsiTheme="minorEastAsia" w:eastAsiaTheme="minorEastAsia" w:cstheme="minorEastAsia"/>
          <w:color w:val="333333"/>
          <w:sz w:val="28"/>
          <w:szCs w:val="28"/>
        </w:rPr>
        <w:br w:type="textWrapping"/>
      </w:r>
      <w:r>
        <w:rPr>
          <w:rFonts w:hint="eastAsia" w:asciiTheme="minorEastAsia" w:hAnsiTheme="minorEastAsia" w:eastAsiaTheme="minorEastAsia" w:cstheme="minorEastAsia"/>
          <w:color w:val="333333"/>
          <w:sz w:val="28"/>
          <w:szCs w:val="28"/>
        </w:rPr>
        <w:t>8、指导和</w:t>
      </w:r>
      <w:r>
        <w:rPr>
          <w:rFonts w:hint="eastAsia" w:asciiTheme="minorEastAsia" w:hAnsiTheme="minorEastAsia" w:eastAsiaTheme="minorEastAsia" w:cstheme="minorEastAsia"/>
          <w:color w:val="000000" w:themeColor="text1"/>
          <w:sz w:val="28"/>
          <w:szCs w:val="28"/>
        </w:rPr>
        <w:t>帮助</w:t>
      </w:r>
      <w:r>
        <w:fldChar w:fldCharType="begin"/>
      </w:r>
      <w:r>
        <w:instrText xml:space="preserve"> HYPERLINK "https://www.baidu.com/s?wd=%E5%B1%85%E6%B0%91%E5%A7%94%E5%91%98%E4%BC%9A&amp;tn=44039180_cpr&amp;fenlei=mv6quAkxTZn0IZRqIHckPjm4nH00T1dWuhDkPyPWPyc1mWRzrjD30ZwV5Hcvrjm3rH6sPfKWUMw85HfYnjn4nH6sgvPsT6KdThsqpZwYTjCEQLGCpyw9Uz4Bmy-bIi4WUvYETgN-TLwGUv3EnHRvPjnvnjT" \t "_blank" </w:instrText>
      </w:r>
      <w:r>
        <w:fldChar w:fldCharType="separate"/>
      </w:r>
      <w:r>
        <w:rPr>
          <w:rFonts w:hint="eastAsia" w:asciiTheme="minorEastAsia" w:hAnsiTheme="minorEastAsia" w:eastAsiaTheme="minorEastAsia" w:cstheme="minorEastAsia"/>
          <w:color w:val="000000" w:themeColor="text1"/>
          <w:sz w:val="28"/>
          <w:szCs w:val="28"/>
        </w:rPr>
        <w:t>居民委员会</w:t>
      </w:r>
      <w:r>
        <w:rPr>
          <w:rFonts w:hint="eastAsia" w:asciiTheme="minorEastAsia" w:hAnsiTheme="minorEastAsia" w:eastAsiaTheme="minorEastAsia" w:cstheme="minorEastAsia"/>
          <w:color w:val="000000" w:themeColor="text1"/>
          <w:sz w:val="28"/>
          <w:szCs w:val="28"/>
        </w:rPr>
        <w:fldChar w:fldCharType="end"/>
      </w:r>
      <w:r>
        <w:rPr>
          <w:rFonts w:hint="eastAsia" w:asciiTheme="minorEastAsia" w:hAnsiTheme="minorEastAsia" w:eastAsiaTheme="minorEastAsia" w:cstheme="minorEastAsia"/>
          <w:color w:val="000000" w:themeColor="text1"/>
          <w:sz w:val="28"/>
          <w:szCs w:val="28"/>
        </w:rPr>
        <w:t>搞好组织建设和</w:t>
      </w:r>
      <w:r>
        <w:rPr>
          <w:rFonts w:hint="eastAsia" w:asciiTheme="minorEastAsia" w:hAnsiTheme="minorEastAsia" w:eastAsiaTheme="minorEastAsia" w:cstheme="minorEastAsia"/>
          <w:color w:val="333333"/>
          <w:sz w:val="28"/>
          <w:szCs w:val="28"/>
        </w:rPr>
        <w:t xml:space="preserve">制度建设，发挥居委会的群众自治组织作用。 </w:t>
      </w:r>
      <w:r>
        <w:rPr>
          <w:rFonts w:hint="eastAsia" w:asciiTheme="minorEastAsia" w:hAnsiTheme="minorEastAsia" w:eastAsiaTheme="minorEastAsia" w:cstheme="minorEastAsia"/>
          <w:color w:val="333333"/>
          <w:sz w:val="28"/>
          <w:szCs w:val="28"/>
        </w:rPr>
        <w:br w:type="textWrapping"/>
      </w:r>
      <w:r>
        <w:rPr>
          <w:rFonts w:hint="eastAsia" w:asciiTheme="minorEastAsia" w:hAnsiTheme="minorEastAsia" w:eastAsiaTheme="minorEastAsia" w:cstheme="minorEastAsia"/>
          <w:color w:val="333333"/>
          <w:sz w:val="28"/>
          <w:szCs w:val="28"/>
        </w:rPr>
        <w:t xml:space="preserve">9、配合有关部门做好防汛、防风、防火、防震、防灾和抢险工作。 </w:t>
      </w:r>
      <w:r>
        <w:rPr>
          <w:rFonts w:hint="eastAsia" w:asciiTheme="minorEastAsia" w:hAnsiTheme="minorEastAsia" w:eastAsiaTheme="minorEastAsia" w:cstheme="minorEastAsia"/>
          <w:color w:val="333333"/>
          <w:sz w:val="28"/>
          <w:szCs w:val="28"/>
        </w:rPr>
        <w:br w:type="textWrapping"/>
      </w:r>
      <w:r>
        <w:rPr>
          <w:rFonts w:hint="eastAsia" w:asciiTheme="minorEastAsia" w:hAnsiTheme="minorEastAsia" w:eastAsiaTheme="minorEastAsia" w:cstheme="minorEastAsia"/>
          <w:color w:val="333333"/>
          <w:sz w:val="28"/>
          <w:szCs w:val="28"/>
        </w:rPr>
        <w:t xml:space="preserve">10、向区人民政府反映居民群众的意见和要求，办理人民群众来信来访事项。 </w:t>
      </w:r>
      <w:r>
        <w:rPr>
          <w:rFonts w:hint="eastAsia" w:asciiTheme="minorEastAsia" w:hAnsiTheme="minorEastAsia" w:eastAsiaTheme="minorEastAsia" w:cstheme="minorEastAsia"/>
          <w:color w:val="333333"/>
          <w:sz w:val="28"/>
          <w:szCs w:val="28"/>
        </w:rPr>
        <w:br w:type="textWrapping"/>
      </w:r>
      <w:r>
        <w:rPr>
          <w:rFonts w:hint="eastAsia" w:asciiTheme="minorEastAsia" w:hAnsiTheme="minorEastAsia" w:eastAsiaTheme="minorEastAsia" w:cstheme="minorEastAsia"/>
          <w:color w:val="333333"/>
          <w:sz w:val="28"/>
          <w:szCs w:val="28"/>
        </w:rPr>
        <w:t>11、承办区委、区政府和上级部门交办的其他事项。</w:t>
      </w:r>
    </w:p>
    <w:p>
      <w:pPr>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二、部门基本情况</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     我街道设有两办三中心（党政综合办公室、市容环境管理办公室、经济发展中心、便民服务中心）,和</w:t>
      </w:r>
      <w:r>
        <w:rPr>
          <w:rFonts w:hint="eastAsia" w:asciiTheme="minorEastAsia" w:hAnsiTheme="minorEastAsia" w:cstheme="minorEastAsia"/>
          <w:sz w:val="28"/>
          <w:szCs w:val="28"/>
          <w:lang w:eastAsia="zh-CN"/>
        </w:rPr>
        <w:t>八</w:t>
      </w:r>
      <w:r>
        <w:rPr>
          <w:rFonts w:hint="eastAsia" w:asciiTheme="minorEastAsia" w:hAnsiTheme="minorEastAsia" w:cstheme="minorEastAsia"/>
          <w:sz w:val="28"/>
          <w:szCs w:val="28"/>
        </w:rPr>
        <w:t>个社区（新峰巷、马鞍山、前街、庆安、罗家坞、陶</w:t>
      </w:r>
      <w:r>
        <w:rPr>
          <w:rFonts w:hint="eastAsia" w:asciiTheme="minorEastAsia" w:hAnsiTheme="minorEastAsia" w:cstheme="minorEastAsia"/>
          <w:sz w:val="28"/>
          <w:szCs w:val="28"/>
          <w:lang w:eastAsia="zh-CN"/>
        </w:rPr>
        <w:t>溪川</w:t>
      </w:r>
      <w:r>
        <w:rPr>
          <w:rFonts w:hint="eastAsia" w:asciiTheme="minorEastAsia" w:hAnsiTheme="minorEastAsia" w:cstheme="minorEastAsia"/>
          <w:sz w:val="28"/>
          <w:szCs w:val="28"/>
        </w:rPr>
        <w:t>、恒大、曙光路）。编制人数27人，行政编制人数10人，参照公务员管理的事业单位编制人数17人，退休9人。</w:t>
      </w:r>
    </w:p>
    <w:p>
      <w:pPr>
        <w:widowControl/>
        <w:spacing w:line="580" w:lineRule="exact"/>
        <w:ind w:firstLine="562" w:firstLineChars="200"/>
        <w:jc w:val="left"/>
        <w:rPr>
          <w:rFonts w:asciiTheme="minorEastAsia" w:hAnsiTheme="minorEastAsia" w:cstheme="minorEastAsia"/>
          <w:b/>
          <w:sz w:val="28"/>
          <w:szCs w:val="28"/>
        </w:rPr>
      </w:pPr>
      <w:r>
        <w:rPr>
          <w:rFonts w:hint="eastAsia" w:asciiTheme="minorEastAsia" w:hAnsiTheme="minorEastAsia" w:cstheme="minorEastAsia"/>
          <w:b/>
          <w:sz w:val="28"/>
          <w:szCs w:val="28"/>
        </w:rPr>
        <w:t>一、201</w:t>
      </w:r>
      <w:r>
        <w:rPr>
          <w:rFonts w:hint="eastAsia" w:asciiTheme="minorEastAsia" w:hAnsiTheme="minorEastAsia" w:cstheme="minorEastAsia"/>
          <w:b/>
          <w:sz w:val="28"/>
          <w:szCs w:val="28"/>
          <w:lang w:val="en-US" w:eastAsia="zh-CN"/>
        </w:rPr>
        <w:t>9</w:t>
      </w:r>
      <w:r>
        <w:rPr>
          <w:rFonts w:hint="eastAsia" w:asciiTheme="minorEastAsia" w:hAnsiTheme="minorEastAsia" w:cstheme="minorEastAsia"/>
          <w:b/>
          <w:sz w:val="28"/>
          <w:szCs w:val="28"/>
        </w:rPr>
        <w:t>年部门预算收支情况说明</w:t>
      </w:r>
    </w:p>
    <w:p>
      <w:pPr>
        <w:widowControl/>
        <w:spacing w:line="580" w:lineRule="exact"/>
        <w:ind w:firstLine="640"/>
        <w:jc w:val="left"/>
        <w:rPr>
          <w:rFonts w:asciiTheme="minorEastAsia" w:hAnsiTheme="minorEastAsia" w:cstheme="minorEastAsia"/>
          <w:b/>
          <w:sz w:val="28"/>
          <w:szCs w:val="28"/>
        </w:rPr>
      </w:pPr>
      <w:r>
        <w:rPr>
          <w:rFonts w:hint="eastAsia" w:asciiTheme="minorEastAsia" w:hAnsiTheme="minorEastAsia" w:cstheme="minorEastAsia"/>
          <w:b/>
          <w:sz w:val="28"/>
          <w:szCs w:val="28"/>
        </w:rPr>
        <w:t>（一）收入预算情况</w:t>
      </w:r>
    </w:p>
    <w:p>
      <w:pPr>
        <w:ind w:left="150"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201</w:t>
      </w:r>
      <w:r>
        <w:rPr>
          <w:rFonts w:hint="eastAsia" w:asciiTheme="minorEastAsia" w:hAnsiTheme="minorEastAsia" w:cstheme="minorEastAsia"/>
          <w:sz w:val="28"/>
          <w:szCs w:val="28"/>
          <w:lang w:val="en-US" w:eastAsia="zh-CN"/>
        </w:rPr>
        <w:t>9</w:t>
      </w:r>
      <w:r>
        <w:rPr>
          <w:rFonts w:hint="eastAsia" w:asciiTheme="minorEastAsia" w:hAnsiTheme="minorEastAsia" w:cstheme="minorEastAsia"/>
          <w:sz w:val="28"/>
          <w:szCs w:val="28"/>
        </w:rPr>
        <w:t>年我单位收入预算总额为</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704</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万元，较上年预算安排增加</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8</w:t>
      </w:r>
      <w:r>
        <w:rPr>
          <w:rFonts w:hint="eastAsia" w:asciiTheme="minorEastAsia" w:hAnsiTheme="minorEastAsia" w:cstheme="minorEastAsia"/>
          <w:sz w:val="28"/>
          <w:szCs w:val="28"/>
        </w:rPr>
        <w:t>%。其中：财政拨款收入</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700</w:t>
      </w:r>
      <w:r>
        <w:rPr>
          <w:rFonts w:hint="eastAsia" w:asciiTheme="minorEastAsia" w:hAnsiTheme="minorEastAsia" w:cstheme="minorEastAsia"/>
          <w:sz w:val="28"/>
          <w:szCs w:val="28"/>
        </w:rPr>
        <w:t>万元，非税收入</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4</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万元，其他收入</w:t>
      </w:r>
      <w:r>
        <w:rPr>
          <w:rFonts w:hint="eastAsia" w:asciiTheme="minorEastAsia" w:hAnsiTheme="minorEastAsia" w:cstheme="minorEastAsia"/>
          <w:sz w:val="28"/>
          <w:szCs w:val="28"/>
          <w:u w:val="single"/>
        </w:rPr>
        <w:t xml:space="preserve">    0  </w:t>
      </w:r>
      <w:r>
        <w:rPr>
          <w:rFonts w:hint="eastAsia" w:asciiTheme="minorEastAsia" w:hAnsiTheme="minorEastAsia" w:cstheme="minorEastAsia"/>
          <w:sz w:val="28"/>
          <w:szCs w:val="28"/>
        </w:rPr>
        <w:t>元。</w:t>
      </w:r>
      <w:r>
        <w:rPr>
          <w:rFonts w:hint="eastAsia" w:asciiTheme="minorEastAsia" w:hAnsiTheme="minorEastAsia" w:cstheme="minorEastAsia"/>
          <w:sz w:val="28"/>
          <w:szCs w:val="28"/>
          <w:lang w:eastAsia="zh-CN"/>
        </w:rPr>
        <w:t>原因是：工资福利和对个人和家庭的补助收入增加。</w:t>
      </w:r>
    </w:p>
    <w:p>
      <w:pPr>
        <w:widowControl/>
        <w:numPr>
          <w:ilvl w:val="0"/>
          <w:numId w:val="1"/>
        </w:numPr>
        <w:spacing w:line="580" w:lineRule="exact"/>
        <w:ind w:firstLine="640"/>
        <w:jc w:val="left"/>
        <w:rPr>
          <w:rFonts w:asciiTheme="minorEastAsia" w:hAnsiTheme="minorEastAsia" w:cstheme="minorEastAsia"/>
          <w:b/>
          <w:sz w:val="28"/>
          <w:szCs w:val="28"/>
        </w:rPr>
      </w:pPr>
      <w:r>
        <w:rPr>
          <w:rFonts w:hint="eastAsia" w:asciiTheme="minorEastAsia" w:hAnsiTheme="minorEastAsia" w:cstheme="minorEastAsia"/>
          <w:b/>
          <w:sz w:val="28"/>
          <w:szCs w:val="28"/>
        </w:rPr>
        <w:t>支出预算情况</w:t>
      </w:r>
    </w:p>
    <w:p>
      <w:pPr>
        <w:ind w:firstLine="700" w:firstLineChars="250"/>
        <w:rPr>
          <w:rFonts w:asciiTheme="minorEastAsia" w:hAnsiTheme="minorEastAsia" w:cstheme="minorEastAsia"/>
          <w:sz w:val="28"/>
          <w:szCs w:val="28"/>
        </w:rPr>
      </w:pPr>
      <w:r>
        <w:rPr>
          <w:rFonts w:hint="eastAsia" w:asciiTheme="minorEastAsia" w:hAnsiTheme="minorEastAsia" w:cstheme="minorEastAsia"/>
          <w:sz w:val="28"/>
          <w:szCs w:val="28"/>
        </w:rPr>
        <w:t>201</w:t>
      </w:r>
      <w:r>
        <w:rPr>
          <w:rFonts w:hint="eastAsia" w:asciiTheme="minorEastAsia" w:hAnsiTheme="minorEastAsia" w:cstheme="minorEastAsia"/>
          <w:sz w:val="28"/>
          <w:szCs w:val="28"/>
          <w:lang w:val="en-US" w:eastAsia="zh-CN"/>
        </w:rPr>
        <w:t>9</w:t>
      </w:r>
      <w:r>
        <w:rPr>
          <w:rFonts w:hint="eastAsia" w:asciiTheme="minorEastAsia" w:hAnsiTheme="minorEastAsia" w:cstheme="minorEastAsia"/>
          <w:sz w:val="28"/>
          <w:szCs w:val="28"/>
        </w:rPr>
        <w:t>年我单位支出预算总额为</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704</w:t>
      </w:r>
      <w:r>
        <w:rPr>
          <w:rFonts w:hint="eastAsia" w:asciiTheme="minorEastAsia" w:hAnsiTheme="minorEastAsia" w:cstheme="minorEastAsia"/>
          <w:sz w:val="28"/>
          <w:szCs w:val="28"/>
        </w:rPr>
        <w:t>万元，较上年预算安排增加</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8</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%。其中：</w:t>
      </w:r>
      <w:r>
        <w:rPr>
          <w:rFonts w:asciiTheme="minorEastAsia" w:hAnsiTheme="minorEastAsia" w:cstheme="minorEastAsia"/>
          <w:sz w:val="28"/>
          <w:szCs w:val="28"/>
        </w:rPr>
        <w:t xml:space="preserve"> </w:t>
      </w:r>
    </w:p>
    <w:p>
      <w:pPr>
        <w:widowControl/>
        <w:spacing w:line="580" w:lineRule="exact"/>
        <w:ind w:firstLine="560" w:firstLineChars="200"/>
        <w:jc w:val="left"/>
        <w:rPr>
          <w:rFonts w:asciiTheme="minorEastAsia" w:hAnsiTheme="minorEastAsia" w:cstheme="minorEastAsia"/>
          <w:bCs/>
          <w:sz w:val="28"/>
          <w:szCs w:val="28"/>
        </w:rPr>
      </w:pPr>
      <w:r>
        <w:rPr>
          <w:rFonts w:hint="eastAsia" w:asciiTheme="minorEastAsia" w:hAnsiTheme="minorEastAsia" w:cstheme="minorEastAsia"/>
          <w:bCs/>
          <w:sz w:val="28"/>
          <w:szCs w:val="28"/>
        </w:rPr>
        <w:t>按支出项目类别划分：基本支出</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704</w:t>
      </w:r>
      <w:r>
        <w:rPr>
          <w:rFonts w:hint="eastAsia" w:asciiTheme="minorEastAsia" w:hAnsiTheme="minorEastAsia" w:cstheme="minorEastAsia"/>
          <w:bCs/>
          <w:sz w:val="28"/>
          <w:szCs w:val="28"/>
        </w:rPr>
        <w:t>万元，包括工资福利支出</w:t>
      </w:r>
      <w:r>
        <w:rPr>
          <w:rFonts w:hint="eastAsia" w:asciiTheme="minorEastAsia" w:hAnsiTheme="minorEastAsia" w:cstheme="minorEastAsia"/>
          <w:sz w:val="28"/>
          <w:szCs w:val="28"/>
          <w:u w:val="single"/>
          <w:lang w:val="en-US" w:eastAsia="zh-CN"/>
        </w:rPr>
        <w:t>255.9</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bCs/>
          <w:sz w:val="28"/>
          <w:szCs w:val="28"/>
        </w:rPr>
        <w:t>万元、日常公用支出</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232</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bCs/>
          <w:sz w:val="28"/>
          <w:szCs w:val="28"/>
        </w:rPr>
        <w:t>万元，对个人和家庭的补助支出</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212.1</w:t>
      </w:r>
      <w:r>
        <w:rPr>
          <w:rFonts w:hint="eastAsia" w:asciiTheme="minorEastAsia" w:hAnsiTheme="minorEastAsia" w:cstheme="minorEastAsia"/>
          <w:bCs/>
          <w:sz w:val="28"/>
          <w:szCs w:val="28"/>
        </w:rPr>
        <w:t>万元，其他支出</w:t>
      </w:r>
      <w:r>
        <w:rPr>
          <w:rFonts w:hint="eastAsia" w:asciiTheme="minorEastAsia" w:hAnsiTheme="minorEastAsia" w:cstheme="minorEastAsia"/>
          <w:sz w:val="28"/>
          <w:szCs w:val="28"/>
          <w:u w:val="single"/>
        </w:rPr>
        <w:t xml:space="preserve">     0 </w:t>
      </w:r>
      <w:r>
        <w:rPr>
          <w:rFonts w:hint="eastAsia" w:asciiTheme="minorEastAsia" w:hAnsiTheme="minorEastAsia" w:cstheme="minorEastAsia"/>
          <w:bCs/>
          <w:sz w:val="28"/>
          <w:szCs w:val="28"/>
        </w:rPr>
        <w:t>万元；项目支出</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4</w:t>
      </w:r>
      <w:r>
        <w:rPr>
          <w:rFonts w:hint="eastAsia" w:asciiTheme="minorEastAsia" w:hAnsiTheme="minorEastAsia" w:cstheme="minorEastAsia"/>
          <w:bCs/>
          <w:sz w:val="28"/>
          <w:szCs w:val="28"/>
        </w:rPr>
        <w:t>万元。</w:t>
      </w:r>
    </w:p>
    <w:p>
      <w:pPr>
        <w:widowControl/>
        <w:spacing w:line="580" w:lineRule="exact"/>
        <w:ind w:firstLine="560" w:firstLineChars="200"/>
        <w:jc w:val="left"/>
        <w:rPr>
          <w:rFonts w:asciiTheme="minorEastAsia" w:hAnsiTheme="minorEastAsia" w:cstheme="minorEastAsia"/>
          <w:bCs/>
          <w:sz w:val="28"/>
          <w:szCs w:val="28"/>
        </w:rPr>
      </w:pPr>
      <w:r>
        <w:rPr>
          <w:rFonts w:hint="eastAsia" w:asciiTheme="minorEastAsia" w:hAnsiTheme="minorEastAsia" w:cstheme="minorEastAsia"/>
          <w:bCs/>
          <w:sz w:val="28"/>
          <w:szCs w:val="28"/>
        </w:rPr>
        <w:t>按支出功能科目划分：一般公共服务支出</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407.36</w:t>
      </w:r>
      <w:r>
        <w:rPr>
          <w:rFonts w:hint="eastAsia" w:asciiTheme="minorEastAsia" w:hAnsiTheme="minorEastAsia" w:cstheme="minorEastAsia"/>
          <w:bCs/>
          <w:sz w:val="28"/>
          <w:szCs w:val="28"/>
        </w:rPr>
        <w:t>万元;教育支出</w:t>
      </w:r>
      <w:r>
        <w:rPr>
          <w:rFonts w:hint="eastAsia" w:asciiTheme="minorEastAsia" w:hAnsiTheme="minorEastAsia" w:cstheme="minorEastAsia"/>
          <w:sz w:val="28"/>
          <w:szCs w:val="28"/>
          <w:u w:val="single"/>
        </w:rPr>
        <w:t xml:space="preserve">      0</w:t>
      </w:r>
      <w:r>
        <w:rPr>
          <w:rFonts w:hint="eastAsia" w:asciiTheme="minorEastAsia" w:hAnsiTheme="minorEastAsia" w:cstheme="minorEastAsia"/>
          <w:bCs/>
          <w:sz w:val="28"/>
          <w:szCs w:val="28"/>
        </w:rPr>
        <w:t>万元；社会保障与就业（社保）</w:t>
      </w:r>
      <w:r>
        <w:rPr>
          <w:rFonts w:hint="eastAsia" w:asciiTheme="minorEastAsia" w:hAnsiTheme="minorEastAsia" w:cstheme="minorEastAsia"/>
          <w:sz w:val="28"/>
          <w:szCs w:val="28"/>
          <w:u w:val="single"/>
          <w:lang w:val="en-US" w:eastAsia="zh-CN"/>
        </w:rPr>
        <w:t>31.13</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bCs/>
          <w:sz w:val="28"/>
          <w:szCs w:val="28"/>
        </w:rPr>
        <w:t>万元；医疗保障支出：</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11.23</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bCs/>
          <w:sz w:val="28"/>
          <w:szCs w:val="28"/>
        </w:rPr>
        <w:t>万元；住房保障支出：</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18.38</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bCs/>
          <w:sz w:val="28"/>
          <w:szCs w:val="28"/>
        </w:rPr>
        <w:t>万元</w:t>
      </w:r>
      <w:r>
        <w:rPr>
          <w:rFonts w:hint="eastAsia" w:asciiTheme="minorEastAsia" w:hAnsiTheme="minorEastAsia" w:cstheme="minorEastAsia"/>
          <w:bCs/>
          <w:sz w:val="28"/>
          <w:szCs w:val="28"/>
          <w:lang w:eastAsia="zh-CN"/>
        </w:rPr>
        <w:t>；城乡社区支出：</w:t>
      </w:r>
      <w:r>
        <w:rPr>
          <w:rFonts w:hint="eastAsia" w:asciiTheme="minorEastAsia" w:hAnsiTheme="minorEastAsia" w:cstheme="minorEastAsia"/>
          <w:bCs/>
          <w:sz w:val="28"/>
          <w:szCs w:val="28"/>
          <w:u w:val="single"/>
          <w:lang w:val="en-US" w:eastAsia="zh-CN"/>
        </w:rPr>
        <w:t>235.9</w:t>
      </w:r>
      <w:r>
        <w:rPr>
          <w:rFonts w:hint="eastAsia" w:asciiTheme="minorEastAsia" w:hAnsiTheme="minorEastAsia" w:cstheme="minorEastAsia"/>
          <w:bCs/>
          <w:sz w:val="28"/>
          <w:szCs w:val="28"/>
          <w:lang w:val="en-US" w:eastAsia="zh-CN"/>
        </w:rPr>
        <w:t>万元</w:t>
      </w:r>
      <w:r>
        <w:rPr>
          <w:rFonts w:hint="eastAsia" w:asciiTheme="minorEastAsia" w:hAnsiTheme="minorEastAsia" w:cstheme="minorEastAsia"/>
          <w:bCs/>
          <w:sz w:val="28"/>
          <w:szCs w:val="28"/>
        </w:rPr>
        <w:t>。</w:t>
      </w:r>
    </w:p>
    <w:p>
      <w:pPr>
        <w:ind w:left="150" w:firstLine="560" w:firstLineChars="200"/>
        <w:rPr>
          <w:rFonts w:asciiTheme="minorEastAsia" w:hAnsiTheme="minorEastAsia" w:cstheme="minorEastAsia"/>
          <w:sz w:val="28"/>
          <w:szCs w:val="28"/>
        </w:rPr>
      </w:pPr>
      <w:r>
        <w:rPr>
          <w:rFonts w:hint="eastAsia" w:asciiTheme="minorEastAsia" w:hAnsiTheme="minorEastAsia" w:cstheme="minorEastAsia"/>
          <w:bCs/>
          <w:sz w:val="28"/>
          <w:szCs w:val="28"/>
        </w:rPr>
        <w:t>按支出经济分类划分：工资福利支出</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255.9</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bCs/>
          <w:sz w:val="28"/>
          <w:szCs w:val="28"/>
        </w:rPr>
        <w:t>万元，商品和服务支出</w:t>
      </w:r>
      <w:r>
        <w:rPr>
          <w:rFonts w:hint="eastAsia" w:asciiTheme="minorEastAsia" w:hAnsiTheme="minorEastAsia" w:cstheme="minorEastAsia"/>
          <w:sz w:val="28"/>
          <w:szCs w:val="28"/>
          <w:u w:val="single"/>
        </w:rPr>
        <w:t xml:space="preserve">    23</w:t>
      </w:r>
      <w:r>
        <w:rPr>
          <w:rFonts w:hint="eastAsia" w:asciiTheme="minorEastAsia" w:hAnsiTheme="minorEastAsia" w:cstheme="minorEastAsia"/>
          <w:sz w:val="28"/>
          <w:szCs w:val="28"/>
          <w:u w:val="single"/>
          <w:lang w:val="en-US" w:eastAsia="zh-CN"/>
        </w:rPr>
        <w:t>6</w:t>
      </w:r>
      <w:r>
        <w:rPr>
          <w:rFonts w:hint="eastAsia" w:asciiTheme="minorEastAsia" w:hAnsiTheme="minorEastAsia" w:cstheme="minorEastAsia"/>
          <w:bCs/>
          <w:sz w:val="28"/>
          <w:szCs w:val="28"/>
        </w:rPr>
        <w:t>万元，对个人和家庭补助支出</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212.1</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bCs/>
          <w:sz w:val="28"/>
          <w:szCs w:val="28"/>
        </w:rPr>
        <w:t>万元。</w:t>
      </w:r>
      <w:r>
        <w:rPr>
          <w:rFonts w:hint="eastAsia" w:asciiTheme="minorEastAsia" w:hAnsiTheme="minorEastAsia" w:cstheme="minorEastAsia"/>
          <w:sz w:val="28"/>
          <w:szCs w:val="28"/>
          <w:lang w:eastAsia="zh-CN"/>
        </w:rPr>
        <w:t>原因是：工资福利和对个人和家庭的补助收入增加。</w:t>
      </w:r>
    </w:p>
    <w:p>
      <w:pPr>
        <w:widowControl/>
        <w:spacing w:line="580" w:lineRule="exact"/>
        <w:ind w:firstLine="560" w:firstLineChars="200"/>
        <w:jc w:val="left"/>
        <w:rPr>
          <w:rFonts w:asciiTheme="minorEastAsia" w:hAnsiTheme="minorEastAsia" w:cstheme="minorEastAsia"/>
          <w:bCs/>
          <w:sz w:val="28"/>
          <w:szCs w:val="28"/>
        </w:rPr>
      </w:pPr>
    </w:p>
    <w:p>
      <w:pPr>
        <w:widowControl/>
        <w:spacing w:line="580" w:lineRule="exact"/>
        <w:ind w:firstLine="640"/>
        <w:jc w:val="left"/>
        <w:rPr>
          <w:rFonts w:asciiTheme="minorEastAsia" w:hAnsiTheme="minorEastAsia" w:cstheme="minorEastAsia"/>
          <w:b/>
          <w:sz w:val="28"/>
          <w:szCs w:val="28"/>
        </w:rPr>
      </w:pPr>
      <w:r>
        <w:rPr>
          <w:rFonts w:hint="eastAsia" w:asciiTheme="minorEastAsia" w:hAnsiTheme="minorEastAsia" w:cstheme="minorEastAsia"/>
          <w:b/>
          <w:sz w:val="28"/>
          <w:szCs w:val="28"/>
        </w:rPr>
        <w:t>（三）财政拨款支出情况</w:t>
      </w:r>
    </w:p>
    <w:p>
      <w:pPr>
        <w:widowControl/>
        <w:spacing w:line="580" w:lineRule="exact"/>
        <w:ind w:firstLine="560" w:firstLineChars="200"/>
        <w:jc w:val="left"/>
        <w:rPr>
          <w:rFonts w:asciiTheme="minorEastAsia" w:hAnsiTheme="minorEastAsia" w:cstheme="minorEastAsia"/>
          <w:bCs/>
          <w:sz w:val="28"/>
          <w:szCs w:val="28"/>
        </w:rPr>
      </w:pPr>
      <w:r>
        <w:rPr>
          <w:rFonts w:hint="eastAsia" w:asciiTheme="minorEastAsia" w:hAnsiTheme="minorEastAsia" w:cstheme="minorEastAsia"/>
          <w:sz w:val="28"/>
          <w:szCs w:val="28"/>
        </w:rPr>
        <w:t>201</w:t>
      </w:r>
      <w:r>
        <w:rPr>
          <w:rFonts w:hint="eastAsia" w:asciiTheme="minorEastAsia" w:hAnsiTheme="minorEastAsia" w:cstheme="minorEastAsia"/>
          <w:sz w:val="28"/>
          <w:szCs w:val="28"/>
          <w:lang w:val="en-US" w:eastAsia="zh-CN"/>
        </w:rPr>
        <w:t>9</w:t>
      </w:r>
      <w:r>
        <w:rPr>
          <w:rFonts w:hint="eastAsia" w:asciiTheme="minorEastAsia" w:hAnsiTheme="minorEastAsia" w:cstheme="minorEastAsia"/>
          <w:sz w:val="28"/>
          <w:szCs w:val="28"/>
        </w:rPr>
        <w:t>年我单位财政拨款支出预算</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700</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万元，具体支出情况是：一般公共服务</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403.36</w:t>
      </w:r>
      <w:r>
        <w:rPr>
          <w:rFonts w:hint="eastAsia" w:asciiTheme="minorEastAsia" w:hAnsiTheme="minorEastAsia" w:cstheme="minorEastAsia"/>
          <w:sz w:val="28"/>
          <w:szCs w:val="28"/>
        </w:rPr>
        <w:t>万元，教育支出</w:t>
      </w:r>
      <w:r>
        <w:rPr>
          <w:rFonts w:hint="eastAsia" w:asciiTheme="minorEastAsia" w:hAnsiTheme="minorEastAsia" w:cstheme="minorEastAsia"/>
          <w:sz w:val="28"/>
          <w:szCs w:val="28"/>
          <w:u w:val="single"/>
        </w:rPr>
        <w:t xml:space="preserve">    0  </w:t>
      </w:r>
      <w:r>
        <w:rPr>
          <w:rFonts w:hint="eastAsia" w:asciiTheme="minorEastAsia" w:hAnsiTheme="minorEastAsia" w:cstheme="minorEastAsia"/>
          <w:sz w:val="28"/>
          <w:szCs w:val="28"/>
        </w:rPr>
        <w:t>万元，社会保障和就业支出</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31.13</w:t>
      </w:r>
      <w:r>
        <w:rPr>
          <w:rFonts w:hint="eastAsia" w:asciiTheme="minorEastAsia" w:hAnsiTheme="minorEastAsia" w:cstheme="minorEastAsia"/>
          <w:sz w:val="28"/>
          <w:szCs w:val="28"/>
        </w:rPr>
        <w:t>万元，医疗卫生和计划生育支出</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11.23</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万元，农林水支出</w:t>
      </w:r>
      <w:r>
        <w:rPr>
          <w:rFonts w:hint="eastAsia" w:asciiTheme="minorEastAsia" w:hAnsiTheme="minorEastAsia" w:cstheme="minorEastAsia"/>
          <w:sz w:val="28"/>
          <w:szCs w:val="28"/>
          <w:u w:val="single"/>
        </w:rPr>
        <w:t xml:space="preserve">   0   </w:t>
      </w:r>
      <w:r>
        <w:rPr>
          <w:rFonts w:hint="eastAsia" w:asciiTheme="minorEastAsia" w:hAnsiTheme="minorEastAsia" w:cstheme="minorEastAsia"/>
          <w:sz w:val="28"/>
          <w:szCs w:val="28"/>
        </w:rPr>
        <w:t>万元，住房保障支出</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18.38</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万元</w:t>
      </w:r>
      <w:r>
        <w:rPr>
          <w:rFonts w:hint="eastAsia" w:asciiTheme="minorEastAsia" w:hAnsiTheme="minorEastAsia" w:cstheme="minorEastAsia"/>
          <w:sz w:val="28"/>
          <w:szCs w:val="28"/>
          <w:lang w:eastAsia="zh-CN"/>
        </w:rPr>
        <w:t>，</w:t>
      </w:r>
      <w:r>
        <w:rPr>
          <w:rFonts w:hint="eastAsia" w:asciiTheme="minorEastAsia" w:hAnsiTheme="minorEastAsia" w:cstheme="minorEastAsia"/>
          <w:bCs/>
          <w:sz w:val="28"/>
          <w:szCs w:val="28"/>
          <w:lang w:eastAsia="zh-CN"/>
        </w:rPr>
        <w:t>城乡社区支出：</w:t>
      </w:r>
      <w:r>
        <w:rPr>
          <w:rFonts w:hint="eastAsia" w:asciiTheme="minorEastAsia" w:hAnsiTheme="minorEastAsia" w:cstheme="minorEastAsia"/>
          <w:bCs/>
          <w:sz w:val="28"/>
          <w:szCs w:val="28"/>
          <w:u w:val="single"/>
          <w:lang w:val="en-US" w:eastAsia="zh-CN"/>
        </w:rPr>
        <w:t>235.9</w:t>
      </w:r>
      <w:r>
        <w:rPr>
          <w:rFonts w:hint="eastAsia" w:asciiTheme="minorEastAsia" w:hAnsiTheme="minorEastAsia" w:cstheme="minorEastAsia"/>
          <w:bCs/>
          <w:sz w:val="28"/>
          <w:szCs w:val="28"/>
          <w:lang w:val="en-US" w:eastAsia="zh-CN"/>
        </w:rPr>
        <w:t>万元</w:t>
      </w:r>
      <w:r>
        <w:rPr>
          <w:rFonts w:hint="eastAsia" w:asciiTheme="minorEastAsia" w:hAnsiTheme="minorEastAsia" w:cstheme="minorEastAsia"/>
          <w:bCs/>
          <w:sz w:val="28"/>
          <w:szCs w:val="28"/>
        </w:rPr>
        <w:t>。</w:t>
      </w:r>
    </w:p>
    <w:p>
      <w:pPr>
        <w:widowControl/>
        <w:spacing w:line="580" w:lineRule="exact"/>
        <w:ind w:firstLine="640"/>
        <w:jc w:val="left"/>
        <w:rPr>
          <w:rFonts w:asciiTheme="minorEastAsia" w:hAnsiTheme="minorEastAsia" w:cstheme="minorEastAsia"/>
          <w:sz w:val="28"/>
          <w:szCs w:val="28"/>
        </w:rPr>
      </w:pPr>
      <w:r>
        <w:rPr>
          <w:rFonts w:hint="eastAsia" w:asciiTheme="minorEastAsia" w:hAnsiTheme="minorEastAsia" w:cstheme="minorEastAsia"/>
          <w:sz w:val="28"/>
          <w:szCs w:val="28"/>
        </w:rPr>
        <w:t>。</w:t>
      </w:r>
    </w:p>
    <w:p>
      <w:pPr>
        <w:widowControl/>
        <w:spacing w:line="580" w:lineRule="exact"/>
        <w:ind w:firstLine="640"/>
        <w:jc w:val="left"/>
        <w:rPr>
          <w:rFonts w:asciiTheme="minorEastAsia" w:hAnsiTheme="minorEastAsia" w:cstheme="minorEastAsia"/>
          <w:b/>
          <w:sz w:val="28"/>
          <w:szCs w:val="28"/>
        </w:rPr>
      </w:pPr>
      <w:r>
        <w:rPr>
          <w:rFonts w:hint="eastAsia" w:asciiTheme="minorEastAsia" w:hAnsiTheme="minorEastAsia" w:cstheme="minorEastAsia"/>
          <w:b/>
          <w:sz w:val="28"/>
          <w:szCs w:val="28"/>
        </w:rPr>
        <w:t>（四）政府性基金情况</w:t>
      </w:r>
    </w:p>
    <w:p>
      <w:pPr>
        <w:ind w:left="149" w:leftChars="71"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无政府性基金</w:t>
      </w:r>
    </w:p>
    <w:p>
      <w:pPr>
        <w:widowControl/>
        <w:spacing w:line="580" w:lineRule="exact"/>
        <w:ind w:firstLine="640"/>
        <w:jc w:val="left"/>
        <w:rPr>
          <w:rFonts w:asciiTheme="minorEastAsia" w:hAnsiTheme="minorEastAsia" w:cstheme="minorEastAsia"/>
          <w:b/>
          <w:sz w:val="28"/>
          <w:szCs w:val="28"/>
        </w:rPr>
      </w:pPr>
      <w:r>
        <w:rPr>
          <w:rFonts w:hint="eastAsia" w:asciiTheme="minorEastAsia" w:hAnsiTheme="minorEastAsia" w:cstheme="minorEastAsia"/>
          <w:b/>
          <w:sz w:val="28"/>
          <w:szCs w:val="28"/>
        </w:rPr>
        <w:t>（五）机关运行经费等重要事项的说明</w:t>
      </w:r>
    </w:p>
    <w:p>
      <w:pPr>
        <w:widowControl/>
        <w:spacing w:line="580" w:lineRule="exact"/>
        <w:ind w:firstLine="636"/>
        <w:jc w:val="left"/>
        <w:rPr>
          <w:rFonts w:asciiTheme="minorEastAsia" w:hAnsiTheme="minorEastAsia" w:cstheme="minorEastAsia"/>
          <w:sz w:val="28"/>
          <w:szCs w:val="28"/>
          <w:u w:val="single"/>
        </w:rPr>
      </w:pPr>
      <w:r>
        <w:rPr>
          <w:rFonts w:hint="eastAsia" w:asciiTheme="minorEastAsia" w:hAnsiTheme="minorEastAsia" w:cstheme="minorEastAsia"/>
          <w:sz w:val="28"/>
          <w:szCs w:val="28"/>
        </w:rPr>
        <w:t>201</w:t>
      </w:r>
      <w:r>
        <w:rPr>
          <w:rFonts w:hint="eastAsia" w:asciiTheme="minorEastAsia" w:hAnsiTheme="minorEastAsia" w:cstheme="minorEastAsia"/>
          <w:sz w:val="28"/>
          <w:szCs w:val="28"/>
          <w:lang w:val="en-US" w:eastAsia="zh-CN"/>
        </w:rPr>
        <w:t>9</w:t>
      </w:r>
      <w:r>
        <w:rPr>
          <w:rFonts w:hint="eastAsia" w:asciiTheme="minorEastAsia" w:hAnsiTheme="minorEastAsia" w:cstheme="minorEastAsia"/>
          <w:sz w:val="28"/>
          <w:szCs w:val="28"/>
        </w:rPr>
        <w:t>年我单位本级及下属</w:t>
      </w:r>
      <w:r>
        <w:rPr>
          <w:rFonts w:hint="eastAsia" w:asciiTheme="minorEastAsia" w:hAnsiTheme="minorEastAsia" w:cstheme="minorEastAsia"/>
          <w:sz w:val="28"/>
          <w:szCs w:val="28"/>
          <w:u w:val="single"/>
        </w:rPr>
        <w:t xml:space="preserve"> 1  </w:t>
      </w:r>
      <w:r>
        <w:rPr>
          <w:rFonts w:hint="eastAsia" w:asciiTheme="minorEastAsia" w:hAnsiTheme="minorEastAsia" w:cstheme="minorEastAsia"/>
          <w:sz w:val="28"/>
          <w:szCs w:val="28"/>
        </w:rPr>
        <w:t>个二级预算单位运行费预算</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700</w:t>
      </w:r>
      <w:r>
        <w:rPr>
          <w:rFonts w:hint="eastAsia" w:asciiTheme="minorEastAsia" w:hAnsiTheme="minorEastAsia" w:cstheme="minorEastAsia"/>
          <w:sz w:val="28"/>
          <w:szCs w:val="28"/>
        </w:rPr>
        <w:t>万元，比2017年预算增加</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54.1</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万元，增长</w:t>
      </w:r>
      <w:r>
        <w:rPr>
          <w:rFonts w:hint="eastAsia" w:asciiTheme="minorEastAsia" w:hAnsiTheme="minorEastAsia" w:cstheme="minorEastAsia"/>
          <w:sz w:val="28"/>
          <w:szCs w:val="28"/>
          <w:u w:val="single"/>
          <w:lang w:val="en-US" w:eastAsia="zh-CN"/>
        </w:rPr>
        <w:t>8</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%。原因是</w:t>
      </w:r>
      <w:r>
        <w:rPr>
          <w:rFonts w:hint="eastAsia" w:asciiTheme="minorEastAsia" w:hAnsiTheme="minorEastAsia" w:cstheme="minorEastAsia"/>
          <w:sz w:val="28"/>
          <w:szCs w:val="28"/>
          <w:lang w:eastAsia="zh-CN"/>
        </w:rPr>
        <w:t>：</w:t>
      </w:r>
      <w:r>
        <w:rPr>
          <w:rFonts w:hint="eastAsia" w:asciiTheme="minorEastAsia" w:hAnsiTheme="minorEastAsia" w:cstheme="minorEastAsia"/>
          <w:sz w:val="28"/>
          <w:szCs w:val="28"/>
        </w:rPr>
        <w:t>工资福利支出和</w:t>
      </w:r>
      <w:r>
        <w:rPr>
          <w:rFonts w:hint="eastAsia" w:asciiTheme="minorEastAsia" w:hAnsiTheme="minorEastAsia" w:cstheme="minorEastAsia"/>
          <w:sz w:val="28"/>
          <w:szCs w:val="28"/>
          <w:lang w:eastAsia="zh-CN"/>
        </w:rPr>
        <w:t>对个人家庭的补助</w:t>
      </w:r>
      <w:r>
        <w:rPr>
          <w:rFonts w:hint="eastAsia" w:asciiTheme="minorEastAsia" w:hAnsiTheme="minorEastAsia" w:cstheme="minorEastAsia"/>
          <w:sz w:val="28"/>
          <w:szCs w:val="28"/>
        </w:rPr>
        <w:t>支出进行了调整。</w:t>
      </w:r>
    </w:p>
    <w:p>
      <w:pPr>
        <w:widowControl/>
        <w:spacing w:line="580" w:lineRule="exact"/>
        <w:ind w:firstLine="640"/>
        <w:jc w:val="left"/>
        <w:rPr>
          <w:rFonts w:asciiTheme="minorEastAsia" w:hAnsiTheme="minorEastAsia" w:cstheme="minorEastAsia"/>
          <w:b/>
          <w:sz w:val="28"/>
          <w:szCs w:val="28"/>
        </w:rPr>
      </w:pPr>
      <w:r>
        <w:rPr>
          <w:rFonts w:hint="eastAsia" w:asciiTheme="minorEastAsia" w:hAnsiTheme="minorEastAsia" w:cstheme="minorEastAsia"/>
          <w:b/>
          <w:sz w:val="28"/>
          <w:szCs w:val="28"/>
        </w:rPr>
        <w:t>（六）政府采购情况</w:t>
      </w:r>
    </w:p>
    <w:p>
      <w:pPr>
        <w:widowControl/>
        <w:spacing w:line="580" w:lineRule="exact"/>
        <w:ind w:firstLine="700" w:firstLineChars="250"/>
        <w:jc w:val="left"/>
        <w:rPr>
          <w:rFonts w:asciiTheme="minorEastAsia" w:hAnsiTheme="minorEastAsia" w:cstheme="minorEastAsia"/>
          <w:sz w:val="28"/>
          <w:szCs w:val="28"/>
        </w:rPr>
      </w:pPr>
      <w:r>
        <w:rPr>
          <w:rFonts w:hint="eastAsia" w:asciiTheme="minorEastAsia" w:hAnsiTheme="minorEastAsia" w:cstheme="minorEastAsia"/>
          <w:sz w:val="28"/>
          <w:szCs w:val="28"/>
        </w:rPr>
        <w:t>201</w:t>
      </w:r>
      <w:r>
        <w:rPr>
          <w:rFonts w:hint="eastAsia" w:asciiTheme="minorEastAsia" w:hAnsiTheme="minorEastAsia" w:cstheme="minorEastAsia"/>
          <w:sz w:val="28"/>
          <w:szCs w:val="28"/>
          <w:lang w:val="en-US" w:eastAsia="zh-CN"/>
        </w:rPr>
        <w:t>9</w:t>
      </w:r>
      <w:r>
        <w:rPr>
          <w:rFonts w:hint="eastAsia" w:asciiTheme="minorEastAsia" w:hAnsiTheme="minorEastAsia" w:cstheme="minorEastAsia"/>
          <w:sz w:val="28"/>
          <w:szCs w:val="28"/>
        </w:rPr>
        <w:t>年部门所属各单位政府采购总额</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232</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万元，主要用于印刷服务、设备采购等。</w:t>
      </w:r>
    </w:p>
    <w:p>
      <w:pPr>
        <w:widowControl/>
        <w:spacing w:line="580" w:lineRule="exact"/>
        <w:ind w:firstLine="703" w:firstLineChars="250"/>
        <w:jc w:val="left"/>
        <w:rPr>
          <w:rFonts w:asciiTheme="minorEastAsia" w:hAnsiTheme="minorEastAsia" w:cstheme="minorEastAsia"/>
          <w:b/>
          <w:sz w:val="28"/>
          <w:szCs w:val="28"/>
        </w:rPr>
      </w:pPr>
      <w:r>
        <w:rPr>
          <w:rFonts w:hint="eastAsia" w:asciiTheme="minorEastAsia" w:hAnsiTheme="minorEastAsia" w:cstheme="minorEastAsia"/>
          <w:b/>
          <w:sz w:val="28"/>
          <w:szCs w:val="28"/>
        </w:rPr>
        <w:t>（七）国有资产占有使用情况</w:t>
      </w:r>
    </w:p>
    <w:p>
      <w:pPr>
        <w:widowControl/>
        <w:spacing w:line="580" w:lineRule="exact"/>
        <w:ind w:firstLine="700" w:firstLineChars="250"/>
        <w:jc w:val="left"/>
        <w:rPr>
          <w:rFonts w:asciiTheme="minorEastAsia" w:hAnsiTheme="minorEastAsia" w:cstheme="minorEastAsia"/>
          <w:sz w:val="28"/>
          <w:szCs w:val="28"/>
        </w:rPr>
      </w:pPr>
      <w:r>
        <w:rPr>
          <w:rFonts w:hint="eastAsia" w:asciiTheme="minorEastAsia" w:hAnsiTheme="minorEastAsia" w:cstheme="minorEastAsia"/>
          <w:sz w:val="28"/>
          <w:szCs w:val="28"/>
        </w:rPr>
        <w:t>截至201</w:t>
      </w:r>
      <w:r>
        <w:rPr>
          <w:rFonts w:hint="eastAsia" w:asciiTheme="minorEastAsia" w:hAnsiTheme="minorEastAsia" w:cstheme="minorEastAsia"/>
          <w:sz w:val="28"/>
          <w:szCs w:val="28"/>
          <w:lang w:val="en-US" w:eastAsia="zh-CN"/>
        </w:rPr>
        <w:t>8</w:t>
      </w:r>
      <w:r>
        <w:rPr>
          <w:rFonts w:hint="eastAsia" w:asciiTheme="minorEastAsia" w:hAnsiTheme="minorEastAsia" w:cstheme="minorEastAsia"/>
          <w:sz w:val="28"/>
          <w:szCs w:val="28"/>
        </w:rPr>
        <w:t>年12月31日，部门共有车辆</w:t>
      </w:r>
      <w:r>
        <w:rPr>
          <w:rFonts w:hint="eastAsia" w:asciiTheme="minorEastAsia" w:hAnsiTheme="minorEastAsia" w:cstheme="minorEastAsia"/>
          <w:sz w:val="28"/>
          <w:szCs w:val="28"/>
          <w:u w:val="single"/>
        </w:rPr>
        <w:t xml:space="preserve">     0 </w:t>
      </w:r>
      <w:r>
        <w:rPr>
          <w:rFonts w:hint="eastAsia" w:asciiTheme="minorEastAsia" w:hAnsiTheme="minorEastAsia" w:cstheme="minorEastAsia"/>
          <w:sz w:val="28"/>
          <w:szCs w:val="28"/>
        </w:rPr>
        <w:t>辆，其中，一般公务用车</w:t>
      </w:r>
      <w:r>
        <w:rPr>
          <w:rFonts w:hint="eastAsia" w:asciiTheme="minorEastAsia" w:hAnsiTheme="minorEastAsia" w:cstheme="minorEastAsia"/>
          <w:sz w:val="28"/>
          <w:szCs w:val="28"/>
          <w:u w:val="single"/>
        </w:rPr>
        <w:t xml:space="preserve">     0 </w:t>
      </w:r>
      <w:r>
        <w:rPr>
          <w:rFonts w:hint="eastAsia" w:asciiTheme="minorEastAsia" w:hAnsiTheme="minorEastAsia" w:cstheme="minorEastAsia"/>
          <w:sz w:val="28"/>
          <w:szCs w:val="28"/>
        </w:rPr>
        <w:t>辆，执法执勤用车</w:t>
      </w:r>
      <w:r>
        <w:rPr>
          <w:rFonts w:hint="eastAsia" w:asciiTheme="minorEastAsia" w:hAnsiTheme="minorEastAsia" w:cstheme="minorEastAsia"/>
          <w:sz w:val="28"/>
          <w:szCs w:val="28"/>
          <w:u w:val="single"/>
        </w:rPr>
        <w:t xml:space="preserve">     0 </w:t>
      </w:r>
      <w:r>
        <w:rPr>
          <w:rFonts w:hint="eastAsia" w:asciiTheme="minorEastAsia" w:hAnsiTheme="minorEastAsia" w:cstheme="minorEastAsia"/>
          <w:sz w:val="28"/>
          <w:szCs w:val="28"/>
        </w:rPr>
        <w:t>辆。</w:t>
      </w:r>
    </w:p>
    <w:p>
      <w:pPr>
        <w:widowControl/>
        <w:spacing w:line="580" w:lineRule="exact"/>
        <w:ind w:firstLine="700" w:firstLineChars="250"/>
        <w:jc w:val="left"/>
        <w:rPr>
          <w:rFonts w:asciiTheme="minorEastAsia" w:hAnsiTheme="minorEastAsia" w:cstheme="minorEastAsia"/>
          <w:sz w:val="28"/>
          <w:szCs w:val="28"/>
        </w:rPr>
      </w:pPr>
      <w:r>
        <w:rPr>
          <w:rFonts w:hint="eastAsia" w:asciiTheme="minorEastAsia" w:hAnsiTheme="minorEastAsia" w:cstheme="minorEastAsia"/>
          <w:sz w:val="28"/>
          <w:szCs w:val="28"/>
        </w:rPr>
        <w:t>201</w:t>
      </w:r>
      <w:r>
        <w:rPr>
          <w:rFonts w:hint="eastAsia" w:asciiTheme="minorEastAsia" w:hAnsiTheme="minorEastAsia" w:cstheme="minorEastAsia"/>
          <w:sz w:val="28"/>
          <w:szCs w:val="28"/>
          <w:lang w:val="en-US" w:eastAsia="zh-CN"/>
        </w:rPr>
        <w:t>9</w:t>
      </w:r>
      <w:r>
        <w:rPr>
          <w:rFonts w:hint="eastAsia" w:asciiTheme="minorEastAsia" w:hAnsiTheme="minorEastAsia" w:cstheme="minorEastAsia"/>
          <w:sz w:val="28"/>
          <w:szCs w:val="28"/>
        </w:rPr>
        <w:t>年部门预算安排购置车辆</w:t>
      </w:r>
      <w:r>
        <w:rPr>
          <w:rFonts w:hint="eastAsia" w:asciiTheme="minorEastAsia" w:hAnsiTheme="minorEastAsia" w:cstheme="minorEastAsia"/>
          <w:sz w:val="28"/>
          <w:szCs w:val="28"/>
          <w:u w:val="single"/>
        </w:rPr>
        <w:t xml:space="preserve">   0   </w:t>
      </w:r>
      <w:r>
        <w:rPr>
          <w:rFonts w:hint="eastAsia" w:asciiTheme="minorEastAsia" w:hAnsiTheme="minorEastAsia" w:cstheme="minorEastAsia"/>
          <w:sz w:val="28"/>
          <w:szCs w:val="28"/>
        </w:rPr>
        <w:t>辆，无安排购置单位价值200万元以上大型设备。</w:t>
      </w:r>
    </w:p>
    <w:p>
      <w:pPr>
        <w:widowControl/>
        <w:spacing w:line="580" w:lineRule="exact"/>
        <w:ind w:firstLine="703" w:firstLineChars="250"/>
        <w:jc w:val="left"/>
        <w:rPr>
          <w:rFonts w:asciiTheme="minorEastAsia" w:hAnsiTheme="minorEastAsia" w:cstheme="minorEastAsia"/>
          <w:b/>
          <w:sz w:val="28"/>
          <w:szCs w:val="28"/>
        </w:rPr>
      </w:pPr>
      <w:r>
        <w:rPr>
          <w:rFonts w:hint="eastAsia" w:asciiTheme="minorEastAsia" w:hAnsiTheme="minorEastAsia" w:cstheme="minorEastAsia"/>
          <w:b/>
          <w:sz w:val="28"/>
          <w:szCs w:val="28"/>
        </w:rPr>
        <w:t>（八）绩效目标设置情况</w:t>
      </w:r>
    </w:p>
    <w:p>
      <w:pPr>
        <w:widowControl/>
        <w:spacing w:line="580" w:lineRule="exact"/>
        <w:ind w:firstLine="700" w:firstLineChars="250"/>
        <w:jc w:val="left"/>
        <w:rPr>
          <w:rFonts w:asciiTheme="minorEastAsia" w:hAnsiTheme="minorEastAsia" w:cstheme="minorEastAsia"/>
          <w:sz w:val="28"/>
          <w:szCs w:val="28"/>
        </w:rPr>
      </w:pPr>
      <w:r>
        <w:rPr>
          <w:rFonts w:hint="eastAsia" w:asciiTheme="minorEastAsia" w:hAnsiTheme="minorEastAsia" w:cstheme="minorEastAsia"/>
          <w:sz w:val="28"/>
          <w:szCs w:val="28"/>
        </w:rPr>
        <w:t>201</w:t>
      </w:r>
      <w:r>
        <w:rPr>
          <w:rFonts w:hint="eastAsia" w:asciiTheme="minorEastAsia" w:hAnsiTheme="minorEastAsia" w:cstheme="minorEastAsia"/>
          <w:sz w:val="28"/>
          <w:szCs w:val="28"/>
          <w:lang w:val="en-US" w:eastAsia="zh-CN"/>
        </w:rPr>
        <w:t>9</w:t>
      </w:r>
      <w:r>
        <w:rPr>
          <w:rFonts w:hint="eastAsia" w:asciiTheme="minorEastAsia" w:hAnsiTheme="minorEastAsia" w:cstheme="minorEastAsia"/>
          <w:sz w:val="28"/>
          <w:szCs w:val="28"/>
        </w:rPr>
        <w:t>年实行绩效目标管理的项目</w:t>
      </w:r>
      <w:r>
        <w:rPr>
          <w:rFonts w:hint="eastAsia" w:asciiTheme="minorEastAsia" w:hAnsiTheme="minorEastAsia" w:cstheme="minorEastAsia"/>
          <w:sz w:val="28"/>
          <w:szCs w:val="28"/>
          <w:u w:val="single"/>
        </w:rPr>
        <w:t xml:space="preserve">  0  </w:t>
      </w:r>
      <w:r>
        <w:rPr>
          <w:rFonts w:hint="eastAsia" w:asciiTheme="minorEastAsia" w:hAnsiTheme="minorEastAsia" w:cstheme="minorEastAsia"/>
          <w:sz w:val="28"/>
          <w:szCs w:val="28"/>
        </w:rPr>
        <w:t>个（部门预算中200万元以上的，且进行了绩效评审的项目），涉及资金</w:t>
      </w:r>
    </w:p>
    <w:p>
      <w:pPr>
        <w:widowControl/>
        <w:spacing w:line="580" w:lineRule="exact"/>
        <w:jc w:val="left"/>
        <w:rPr>
          <w:rFonts w:asciiTheme="minorEastAsia" w:hAnsiTheme="minorEastAsia" w:cstheme="minorEastAsia"/>
          <w:sz w:val="28"/>
          <w:szCs w:val="28"/>
        </w:rPr>
      </w:pPr>
      <w:r>
        <w:rPr>
          <w:rFonts w:hint="eastAsia" w:asciiTheme="minorEastAsia" w:hAnsiTheme="minorEastAsia" w:cstheme="minorEastAsia"/>
          <w:sz w:val="28"/>
          <w:szCs w:val="28"/>
          <w:u w:val="single"/>
        </w:rPr>
        <w:t xml:space="preserve">    0  </w:t>
      </w:r>
      <w:r>
        <w:rPr>
          <w:rFonts w:hint="eastAsia" w:asciiTheme="minorEastAsia" w:hAnsiTheme="minorEastAsia" w:cstheme="minorEastAsia"/>
          <w:sz w:val="28"/>
          <w:szCs w:val="28"/>
        </w:rPr>
        <w:t>万元；纳入绩效目标批复试点的项目</w:t>
      </w:r>
      <w:r>
        <w:rPr>
          <w:rFonts w:hint="eastAsia" w:asciiTheme="minorEastAsia" w:hAnsiTheme="minorEastAsia" w:cstheme="minorEastAsia"/>
          <w:sz w:val="28"/>
          <w:szCs w:val="28"/>
          <w:u w:val="single"/>
        </w:rPr>
        <w:t xml:space="preserve">   0   </w:t>
      </w:r>
      <w:r>
        <w:rPr>
          <w:rFonts w:hint="eastAsia" w:asciiTheme="minorEastAsia" w:hAnsiTheme="minorEastAsia" w:cstheme="minorEastAsia"/>
          <w:sz w:val="28"/>
          <w:szCs w:val="28"/>
        </w:rPr>
        <w:t>个，涉及资金</w:t>
      </w:r>
      <w:r>
        <w:rPr>
          <w:rFonts w:hint="eastAsia" w:asciiTheme="minorEastAsia" w:hAnsiTheme="minorEastAsia" w:cstheme="minorEastAsia"/>
          <w:sz w:val="28"/>
          <w:szCs w:val="28"/>
          <w:u w:val="single"/>
        </w:rPr>
        <w:t xml:space="preserve">   0   </w:t>
      </w:r>
      <w:r>
        <w:rPr>
          <w:rFonts w:hint="eastAsia" w:asciiTheme="minorEastAsia" w:hAnsiTheme="minorEastAsia" w:cstheme="minorEastAsia"/>
          <w:sz w:val="28"/>
          <w:szCs w:val="28"/>
        </w:rPr>
        <w:t>万元。</w:t>
      </w:r>
    </w:p>
    <w:p>
      <w:pPr>
        <w:widowControl/>
        <w:spacing w:line="580" w:lineRule="exact"/>
        <w:ind w:firstLine="640"/>
        <w:jc w:val="left"/>
        <w:rPr>
          <w:rFonts w:asciiTheme="minorEastAsia" w:hAnsiTheme="minorEastAsia" w:cstheme="minorEastAsia"/>
          <w:sz w:val="28"/>
          <w:szCs w:val="28"/>
        </w:rPr>
      </w:pPr>
      <w:r>
        <w:rPr>
          <w:rFonts w:hint="eastAsia" w:asciiTheme="minorEastAsia" w:hAnsiTheme="minorEastAsia" w:cstheme="minorEastAsia"/>
          <w:b/>
          <w:kern w:val="0"/>
          <w:sz w:val="28"/>
          <w:szCs w:val="28"/>
        </w:rPr>
        <w:t>二、</w:t>
      </w:r>
      <w:r>
        <w:rPr>
          <w:rFonts w:hint="eastAsia" w:asciiTheme="minorEastAsia" w:hAnsiTheme="minorEastAsia" w:cstheme="minorEastAsia"/>
          <w:b/>
          <w:sz w:val="28"/>
          <w:szCs w:val="28"/>
        </w:rPr>
        <w:t>201</w:t>
      </w:r>
      <w:r>
        <w:rPr>
          <w:rFonts w:hint="eastAsia" w:asciiTheme="minorEastAsia" w:hAnsiTheme="minorEastAsia" w:cstheme="minorEastAsia"/>
          <w:b/>
          <w:sz w:val="28"/>
          <w:szCs w:val="28"/>
          <w:lang w:val="en-US" w:eastAsia="zh-CN"/>
        </w:rPr>
        <w:t>9</w:t>
      </w:r>
      <w:r>
        <w:rPr>
          <w:rFonts w:hint="eastAsia" w:asciiTheme="minorEastAsia" w:hAnsiTheme="minorEastAsia" w:cstheme="minorEastAsia"/>
          <w:b/>
          <w:sz w:val="28"/>
          <w:szCs w:val="28"/>
        </w:rPr>
        <w:t>年“三公”经费预算情况说明</w:t>
      </w:r>
    </w:p>
    <w:p>
      <w:pPr>
        <w:widowControl/>
        <w:spacing w:line="580" w:lineRule="exact"/>
        <w:ind w:firstLine="640"/>
        <w:jc w:val="left"/>
        <w:rPr>
          <w:rFonts w:asciiTheme="minorEastAsia" w:hAnsiTheme="minorEastAsia" w:cstheme="minorEastAsia"/>
          <w:sz w:val="28"/>
          <w:szCs w:val="28"/>
        </w:rPr>
      </w:pPr>
      <w:r>
        <w:rPr>
          <w:rFonts w:hint="eastAsia" w:asciiTheme="minorEastAsia" w:hAnsiTheme="minorEastAsia" w:cstheme="minorEastAsia"/>
          <w:sz w:val="28"/>
          <w:szCs w:val="28"/>
        </w:rPr>
        <w:t>201</w:t>
      </w:r>
      <w:r>
        <w:rPr>
          <w:rFonts w:hint="eastAsia" w:asciiTheme="minorEastAsia" w:hAnsiTheme="minorEastAsia" w:cstheme="minorEastAsia"/>
          <w:sz w:val="28"/>
          <w:szCs w:val="28"/>
          <w:lang w:val="en-US" w:eastAsia="zh-CN"/>
        </w:rPr>
        <w:t>9</w:t>
      </w:r>
      <w:r>
        <w:rPr>
          <w:rFonts w:hint="eastAsia" w:asciiTheme="minorEastAsia" w:hAnsiTheme="minorEastAsia" w:cstheme="minorEastAsia"/>
          <w:sz w:val="28"/>
          <w:szCs w:val="28"/>
        </w:rPr>
        <w:t>年我单位“三公”经费一般公共预算安排</w:t>
      </w:r>
      <w:r>
        <w:rPr>
          <w:rFonts w:hint="eastAsia" w:asciiTheme="minorEastAsia" w:hAnsiTheme="minorEastAsia" w:cstheme="minorEastAsia"/>
          <w:sz w:val="28"/>
          <w:szCs w:val="28"/>
          <w:u w:val="single"/>
        </w:rPr>
        <w:t xml:space="preserve">    5.68  </w:t>
      </w:r>
      <w:r>
        <w:rPr>
          <w:rFonts w:hint="eastAsia" w:asciiTheme="minorEastAsia" w:hAnsiTheme="minorEastAsia" w:cstheme="minorEastAsia"/>
          <w:sz w:val="28"/>
          <w:szCs w:val="28"/>
        </w:rPr>
        <w:t>万元,较上年预算安排增加/下降</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0</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%。原因是</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eastAsia="zh-CN"/>
        </w:rPr>
        <w:t>：与上年工作无特别变动</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w:t>
      </w:r>
    </w:p>
    <w:p>
      <w:pPr>
        <w:widowControl/>
        <w:spacing w:line="580" w:lineRule="exact"/>
        <w:ind w:firstLine="640"/>
        <w:jc w:val="left"/>
        <w:rPr>
          <w:rFonts w:asciiTheme="minorEastAsia" w:hAnsiTheme="minorEastAsia" w:cstheme="minorEastAsia"/>
          <w:sz w:val="28"/>
          <w:szCs w:val="28"/>
        </w:rPr>
      </w:pPr>
      <w:r>
        <w:rPr>
          <w:rFonts w:hint="eastAsia" w:asciiTheme="minorEastAsia" w:hAnsiTheme="minorEastAsia" w:cstheme="minorEastAsia"/>
          <w:sz w:val="28"/>
          <w:szCs w:val="28"/>
        </w:rPr>
        <w:t>1.因公出国（境）费</w:t>
      </w:r>
      <w:r>
        <w:rPr>
          <w:rFonts w:hint="eastAsia" w:asciiTheme="minorEastAsia" w:hAnsiTheme="minorEastAsia" w:cstheme="minorEastAsia"/>
          <w:sz w:val="28"/>
          <w:szCs w:val="28"/>
          <w:u w:val="single"/>
        </w:rPr>
        <w:t xml:space="preserve">   0   </w:t>
      </w:r>
      <w:r>
        <w:rPr>
          <w:rFonts w:hint="eastAsia" w:asciiTheme="minorEastAsia" w:hAnsiTheme="minorEastAsia" w:cstheme="minorEastAsia"/>
          <w:sz w:val="28"/>
          <w:szCs w:val="28"/>
        </w:rPr>
        <w:t>万元，比上年减少</w:t>
      </w:r>
      <w:r>
        <w:rPr>
          <w:rFonts w:hint="eastAsia" w:asciiTheme="minorEastAsia" w:hAnsiTheme="minorEastAsia" w:cstheme="minorEastAsia"/>
          <w:sz w:val="28"/>
          <w:szCs w:val="28"/>
          <w:u w:val="single"/>
        </w:rPr>
        <w:t xml:space="preserve">    0  </w:t>
      </w:r>
      <w:r>
        <w:rPr>
          <w:rFonts w:hint="eastAsia" w:asciiTheme="minorEastAsia" w:hAnsiTheme="minorEastAsia" w:cstheme="minorEastAsia"/>
          <w:sz w:val="28"/>
          <w:szCs w:val="28"/>
        </w:rPr>
        <w:t>万元。</w:t>
      </w:r>
    </w:p>
    <w:p>
      <w:pPr>
        <w:widowControl/>
        <w:spacing w:line="580" w:lineRule="exact"/>
        <w:ind w:firstLine="640"/>
        <w:jc w:val="left"/>
        <w:rPr>
          <w:rFonts w:asciiTheme="minorEastAsia" w:hAnsiTheme="minorEastAsia" w:cstheme="minorEastAsia"/>
          <w:sz w:val="28"/>
          <w:szCs w:val="28"/>
        </w:rPr>
      </w:pPr>
      <w:r>
        <w:rPr>
          <w:rFonts w:hint="eastAsia" w:asciiTheme="minorEastAsia" w:hAnsiTheme="minorEastAsia" w:cstheme="minorEastAsia"/>
          <w:sz w:val="28"/>
          <w:szCs w:val="28"/>
        </w:rPr>
        <w:t>2.公务接待费</w:t>
      </w:r>
      <w:r>
        <w:rPr>
          <w:rFonts w:hint="eastAsia" w:asciiTheme="minorEastAsia" w:hAnsiTheme="minorEastAsia" w:cstheme="minorEastAsia"/>
          <w:sz w:val="28"/>
          <w:szCs w:val="28"/>
          <w:u w:val="single"/>
        </w:rPr>
        <w:t xml:space="preserve">     5.68 </w:t>
      </w:r>
      <w:r>
        <w:rPr>
          <w:rFonts w:hint="eastAsia" w:asciiTheme="minorEastAsia" w:hAnsiTheme="minorEastAsia" w:cstheme="minorEastAsia"/>
          <w:sz w:val="28"/>
          <w:szCs w:val="28"/>
        </w:rPr>
        <w:t>万元，比上年减少</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0</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万元。</w:t>
      </w:r>
    </w:p>
    <w:p>
      <w:pPr>
        <w:widowControl/>
        <w:spacing w:line="580" w:lineRule="exact"/>
        <w:ind w:firstLine="640"/>
        <w:jc w:val="left"/>
        <w:rPr>
          <w:rFonts w:asciiTheme="minorEastAsia" w:hAnsiTheme="minorEastAsia" w:cstheme="minorEastAsia"/>
          <w:sz w:val="28"/>
          <w:szCs w:val="28"/>
        </w:rPr>
      </w:pPr>
      <w:r>
        <w:rPr>
          <w:rFonts w:hint="eastAsia" w:asciiTheme="minorEastAsia" w:hAnsiTheme="minorEastAsia" w:cstheme="minorEastAsia"/>
          <w:sz w:val="28"/>
          <w:szCs w:val="28"/>
        </w:rPr>
        <w:t>3.公务用车运行维护费</w:t>
      </w:r>
      <w:r>
        <w:rPr>
          <w:rFonts w:hint="eastAsia" w:asciiTheme="minorEastAsia" w:hAnsiTheme="minorEastAsia" w:cstheme="minorEastAsia"/>
          <w:sz w:val="28"/>
          <w:szCs w:val="28"/>
          <w:u w:val="single"/>
        </w:rPr>
        <w:t xml:space="preserve">    0  </w:t>
      </w:r>
      <w:r>
        <w:rPr>
          <w:rFonts w:hint="eastAsia" w:asciiTheme="minorEastAsia" w:hAnsiTheme="minorEastAsia" w:cstheme="minorEastAsia"/>
          <w:sz w:val="28"/>
          <w:szCs w:val="28"/>
        </w:rPr>
        <w:t>万元，比上年减少</w:t>
      </w:r>
      <w:r>
        <w:rPr>
          <w:rFonts w:hint="eastAsia" w:asciiTheme="minorEastAsia" w:hAnsiTheme="minorEastAsia" w:cstheme="minorEastAsia"/>
          <w:sz w:val="28"/>
          <w:szCs w:val="28"/>
          <w:u w:val="single"/>
        </w:rPr>
        <w:t xml:space="preserve">   0   </w:t>
      </w:r>
      <w:r>
        <w:rPr>
          <w:rFonts w:hint="eastAsia" w:asciiTheme="minorEastAsia" w:hAnsiTheme="minorEastAsia" w:cstheme="minorEastAsia"/>
          <w:sz w:val="28"/>
          <w:szCs w:val="28"/>
        </w:rPr>
        <w:t>万元。</w:t>
      </w:r>
    </w:p>
    <w:p>
      <w:pPr>
        <w:widowControl/>
        <w:spacing w:line="580" w:lineRule="exact"/>
        <w:ind w:firstLine="640"/>
        <w:jc w:val="left"/>
        <w:rPr>
          <w:rFonts w:asciiTheme="minorEastAsia" w:hAnsiTheme="minorEastAsia" w:cstheme="minorEastAsia"/>
          <w:sz w:val="28"/>
          <w:szCs w:val="28"/>
        </w:rPr>
      </w:pPr>
      <w:r>
        <w:rPr>
          <w:rFonts w:hint="eastAsia" w:asciiTheme="minorEastAsia" w:hAnsiTheme="minorEastAsia" w:cstheme="minorEastAsia"/>
          <w:sz w:val="28"/>
          <w:szCs w:val="28"/>
        </w:rPr>
        <w:t>4.公务用车购置费</w:t>
      </w:r>
      <w:r>
        <w:rPr>
          <w:rFonts w:hint="eastAsia" w:asciiTheme="minorEastAsia" w:hAnsiTheme="minorEastAsia" w:cstheme="minorEastAsia"/>
          <w:sz w:val="28"/>
          <w:szCs w:val="28"/>
          <w:u w:val="single"/>
        </w:rPr>
        <w:t xml:space="preserve">   0   </w:t>
      </w:r>
      <w:r>
        <w:rPr>
          <w:rFonts w:hint="eastAsia" w:asciiTheme="minorEastAsia" w:hAnsiTheme="minorEastAsia" w:cstheme="minorEastAsia"/>
          <w:sz w:val="28"/>
          <w:szCs w:val="28"/>
        </w:rPr>
        <w:t>万元，比上年减少</w:t>
      </w:r>
      <w:r>
        <w:rPr>
          <w:rFonts w:hint="eastAsia" w:asciiTheme="minorEastAsia" w:hAnsiTheme="minorEastAsia" w:cstheme="minorEastAsia"/>
          <w:sz w:val="28"/>
          <w:szCs w:val="28"/>
          <w:u w:val="single"/>
        </w:rPr>
        <w:t xml:space="preserve">    0  </w:t>
      </w:r>
      <w:r>
        <w:rPr>
          <w:rFonts w:hint="eastAsia" w:asciiTheme="minorEastAsia" w:hAnsiTheme="minorEastAsia" w:cstheme="minorEastAsia"/>
          <w:sz w:val="28"/>
          <w:szCs w:val="28"/>
        </w:rPr>
        <w:t>万元。</w:t>
      </w:r>
    </w:p>
    <w:p>
      <w:pPr>
        <w:widowControl/>
        <w:spacing w:line="580" w:lineRule="exact"/>
        <w:ind w:firstLine="640"/>
        <w:jc w:val="left"/>
        <w:rPr>
          <w:rFonts w:asciiTheme="minorEastAsia" w:hAnsiTheme="minorEastAsia" w:cstheme="minorEastAsia"/>
          <w:sz w:val="28"/>
          <w:szCs w:val="28"/>
        </w:rPr>
      </w:pPr>
    </w:p>
    <w:p>
      <w:pPr>
        <w:widowControl/>
        <w:spacing w:line="580" w:lineRule="exact"/>
        <w:ind w:firstLine="640"/>
        <w:jc w:val="left"/>
        <w:rPr>
          <w:rFonts w:asciiTheme="minorEastAsia" w:hAnsiTheme="minorEastAsia" w:cstheme="minorEastAsia"/>
          <w:b/>
          <w:sz w:val="28"/>
          <w:szCs w:val="28"/>
        </w:rPr>
      </w:pPr>
      <w:r>
        <w:rPr>
          <w:rFonts w:hint="eastAsia" w:asciiTheme="minorEastAsia" w:hAnsiTheme="minorEastAsia" w:cstheme="minorEastAsia"/>
          <w:b/>
          <w:sz w:val="28"/>
          <w:szCs w:val="28"/>
        </w:rPr>
        <w:t>第三部分  江西省财政厅201</w:t>
      </w:r>
      <w:r>
        <w:rPr>
          <w:rFonts w:hint="eastAsia" w:asciiTheme="minorEastAsia" w:hAnsiTheme="minorEastAsia" w:cstheme="minorEastAsia"/>
          <w:b/>
          <w:sz w:val="28"/>
          <w:szCs w:val="28"/>
          <w:lang w:val="en-US" w:eastAsia="zh-CN"/>
        </w:rPr>
        <w:t>9</w:t>
      </w:r>
      <w:r>
        <w:rPr>
          <w:rFonts w:hint="eastAsia" w:asciiTheme="minorEastAsia" w:hAnsiTheme="minorEastAsia" w:cstheme="minorEastAsia"/>
          <w:b/>
          <w:sz w:val="28"/>
          <w:szCs w:val="28"/>
        </w:rPr>
        <w:t>年部门预算表</w:t>
      </w:r>
    </w:p>
    <w:p>
      <w:pPr>
        <w:widowControl/>
        <w:spacing w:line="580" w:lineRule="exact"/>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八张表（详见附表）</w:t>
      </w:r>
    </w:p>
    <w:p>
      <w:pPr>
        <w:widowControl/>
        <w:spacing w:line="580" w:lineRule="exact"/>
        <w:ind w:firstLine="640"/>
        <w:jc w:val="left"/>
        <w:rPr>
          <w:rFonts w:asciiTheme="minorEastAsia" w:hAnsiTheme="minorEastAsia" w:cstheme="minorEastAsia"/>
          <w:b/>
          <w:sz w:val="28"/>
          <w:szCs w:val="28"/>
        </w:rPr>
      </w:pPr>
    </w:p>
    <w:p>
      <w:pPr>
        <w:widowControl/>
        <w:spacing w:line="580" w:lineRule="exact"/>
        <w:ind w:firstLine="640"/>
        <w:jc w:val="left"/>
        <w:rPr>
          <w:rFonts w:hint="eastAsia" w:asciiTheme="minorEastAsia" w:hAnsiTheme="minorEastAsia" w:cstheme="minorEastAsia"/>
          <w:b/>
          <w:sz w:val="28"/>
          <w:szCs w:val="28"/>
        </w:rPr>
      </w:pPr>
    </w:p>
    <w:p>
      <w:pPr>
        <w:widowControl/>
        <w:spacing w:line="580" w:lineRule="exact"/>
        <w:ind w:firstLine="640"/>
        <w:jc w:val="left"/>
        <w:rPr>
          <w:rFonts w:hint="eastAsia" w:asciiTheme="minorEastAsia" w:hAnsiTheme="minorEastAsia" w:cstheme="minorEastAsia"/>
          <w:b/>
          <w:sz w:val="28"/>
          <w:szCs w:val="28"/>
        </w:rPr>
      </w:pPr>
    </w:p>
    <w:p>
      <w:pPr>
        <w:widowControl/>
        <w:spacing w:line="580" w:lineRule="exact"/>
        <w:ind w:firstLine="640"/>
        <w:jc w:val="left"/>
        <w:rPr>
          <w:rFonts w:hint="eastAsia" w:asciiTheme="minorEastAsia" w:hAnsiTheme="minorEastAsia" w:cstheme="minorEastAsia"/>
          <w:b/>
          <w:sz w:val="28"/>
          <w:szCs w:val="28"/>
        </w:rPr>
      </w:pPr>
    </w:p>
    <w:p>
      <w:pPr>
        <w:widowControl/>
        <w:spacing w:line="580" w:lineRule="exact"/>
        <w:ind w:firstLine="640"/>
        <w:jc w:val="left"/>
        <w:rPr>
          <w:rFonts w:hint="eastAsia" w:asciiTheme="minorEastAsia" w:hAnsiTheme="minorEastAsia" w:cstheme="minorEastAsia"/>
          <w:b/>
          <w:sz w:val="28"/>
          <w:szCs w:val="28"/>
        </w:rPr>
      </w:pPr>
    </w:p>
    <w:p>
      <w:pPr>
        <w:widowControl/>
        <w:spacing w:line="580" w:lineRule="exact"/>
        <w:ind w:firstLine="640"/>
        <w:jc w:val="left"/>
        <w:rPr>
          <w:rFonts w:hint="eastAsia" w:asciiTheme="minorEastAsia" w:hAnsiTheme="minorEastAsia" w:cstheme="minorEastAsia"/>
          <w:b/>
          <w:sz w:val="28"/>
          <w:szCs w:val="28"/>
        </w:rPr>
      </w:pPr>
    </w:p>
    <w:p>
      <w:pPr>
        <w:widowControl/>
        <w:spacing w:line="580" w:lineRule="exact"/>
        <w:ind w:firstLine="640"/>
        <w:jc w:val="left"/>
        <w:rPr>
          <w:rFonts w:hint="eastAsia" w:asciiTheme="minorEastAsia" w:hAnsiTheme="minorEastAsia" w:cstheme="minorEastAsia"/>
          <w:b/>
          <w:sz w:val="28"/>
          <w:szCs w:val="28"/>
        </w:rPr>
      </w:pPr>
    </w:p>
    <w:p>
      <w:pPr>
        <w:widowControl/>
        <w:spacing w:line="580" w:lineRule="exact"/>
        <w:ind w:firstLine="640"/>
        <w:jc w:val="left"/>
        <w:rPr>
          <w:rFonts w:hint="eastAsia" w:asciiTheme="minorEastAsia" w:hAnsiTheme="minorEastAsia" w:cstheme="minorEastAsia"/>
          <w:b/>
          <w:sz w:val="28"/>
          <w:szCs w:val="28"/>
        </w:rPr>
      </w:pPr>
    </w:p>
    <w:p>
      <w:pPr>
        <w:widowControl/>
        <w:spacing w:line="580" w:lineRule="exact"/>
        <w:ind w:firstLine="640"/>
        <w:jc w:val="left"/>
        <w:rPr>
          <w:rFonts w:hint="eastAsia" w:asciiTheme="minorEastAsia" w:hAnsiTheme="minorEastAsia" w:cstheme="minorEastAsia"/>
          <w:b/>
          <w:sz w:val="28"/>
          <w:szCs w:val="28"/>
        </w:rPr>
      </w:pPr>
    </w:p>
    <w:p>
      <w:pPr>
        <w:widowControl/>
        <w:spacing w:line="580" w:lineRule="exact"/>
        <w:ind w:firstLine="640"/>
        <w:jc w:val="left"/>
        <w:rPr>
          <w:rFonts w:hint="eastAsia" w:asciiTheme="minorEastAsia" w:hAnsiTheme="minorEastAsia" w:cstheme="minorEastAsia"/>
          <w:b/>
          <w:sz w:val="28"/>
          <w:szCs w:val="28"/>
        </w:rPr>
      </w:pPr>
    </w:p>
    <w:p>
      <w:pPr>
        <w:widowControl/>
        <w:spacing w:line="580" w:lineRule="exact"/>
        <w:ind w:firstLine="640"/>
        <w:jc w:val="left"/>
        <w:rPr>
          <w:rFonts w:hint="eastAsia" w:asciiTheme="minorEastAsia" w:hAnsiTheme="minorEastAsia" w:cstheme="minorEastAsia"/>
          <w:b/>
          <w:sz w:val="28"/>
          <w:szCs w:val="28"/>
        </w:rPr>
      </w:pPr>
    </w:p>
    <w:p>
      <w:pPr>
        <w:widowControl/>
        <w:spacing w:line="580" w:lineRule="exact"/>
        <w:ind w:firstLine="640"/>
        <w:jc w:val="left"/>
        <w:rPr>
          <w:rFonts w:hint="eastAsia" w:asciiTheme="minorEastAsia" w:hAnsiTheme="minorEastAsia" w:cstheme="minorEastAsia"/>
          <w:b/>
          <w:sz w:val="28"/>
          <w:szCs w:val="28"/>
        </w:rPr>
      </w:pPr>
    </w:p>
    <w:p>
      <w:pPr>
        <w:widowControl/>
        <w:spacing w:line="580" w:lineRule="exact"/>
        <w:ind w:firstLine="640"/>
        <w:jc w:val="left"/>
        <w:rPr>
          <w:rFonts w:hint="eastAsia" w:asciiTheme="minorEastAsia" w:hAnsiTheme="minorEastAsia" w:cstheme="minorEastAsia"/>
          <w:b/>
          <w:sz w:val="28"/>
          <w:szCs w:val="28"/>
        </w:rPr>
      </w:pPr>
    </w:p>
    <w:p>
      <w:pPr>
        <w:widowControl/>
        <w:spacing w:line="580" w:lineRule="exact"/>
        <w:ind w:firstLine="640"/>
        <w:jc w:val="left"/>
        <w:rPr>
          <w:rFonts w:hint="eastAsia" w:asciiTheme="minorEastAsia" w:hAnsiTheme="minorEastAsia" w:cstheme="minorEastAsia"/>
          <w:b/>
          <w:sz w:val="28"/>
          <w:szCs w:val="28"/>
        </w:rPr>
      </w:pPr>
    </w:p>
    <w:p>
      <w:pPr>
        <w:widowControl/>
        <w:spacing w:line="580" w:lineRule="exact"/>
        <w:ind w:firstLine="640"/>
        <w:jc w:val="left"/>
        <w:rPr>
          <w:rFonts w:hint="eastAsia" w:asciiTheme="minorEastAsia" w:hAnsiTheme="minorEastAsia" w:cstheme="minorEastAsia"/>
          <w:b/>
          <w:sz w:val="28"/>
          <w:szCs w:val="28"/>
        </w:rPr>
      </w:pPr>
    </w:p>
    <w:p>
      <w:pPr>
        <w:widowControl/>
        <w:spacing w:line="580" w:lineRule="exact"/>
        <w:ind w:firstLine="640"/>
        <w:jc w:val="left"/>
        <w:rPr>
          <w:rFonts w:hint="eastAsia" w:asciiTheme="minorEastAsia" w:hAnsiTheme="minorEastAsia" w:cstheme="minorEastAsia"/>
          <w:b/>
          <w:sz w:val="28"/>
          <w:szCs w:val="28"/>
        </w:rPr>
      </w:pPr>
    </w:p>
    <w:p>
      <w:pPr>
        <w:widowControl/>
        <w:spacing w:line="580" w:lineRule="exact"/>
        <w:ind w:firstLine="640"/>
        <w:jc w:val="left"/>
        <w:rPr>
          <w:rFonts w:hint="eastAsia" w:asciiTheme="minorEastAsia" w:hAnsiTheme="minorEastAsia" w:cstheme="minorEastAsia"/>
          <w:b/>
          <w:sz w:val="28"/>
          <w:szCs w:val="28"/>
        </w:rPr>
      </w:pPr>
    </w:p>
    <w:p>
      <w:pPr>
        <w:widowControl/>
        <w:spacing w:line="580" w:lineRule="exact"/>
        <w:ind w:firstLine="640"/>
        <w:jc w:val="left"/>
        <w:rPr>
          <w:rFonts w:hint="eastAsia" w:asciiTheme="minorEastAsia" w:hAnsiTheme="minorEastAsia" w:cstheme="minorEastAsia"/>
          <w:b/>
          <w:sz w:val="28"/>
          <w:szCs w:val="28"/>
        </w:rPr>
      </w:pPr>
    </w:p>
    <w:p>
      <w:pPr>
        <w:widowControl/>
        <w:spacing w:line="580" w:lineRule="exact"/>
        <w:ind w:firstLine="640"/>
        <w:jc w:val="left"/>
        <w:rPr>
          <w:rFonts w:hint="eastAsia" w:asciiTheme="minorEastAsia" w:hAnsiTheme="minorEastAsia" w:cstheme="minorEastAsia"/>
          <w:b/>
          <w:sz w:val="28"/>
          <w:szCs w:val="28"/>
        </w:rPr>
      </w:pPr>
    </w:p>
    <w:p>
      <w:pPr>
        <w:widowControl/>
        <w:spacing w:line="580" w:lineRule="exact"/>
        <w:ind w:firstLine="640"/>
        <w:jc w:val="left"/>
        <w:rPr>
          <w:rFonts w:hint="eastAsia" w:asciiTheme="minorEastAsia" w:hAnsiTheme="minorEastAsia" w:cstheme="minorEastAsia"/>
          <w:b/>
          <w:sz w:val="28"/>
          <w:szCs w:val="28"/>
        </w:rPr>
      </w:pPr>
    </w:p>
    <w:p>
      <w:pPr>
        <w:widowControl/>
        <w:spacing w:line="580" w:lineRule="exact"/>
        <w:ind w:firstLine="640"/>
        <w:jc w:val="left"/>
        <w:rPr>
          <w:rFonts w:hint="eastAsia" w:asciiTheme="minorEastAsia" w:hAnsiTheme="minorEastAsia" w:cstheme="minorEastAsia"/>
          <w:b/>
          <w:sz w:val="28"/>
          <w:szCs w:val="28"/>
        </w:rPr>
      </w:pPr>
    </w:p>
    <w:p>
      <w:pPr>
        <w:widowControl/>
        <w:spacing w:line="580" w:lineRule="exact"/>
        <w:jc w:val="left"/>
        <w:rPr>
          <w:rFonts w:asciiTheme="minorEastAsia" w:hAnsiTheme="minorEastAsia" w:cstheme="minorEastAsia"/>
          <w:b/>
          <w:sz w:val="28"/>
          <w:szCs w:val="28"/>
        </w:rPr>
      </w:pPr>
      <w:r>
        <w:rPr>
          <w:rFonts w:hint="eastAsia" w:asciiTheme="minorEastAsia" w:hAnsiTheme="minorEastAsia" w:cstheme="minorEastAsia"/>
          <w:b/>
          <w:sz w:val="28"/>
          <w:szCs w:val="28"/>
        </w:rPr>
        <w:t>第四部分   名词解释</w:t>
      </w:r>
    </w:p>
    <w:p>
      <w:pPr>
        <w:widowControl/>
        <w:spacing w:line="580" w:lineRule="exact"/>
        <w:ind w:firstLine="640"/>
        <w:jc w:val="left"/>
        <w:rPr>
          <w:rFonts w:asciiTheme="minorEastAsia" w:hAnsiTheme="minorEastAsia" w:cstheme="minorEastAsia"/>
          <w:b/>
          <w:sz w:val="28"/>
          <w:szCs w:val="28"/>
        </w:rPr>
      </w:pPr>
    </w:p>
    <w:p>
      <w:pPr>
        <w:widowControl/>
        <w:spacing w:line="580" w:lineRule="exact"/>
        <w:ind w:firstLine="640"/>
        <w:jc w:val="left"/>
        <w:rPr>
          <w:rFonts w:asciiTheme="minorEastAsia" w:hAnsiTheme="minorEastAsia" w:cstheme="minorEastAsia"/>
          <w:sz w:val="28"/>
          <w:szCs w:val="28"/>
        </w:rPr>
      </w:pPr>
      <w:r>
        <w:rPr>
          <w:rFonts w:hint="eastAsia" w:asciiTheme="minorEastAsia" w:hAnsiTheme="minorEastAsia" w:cstheme="minorEastAsia"/>
          <w:sz w:val="28"/>
          <w:szCs w:val="28"/>
        </w:rPr>
        <w:t>一、收入科目</w:t>
      </w:r>
    </w:p>
    <w:p>
      <w:pPr>
        <w:widowControl/>
        <w:spacing w:line="580" w:lineRule="exact"/>
        <w:ind w:firstLine="640"/>
        <w:jc w:val="left"/>
        <w:rPr>
          <w:rFonts w:asciiTheme="minorEastAsia" w:hAnsiTheme="minorEastAsia" w:cstheme="minorEastAsia"/>
          <w:sz w:val="28"/>
          <w:szCs w:val="28"/>
        </w:rPr>
      </w:pPr>
      <w:r>
        <w:rPr>
          <w:rFonts w:hint="eastAsia" w:asciiTheme="minorEastAsia" w:hAnsiTheme="minorEastAsia" w:cstheme="minorEastAsia"/>
          <w:sz w:val="28"/>
          <w:szCs w:val="28"/>
        </w:rPr>
        <w:t>（一）财政拨款：指省级财政当年拨付的资金。</w:t>
      </w:r>
    </w:p>
    <w:p>
      <w:pPr>
        <w:widowControl/>
        <w:spacing w:line="580" w:lineRule="exact"/>
        <w:ind w:firstLine="636"/>
        <w:jc w:val="left"/>
        <w:rPr>
          <w:rFonts w:asciiTheme="minorEastAsia" w:hAnsiTheme="minorEastAsia" w:cstheme="minorEastAsia"/>
          <w:sz w:val="28"/>
          <w:szCs w:val="28"/>
        </w:rPr>
      </w:pPr>
      <w:r>
        <w:rPr>
          <w:rFonts w:hint="eastAsia" w:asciiTheme="minorEastAsia" w:hAnsiTheme="minorEastAsia" w:cstheme="minorEastAsia"/>
          <w:sz w:val="28"/>
          <w:szCs w:val="28"/>
        </w:rPr>
        <w:t>（二）事业收入：指事业单位开展专业业务活动及辅助活动取得的收入。</w:t>
      </w:r>
    </w:p>
    <w:p>
      <w:pPr>
        <w:widowControl/>
        <w:spacing w:line="580" w:lineRule="exact"/>
        <w:ind w:firstLine="636"/>
        <w:jc w:val="left"/>
        <w:rPr>
          <w:rFonts w:asciiTheme="minorEastAsia" w:hAnsiTheme="minorEastAsia" w:cstheme="minorEastAsia"/>
          <w:sz w:val="28"/>
          <w:szCs w:val="28"/>
        </w:rPr>
      </w:pPr>
      <w:r>
        <w:rPr>
          <w:rFonts w:hint="eastAsia" w:asciiTheme="minorEastAsia" w:hAnsiTheme="minorEastAsia" w:cstheme="minorEastAsia"/>
          <w:sz w:val="28"/>
          <w:szCs w:val="28"/>
        </w:rPr>
        <w:t>（三）事业单位经营收入：指事业单位在专业业务活动及辅助活动之外开展非独立核算经营活动取得的收入。</w:t>
      </w:r>
    </w:p>
    <w:p>
      <w:pPr>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（四）上年结转和结余：填列2017年全部结转和结余的资金数，包括当年结转结余资金和历年滚存结转结余资金。</w:t>
      </w:r>
    </w:p>
    <w:p>
      <w:pPr>
        <w:widowControl/>
        <w:spacing w:line="580" w:lineRule="exact"/>
        <w:ind w:firstLine="640"/>
        <w:jc w:val="left"/>
        <w:rPr>
          <w:rFonts w:asciiTheme="minorEastAsia" w:hAnsiTheme="minorEastAsia" w:cstheme="minorEastAsia"/>
          <w:sz w:val="28"/>
          <w:szCs w:val="28"/>
        </w:rPr>
      </w:pPr>
      <w:r>
        <w:rPr>
          <w:rFonts w:hint="eastAsia" w:asciiTheme="minorEastAsia" w:hAnsiTheme="minorEastAsia" w:cstheme="minorEastAsia"/>
          <w:sz w:val="28"/>
          <w:szCs w:val="28"/>
        </w:rPr>
        <w:t>二、支出科目</w:t>
      </w:r>
    </w:p>
    <w:p>
      <w:pPr>
        <w:widowControl/>
        <w:spacing w:line="580" w:lineRule="exact"/>
        <w:ind w:firstLine="640"/>
        <w:jc w:val="left"/>
        <w:rPr>
          <w:rFonts w:asciiTheme="minorEastAsia" w:hAnsiTheme="minorEastAsia" w:cstheme="minorEastAsia"/>
          <w:sz w:val="28"/>
          <w:szCs w:val="28"/>
        </w:rPr>
      </w:pPr>
      <w:r>
        <w:rPr>
          <w:rFonts w:hint="eastAsia" w:asciiTheme="minorEastAsia" w:hAnsiTheme="minorEastAsia" w:cstheme="minorEastAsia"/>
          <w:sz w:val="28"/>
          <w:szCs w:val="28"/>
        </w:rPr>
        <w:t>（一）行政运行：反映行政单位（包括参公单位）的基本支出。</w:t>
      </w:r>
    </w:p>
    <w:p>
      <w:pPr>
        <w:widowControl/>
        <w:spacing w:line="580" w:lineRule="exact"/>
        <w:ind w:firstLine="640"/>
        <w:jc w:val="left"/>
        <w:rPr>
          <w:rFonts w:asciiTheme="minorEastAsia" w:hAnsiTheme="minorEastAsia" w:cstheme="minorEastAsia"/>
          <w:sz w:val="28"/>
          <w:szCs w:val="28"/>
        </w:rPr>
      </w:pPr>
      <w:r>
        <w:rPr>
          <w:rFonts w:hint="eastAsia" w:asciiTheme="minorEastAsia" w:hAnsiTheme="minorEastAsia" w:cstheme="minorEastAsia"/>
          <w:sz w:val="28"/>
          <w:szCs w:val="28"/>
        </w:rPr>
        <w:t>（二）一般行政管理事务：反映行政单位（包括参公单位）未单独设置项级科目的其他项目支出。</w:t>
      </w:r>
    </w:p>
    <w:p>
      <w:pPr>
        <w:widowControl/>
        <w:spacing w:line="580" w:lineRule="exact"/>
        <w:ind w:firstLine="640"/>
        <w:jc w:val="left"/>
        <w:rPr>
          <w:rFonts w:asciiTheme="minorEastAsia" w:hAnsiTheme="minorEastAsia" w:cstheme="minorEastAsia"/>
          <w:sz w:val="28"/>
          <w:szCs w:val="28"/>
        </w:rPr>
      </w:pPr>
      <w:r>
        <w:rPr>
          <w:rFonts w:hint="eastAsia" w:asciiTheme="minorEastAsia" w:hAnsiTheme="minorEastAsia" w:cstheme="minorEastAsia"/>
          <w:sz w:val="28"/>
          <w:szCs w:val="28"/>
        </w:rPr>
        <w:t>（三）机关服务：反映为行政单位（包括参公单位）提供后勤服务的各类后勤服务中心的支出。</w:t>
      </w:r>
    </w:p>
    <w:p>
      <w:pPr>
        <w:widowControl/>
        <w:spacing w:line="580" w:lineRule="exact"/>
        <w:ind w:firstLine="640"/>
        <w:jc w:val="left"/>
        <w:rPr>
          <w:rFonts w:asciiTheme="minorEastAsia" w:hAnsiTheme="minorEastAsia" w:cstheme="minorEastAsia"/>
          <w:sz w:val="28"/>
          <w:szCs w:val="28"/>
        </w:rPr>
      </w:pPr>
      <w:r>
        <w:rPr>
          <w:rFonts w:hint="eastAsia" w:asciiTheme="minorEastAsia" w:hAnsiTheme="minorEastAsia" w:cstheme="minorEastAsia"/>
          <w:sz w:val="28"/>
          <w:szCs w:val="28"/>
        </w:rPr>
        <w:t>（四）预算改革业务：反映财政部门用于预算改革方面的支出。</w:t>
      </w:r>
    </w:p>
    <w:p>
      <w:pPr>
        <w:widowControl/>
        <w:spacing w:line="580" w:lineRule="exact"/>
        <w:jc w:val="left"/>
        <w:rPr>
          <w:rFonts w:asciiTheme="minorEastAsia" w:hAnsiTheme="minorEastAsia" w:cstheme="minorEastAsia"/>
          <w:sz w:val="28"/>
          <w:szCs w:val="28"/>
        </w:rPr>
      </w:pPr>
      <w:r>
        <w:rPr>
          <w:rFonts w:hint="eastAsia" w:asciiTheme="minorEastAsia" w:hAnsiTheme="minorEastAsia" w:cstheme="minorEastAsia"/>
          <w:sz w:val="28"/>
          <w:szCs w:val="28"/>
        </w:rPr>
        <w:t>（五）财政国库业务：反映财政部门用于财政国库集中支出收付业务方面的支出。</w:t>
      </w:r>
    </w:p>
    <w:p>
      <w:pPr>
        <w:widowControl/>
        <w:spacing w:line="580" w:lineRule="exact"/>
        <w:ind w:firstLine="640"/>
        <w:jc w:val="left"/>
        <w:rPr>
          <w:rFonts w:asciiTheme="minorEastAsia" w:hAnsiTheme="minorEastAsia" w:cstheme="minorEastAsia"/>
          <w:sz w:val="28"/>
          <w:szCs w:val="28"/>
        </w:rPr>
      </w:pPr>
      <w:r>
        <w:rPr>
          <w:rFonts w:hint="eastAsia" w:asciiTheme="minorEastAsia" w:hAnsiTheme="minorEastAsia" w:cstheme="minorEastAsia"/>
          <w:sz w:val="28"/>
          <w:szCs w:val="28"/>
        </w:rPr>
        <w:t>（六）财政监察：反映财政监察派出机构的专项业务支出。</w:t>
      </w:r>
    </w:p>
    <w:p>
      <w:pPr>
        <w:widowControl/>
        <w:spacing w:line="580" w:lineRule="exact"/>
        <w:ind w:firstLine="640"/>
        <w:jc w:val="left"/>
        <w:rPr>
          <w:rFonts w:asciiTheme="minorEastAsia" w:hAnsiTheme="minorEastAsia" w:cstheme="minorEastAsia"/>
          <w:sz w:val="28"/>
          <w:szCs w:val="28"/>
        </w:rPr>
      </w:pPr>
      <w:r>
        <w:rPr>
          <w:rFonts w:hint="eastAsia" w:asciiTheme="minorEastAsia" w:hAnsiTheme="minorEastAsia" w:cstheme="minorEastAsia"/>
          <w:sz w:val="28"/>
          <w:szCs w:val="28"/>
        </w:rPr>
        <w:t>（七）信息化建设：反映财政部门用于“金财工程”等信息化建设方面的支出。</w:t>
      </w:r>
    </w:p>
    <w:p>
      <w:pPr>
        <w:widowControl/>
        <w:spacing w:line="580" w:lineRule="exact"/>
        <w:ind w:firstLine="640"/>
        <w:jc w:val="left"/>
        <w:rPr>
          <w:rFonts w:asciiTheme="minorEastAsia" w:hAnsiTheme="minorEastAsia" w:cstheme="minorEastAsia"/>
          <w:sz w:val="28"/>
          <w:szCs w:val="28"/>
        </w:rPr>
      </w:pPr>
      <w:r>
        <w:rPr>
          <w:rFonts w:hint="eastAsia" w:asciiTheme="minorEastAsia" w:hAnsiTheme="minorEastAsia" w:cstheme="minorEastAsia"/>
          <w:sz w:val="28"/>
          <w:szCs w:val="28"/>
        </w:rPr>
        <w:t>（八）事业运行：反映事业单位的基本支出。</w:t>
      </w:r>
    </w:p>
    <w:p>
      <w:pPr>
        <w:widowControl/>
        <w:spacing w:line="580" w:lineRule="exact"/>
        <w:jc w:val="left"/>
        <w:rPr>
          <w:rFonts w:asciiTheme="minorEastAsia" w:hAnsiTheme="minorEastAsia" w:cstheme="minorEastAsia"/>
          <w:sz w:val="28"/>
          <w:szCs w:val="28"/>
        </w:rPr>
      </w:pPr>
      <w:r>
        <w:rPr>
          <w:rFonts w:hint="eastAsia" w:asciiTheme="minorEastAsia" w:hAnsiTheme="minorEastAsia" w:cstheme="minorEastAsia"/>
          <w:sz w:val="28"/>
          <w:szCs w:val="28"/>
          <w:lang w:val="en-US" w:eastAsia="zh-CN"/>
        </w:rPr>
        <w:t xml:space="preserve">    </w:t>
      </w:r>
      <w:r>
        <w:rPr>
          <w:rFonts w:hint="eastAsia" w:asciiTheme="minorEastAsia" w:hAnsiTheme="minorEastAsia" w:cstheme="minorEastAsia"/>
          <w:sz w:val="28"/>
          <w:szCs w:val="28"/>
        </w:rPr>
        <w:t>（九）其他财政事务支出：反映除上述项目以外的其他财政事务方面的支出。</w:t>
      </w:r>
    </w:p>
    <w:p>
      <w:pPr>
        <w:widowControl/>
        <w:spacing w:line="580" w:lineRule="exact"/>
        <w:ind w:firstLine="640"/>
        <w:jc w:val="left"/>
        <w:rPr>
          <w:rFonts w:asciiTheme="minorEastAsia" w:hAnsiTheme="minorEastAsia" w:cstheme="minorEastAsia"/>
          <w:sz w:val="28"/>
          <w:szCs w:val="28"/>
        </w:rPr>
      </w:pPr>
      <w:r>
        <w:rPr>
          <w:rFonts w:hint="eastAsia" w:asciiTheme="minorEastAsia" w:hAnsiTheme="minorEastAsia" w:cstheme="minorEastAsia"/>
          <w:sz w:val="28"/>
          <w:szCs w:val="28"/>
        </w:rPr>
        <w:t>（十）高等职业教育：反映经国家批准设立的高等职业大学、专科职业教育等方面的支出。</w:t>
      </w:r>
    </w:p>
    <w:p>
      <w:pPr>
        <w:widowControl/>
        <w:spacing w:line="580" w:lineRule="exact"/>
        <w:ind w:firstLine="640"/>
        <w:jc w:val="left"/>
        <w:rPr>
          <w:rFonts w:asciiTheme="minorEastAsia" w:hAnsiTheme="minorEastAsia" w:cstheme="minorEastAsia"/>
          <w:sz w:val="28"/>
          <w:szCs w:val="28"/>
        </w:rPr>
      </w:pPr>
      <w:r>
        <w:rPr>
          <w:rFonts w:hint="eastAsia" w:asciiTheme="minorEastAsia" w:hAnsiTheme="minorEastAsia" w:cstheme="minorEastAsia"/>
          <w:sz w:val="28"/>
          <w:szCs w:val="28"/>
        </w:rPr>
        <w:t>（十一）培训支出：反映各部门安排的用于培训的支出。</w:t>
      </w:r>
    </w:p>
    <w:p>
      <w:pPr>
        <w:widowControl/>
        <w:spacing w:line="580" w:lineRule="exact"/>
        <w:ind w:firstLine="640"/>
        <w:jc w:val="left"/>
        <w:rPr>
          <w:rFonts w:asciiTheme="minorEastAsia" w:hAnsiTheme="minorEastAsia" w:cstheme="minorEastAsia"/>
          <w:sz w:val="28"/>
          <w:szCs w:val="28"/>
        </w:rPr>
      </w:pPr>
      <w:r>
        <w:rPr>
          <w:rFonts w:hint="eastAsia" w:asciiTheme="minorEastAsia" w:hAnsiTheme="minorEastAsia" w:cstheme="minorEastAsia"/>
          <w:sz w:val="28"/>
          <w:szCs w:val="28"/>
        </w:rPr>
        <w:t>（十二）机关事业单位基本养老保险缴费支出：反映机关事业单位实施养老保险制度由单位缴纳的基本养老保险费的支出。</w:t>
      </w:r>
    </w:p>
    <w:p>
      <w:pPr>
        <w:widowControl/>
        <w:spacing w:line="580" w:lineRule="exact"/>
        <w:ind w:firstLine="640"/>
        <w:jc w:val="left"/>
        <w:rPr>
          <w:rFonts w:asciiTheme="minorEastAsia" w:hAnsiTheme="minorEastAsia" w:cstheme="minorEastAsia"/>
          <w:sz w:val="28"/>
          <w:szCs w:val="28"/>
        </w:rPr>
      </w:pPr>
      <w:r>
        <w:rPr>
          <w:rFonts w:hint="eastAsia" w:asciiTheme="minorEastAsia" w:hAnsiTheme="minorEastAsia" w:cstheme="minorEastAsia"/>
          <w:sz w:val="28"/>
          <w:szCs w:val="28"/>
        </w:rPr>
        <w:t>（十三）行政单位医疗：反映行政事业单位基本医疗保险缴费经费。</w:t>
      </w:r>
    </w:p>
    <w:p>
      <w:pPr>
        <w:widowControl/>
        <w:spacing w:line="580" w:lineRule="exact"/>
        <w:ind w:firstLine="640"/>
        <w:jc w:val="left"/>
        <w:rPr>
          <w:rFonts w:asciiTheme="minorEastAsia" w:hAnsiTheme="minorEastAsia" w:cstheme="minorEastAsia"/>
          <w:sz w:val="28"/>
          <w:szCs w:val="28"/>
        </w:rPr>
      </w:pPr>
      <w:r>
        <w:rPr>
          <w:rFonts w:hint="eastAsia" w:asciiTheme="minorEastAsia" w:hAnsiTheme="minorEastAsia" w:cstheme="minorEastAsia"/>
          <w:sz w:val="28"/>
          <w:szCs w:val="28"/>
        </w:rPr>
        <w:t>（十四）事业单位医疗：反映财政部门集中安排的事业单位基本医疗保险缴费经费。</w:t>
      </w:r>
    </w:p>
    <w:p>
      <w:pPr>
        <w:widowControl/>
        <w:spacing w:line="580" w:lineRule="exact"/>
        <w:ind w:firstLine="640"/>
        <w:jc w:val="left"/>
        <w:rPr>
          <w:rFonts w:asciiTheme="minorEastAsia" w:hAnsiTheme="minorEastAsia" w:cstheme="minorEastAsia"/>
          <w:sz w:val="28"/>
          <w:szCs w:val="28"/>
        </w:rPr>
      </w:pPr>
      <w:r>
        <w:rPr>
          <w:rFonts w:hint="eastAsia" w:asciiTheme="minorEastAsia" w:hAnsiTheme="minorEastAsia" w:cstheme="minorEastAsia"/>
          <w:sz w:val="28"/>
          <w:szCs w:val="28"/>
        </w:rPr>
        <w:t>（十五）农业综合开发机构运行：反映农业综合开发部门的基本支出。</w:t>
      </w:r>
    </w:p>
    <w:p>
      <w:pPr>
        <w:widowControl/>
        <w:spacing w:line="580" w:lineRule="exact"/>
        <w:ind w:firstLine="640"/>
        <w:jc w:val="left"/>
        <w:rPr>
          <w:rFonts w:asciiTheme="minorEastAsia" w:hAnsiTheme="minorEastAsia" w:cstheme="minorEastAsia"/>
          <w:sz w:val="28"/>
          <w:szCs w:val="28"/>
        </w:rPr>
      </w:pPr>
      <w:r>
        <w:rPr>
          <w:rFonts w:hint="eastAsia" w:asciiTheme="minorEastAsia" w:hAnsiTheme="minorEastAsia" w:cstheme="minorEastAsia"/>
          <w:sz w:val="28"/>
          <w:szCs w:val="28"/>
        </w:rPr>
        <w:t>（十六）购房补贴：反映按房改政策规定，行政事业单位向符合条件职工发放的用于购买住房的补贴。</w:t>
      </w:r>
    </w:p>
    <w:p>
      <w:pPr>
        <w:rPr>
          <w:rFonts w:asciiTheme="minorEastAsia" w:hAnsiTheme="minorEastAsia" w:cstheme="minorEastAsia"/>
          <w:sz w:val="28"/>
          <w:szCs w:val="28"/>
        </w:rPr>
      </w:pPr>
    </w:p>
    <w:p>
      <w:pPr>
        <w:widowControl/>
        <w:spacing w:line="580" w:lineRule="exact"/>
        <w:ind w:firstLine="640"/>
        <w:jc w:val="left"/>
        <w:rPr>
          <w:rFonts w:hint="eastAsia" w:asciiTheme="minorEastAsia" w:hAnsiTheme="minorEastAsia" w:cstheme="minorEastAsia"/>
          <w:sz w:val="28"/>
          <w:szCs w:val="28"/>
        </w:rPr>
      </w:pPr>
    </w:p>
    <w:p>
      <w:pPr>
        <w:widowControl/>
        <w:spacing w:line="580" w:lineRule="exact"/>
        <w:ind w:firstLine="640"/>
        <w:jc w:val="left"/>
        <w:rPr>
          <w:rFonts w:hint="eastAsia" w:asciiTheme="minorEastAsia" w:hAnsiTheme="minorEastAsia" w:cstheme="minorEastAsia"/>
          <w:sz w:val="28"/>
          <w:szCs w:val="28"/>
        </w:rPr>
      </w:pPr>
    </w:p>
    <w:p>
      <w:pPr>
        <w:widowControl/>
        <w:spacing w:line="580" w:lineRule="exact"/>
        <w:ind w:firstLine="640"/>
        <w:jc w:val="left"/>
        <w:rPr>
          <w:rFonts w:hint="eastAsia" w:asciiTheme="minorEastAsia" w:hAnsiTheme="minorEastAsia" w:cstheme="minorEastAsia"/>
          <w:sz w:val="28"/>
          <w:szCs w:val="28"/>
        </w:rPr>
      </w:pPr>
    </w:p>
    <w:p>
      <w:pPr>
        <w:widowControl/>
        <w:spacing w:line="580" w:lineRule="exact"/>
        <w:ind w:firstLine="640"/>
        <w:jc w:val="left"/>
        <w:rPr>
          <w:rFonts w:hint="eastAsia" w:asciiTheme="minorEastAsia" w:hAnsiTheme="minorEastAsia" w:cstheme="minorEastAsia"/>
          <w:sz w:val="28"/>
          <w:szCs w:val="28"/>
        </w:rPr>
      </w:pPr>
    </w:p>
    <w:p>
      <w:pPr>
        <w:widowControl/>
        <w:spacing w:line="580" w:lineRule="exact"/>
        <w:ind w:firstLine="640"/>
        <w:jc w:val="left"/>
        <w:rPr>
          <w:rFonts w:hint="eastAsia" w:asciiTheme="minorEastAsia" w:hAnsiTheme="minorEastAsia" w:cstheme="minorEastAsia"/>
          <w:sz w:val="28"/>
          <w:szCs w:val="28"/>
        </w:rPr>
      </w:pPr>
    </w:p>
    <w:p>
      <w:pPr>
        <w:widowControl/>
        <w:spacing w:line="580" w:lineRule="exact"/>
        <w:ind w:firstLine="640"/>
        <w:jc w:val="left"/>
        <w:rPr>
          <w:rFonts w:hint="eastAsia" w:asciiTheme="minorEastAsia" w:hAnsiTheme="minorEastAsia" w:cstheme="minorEastAsia"/>
          <w:sz w:val="28"/>
          <w:szCs w:val="28"/>
        </w:rPr>
      </w:pPr>
    </w:p>
    <w:p>
      <w:pPr>
        <w:widowControl/>
        <w:spacing w:line="580" w:lineRule="exact"/>
        <w:ind w:firstLine="640"/>
        <w:jc w:val="left"/>
        <w:rPr>
          <w:rFonts w:hint="eastAsia" w:asciiTheme="minorEastAsia" w:hAnsiTheme="minorEastAsia" w:cstheme="minorEastAsia"/>
          <w:sz w:val="28"/>
          <w:szCs w:val="28"/>
        </w:rPr>
      </w:pPr>
    </w:p>
    <w:p>
      <w:pPr>
        <w:widowControl/>
        <w:spacing w:line="580" w:lineRule="exact"/>
        <w:ind w:firstLine="640"/>
        <w:jc w:val="left"/>
        <w:rPr>
          <w:rFonts w:hint="eastAsia" w:asciiTheme="minorEastAsia" w:hAnsiTheme="minorEastAsia" w:cstheme="minorEastAsia"/>
          <w:sz w:val="28"/>
          <w:szCs w:val="28"/>
        </w:rPr>
      </w:pPr>
    </w:p>
    <w:p>
      <w:pPr>
        <w:widowControl/>
        <w:spacing w:line="580" w:lineRule="exact"/>
        <w:ind w:firstLine="640"/>
        <w:jc w:val="left"/>
        <w:rPr>
          <w:rFonts w:hint="eastAsia" w:asciiTheme="minorEastAsia" w:hAnsiTheme="minorEastAsia" w:cstheme="minorEastAsia"/>
          <w:sz w:val="28"/>
          <w:szCs w:val="28"/>
        </w:rPr>
      </w:pPr>
    </w:p>
    <w:p>
      <w:pPr>
        <w:widowControl/>
        <w:spacing w:line="580" w:lineRule="exact"/>
        <w:jc w:val="left"/>
        <w:rPr>
          <w:rFonts w:hint="eastAsia" w:asciiTheme="minorEastAsia" w:hAnsiTheme="minorEastAsia" w:cstheme="minorEastAsia"/>
          <w:sz w:val="28"/>
          <w:szCs w:val="28"/>
        </w:rPr>
      </w:pPr>
    </w:p>
    <w:p>
      <w:pPr>
        <w:rPr>
          <w:rFonts w:asciiTheme="minorEastAsia" w:hAnsiTheme="minorEastAsia" w:cstheme="minorEastAsia"/>
          <w:sz w:val="28"/>
          <w:szCs w:val="28"/>
        </w:rPr>
      </w:pPr>
    </w:p>
    <w:p>
      <w:pPr>
        <w:widowControl/>
        <w:spacing w:line="580" w:lineRule="exact"/>
        <w:jc w:val="left"/>
        <w:rPr>
          <w:rFonts w:hint="eastAsia" w:asciiTheme="minorEastAsia" w:hAnsiTheme="minorEastAsia" w:cstheme="minorEastAsia"/>
          <w:sz w:val="28"/>
          <w:szCs w:val="28"/>
        </w:rPr>
      </w:pPr>
    </w:p>
    <w:p>
      <w:pPr>
        <w:widowControl/>
        <w:spacing w:line="580" w:lineRule="exact"/>
        <w:jc w:val="left"/>
        <w:rPr>
          <w:rFonts w:hint="eastAsia" w:asciiTheme="minorEastAsia" w:hAnsiTheme="minorEastAsia" w:cstheme="minorEastAsia"/>
          <w:sz w:val="28"/>
          <w:szCs w:val="28"/>
        </w:rPr>
      </w:pPr>
    </w:p>
    <w:p>
      <w:pPr>
        <w:widowControl/>
        <w:spacing w:line="580" w:lineRule="exact"/>
        <w:jc w:val="left"/>
        <w:rPr>
          <w:rFonts w:hint="eastAsia" w:asciiTheme="minorEastAsia" w:hAnsiTheme="minorEastAsia" w:cstheme="minorEastAsia"/>
          <w:sz w:val="28"/>
          <w:szCs w:val="28"/>
        </w:rPr>
      </w:pPr>
    </w:p>
    <w:p>
      <w:pPr>
        <w:widowControl/>
        <w:spacing w:line="580" w:lineRule="exact"/>
        <w:jc w:val="left"/>
        <w:rPr>
          <w:rFonts w:hint="eastAsia" w:asciiTheme="minorEastAsia" w:hAnsiTheme="minorEastAsia" w:cstheme="minorEastAsia"/>
          <w:sz w:val="28"/>
          <w:szCs w:val="28"/>
        </w:rPr>
      </w:pPr>
    </w:p>
    <w:p>
      <w:pPr>
        <w:widowControl/>
        <w:spacing w:line="580" w:lineRule="exact"/>
        <w:jc w:val="left"/>
        <w:rPr>
          <w:rFonts w:hint="eastAsia" w:asciiTheme="minorEastAsia" w:hAnsiTheme="minorEastAsia" w:cstheme="minorEastAsia"/>
          <w:sz w:val="28"/>
          <w:szCs w:val="28"/>
        </w:rPr>
      </w:pPr>
    </w:p>
    <w:p>
      <w:pPr>
        <w:widowControl/>
        <w:spacing w:line="580" w:lineRule="exact"/>
        <w:jc w:val="left"/>
        <w:rPr>
          <w:rFonts w:hint="eastAsia" w:asciiTheme="minorEastAsia" w:hAnsiTheme="minorEastAsia" w:cstheme="minorEastAsia"/>
          <w:sz w:val="28"/>
          <w:szCs w:val="28"/>
        </w:rPr>
      </w:pPr>
    </w:p>
    <w:p>
      <w:pPr>
        <w:widowControl/>
        <w:spacing w:line="580" w:lineRule="exact"/>
        <w:jc w:val="left"/>
        <w:rPr>
          <w:rFonts w:hint="eastAsia" w:asciiTheme="minorEastAsia" w:hAnsiTheme="minorEastAsia" w:cstheme="minorEastAsia"/>
          <w:sz w:val="28"/>
          <w:szCs w:val="28"/>
        </w:rPr>
      </w:pPr>
    </w:p>
    <w:p>
      <w:pPr>
        <w:widowControl/>
        <w:spacing w:line="580" w:lineRule="exact"/>
        <w:jc w:val="left"/>
        <w:rPr>
          <w:rFonts w:hint="eastAsia" w:asciiTheme="minorEastAsia" w:hAnsiTheme="minorEastAsia" w:cstheme="minorEastAsia"/>
          <w:sz w:val="28"/>
          <w:szCs w:val="28"/>
        </w:rPr>
      </w:pPr>
    </w:p>
    <w:p>
      <w:pPr>
        <w:widowControl/>
        <w:spacing w:line="580" w:lineRule="exact"/>
        <w:jc w:val="left"/>
        <w:rPr>
          <w:rFonts w:hint="eastAsia" w:asciiTheme="minorEastAsia" w:hAnsiTheme="minorEastAsia" w:cstheme="minorEastAsia"/>
          <w:sz w:val="28"/>
          <w:szCs w:val="28"/>
        </w:rPr>
      </w:pPr>
    </w:p>
    <w:p>
      <w:pPr>
        <w:widowControl/>
        <w:spacing w:line="580" w:lineRule="exact"/>
        <w:jc w:val="left"/>
        <w:rPr>
          <w:rFonts w:hint="eastAsia" w:asciiTheme="minorEastAsia" w:hAnsiTheme="minorEastAsia" w:cstheme="minorEastAsia"/>
          <w:sz w:val="28"/>
          <w:szCs w:val="28"/>
        </w:rPr>
      </w:pPr>
    </w:p>
    <w:p>
      <w:pPr>
        <w:widowControl/>
        <w:spacing w:line="580" w:lineRule="exact"/>
        <w:jc w:val="left"/>
        <w:rPr>
          <w:rFonts w:hint="eastAsia" w:asciiTheme="minorEastAsia" w:hAnsiTheme="minorEastAsia" w:cstheme="minorEastAsia"/>
          <w:sz w:val="28"/>
          <w:szCs w:val="28"/>
        </w:rPr>
      </w:pPr>
    </w:p>
    <w:p>
      <w:pPr>
        <w:widowControl/>
        <w:spacing w:line="580" w:lineRule="exact"/>
        <w:jc w:val="left"/>
        <w:rPr>
          <w:rFonts w:hint="eastAsia" w:asciiTheme="minorEastAsia" w:hAnsiTheme="minorEastAsia" w:cstheme="minorEastAsia"/>
          <w:sz w:val="28"/>
          <w:szCs w:val="28"/>
        </w:rPr>
      </w:pPr>
    </w:p>
    <w:p>
      <w:pPr>
        <w:widowControl/>
        <w:spacing w:line="580" w:lineRule="exact"/>
        <w:jc w:val="left"/>
        <w:rPr>
          <w:rFonts w:hint="eastAsia" w:asciiTheme="minorEastAsia" w:hAnsiTheme="minorEastAsia" w:cstheme="minorEastAsia"/>
          <w:sz w:val="28"/>
          <w:szCs w:val="28"/>
        </w:rPr>
      </w:pPr>
    </w:p>
    <w:p>
      <w:pPr>
        <w:widowControl/>
        <w:spacing w:line="580" w:lineRule="exact"/>
        <w:jc w:val="left"/>
        <w:rPr>
          <w:rFonts w:hint="eastAsia" w:asciiTheme="minorEastAsia" w:hAnsiTheme="minorEastAsia" w:cstheme="minorEastAsia"/>
          <w:sz w:val="28"/>
          <w:szCs w:val="28"/>
        </w:rPr>
      </w:pPr>
    </w:p>
    <w:p>
      <w:pPr>
        <w:widowControl/>
        <w:spacing w:line="580" w:lineRule="exact"/>
        <w:ind w:firstLine="640"/>
        <w:jc w:val="left"/>
        <w:rPr>
          <w:rFonts w:hint="eastAsia" w:asciiTheme="minorEastAsia" w:hAnsiTheme="minorEastAsia" w:cstheme="minorEastAsia"/>
          <w:sz w:val="28"/>
          <w:szCs w:val="28"/>
        </w:rPr>
      </w:pPr>
    </w:p>
    <w:p>
      <w:pPr>
        <w:widowControl/>
        <w:spacing w:line="580" w:lineRule="exact"/>
        <w:ind w:firstLine="640"/>
        <w:jc w:val="left"/>
        <w:rPr>
          <w:rFonts w:hint="eastAsia" w:asciiTheme="minorEastAsia" w:hAnsiTheme="minorEastAsia" w:cstheme="minorEastAsia"/>
          <w:sz w:val="28"/>
          <w:szCs w:val="28"/>
        </w:rPr>
      </w:pPr>
    </w:p>
    <w:p>
      <w:pPr>
        <w:widowControl/>
        <w:spacing w:line="580" w:lineRule="exact"/>
        <w:jc w:val="left"/>
        <w:rPr>
          <w:rFonts w:hint="eastAsia" w:asciiTheme="minorEastAsia" w:hAnsiTheme="minorEastAsia" w:cstheme="minorEastAsia"/>
          <w:sz w:val="28"/>
          <w:szCs w:val="28"/>
        </w:rPr>
      </w:pPr>
    </w:p>
    <w:sectPr>
      <w:headerReference r:id="rId3"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34A09"/>
    <w:rsid w:val="0000295B"/>
    <w:rsid w:val="00016264"/>
    <w:rsid w:val="000C161D"/>
    <w:rsid w:val="00124338"/>
    <w:rsid w:val="00127C68"/>
    <w:rsid w:val="00180D41"/>
    <w:rsid w:val="001D5946"/>
    <w:rsid w:val="002957A9"/>
    <w:rsid w:val="003336BD"/>
    <w:rsid w:val="00377EEF"/>
    <w:rsid w:val="00380F57"/>
    <w:rsid w:val="00384BB4"/>
    <w:rsid w:val="003B7FC2"/>
    <w:rsid w:val="003C075B"/>
    <w:rsid w:val="003C2A50"/>
    <w:rsid w:val="00422432"/>
    <w:rsid w:val="00447E02"/>
    <w:rsid w:val="00471DF3"/>
    <w:rsid w:val="004C286A"/>
    <w:rsid w:val="0059380C"/>
    <w:rsid w:val="005B6944"/>
    <w:rsid w:val="00616AAF"/>
    <w:rsid w:val="00684E93"/>
    <w:rsid w:val="006B69BA"/>
    <w:rsid w:val="006C054C"/>
    <w:rsid w:val="00735DB0"/>
    <w:rsid w:val="00765149"/>
    <w:rsid w:val="007C1BF1"/>
    <w:rsid w:val="008774DF"/>
    <w:rsid w:val="00934A09"/>
    <w:rsid w:val="00A23AF9"/>
    <w:rsid w:val="00A75066"/>
    <w:rsid w:val="00AA25F0"/>
    <w:rsid w:val="00B20ACA"/>
    <w:rsid w:val="00B32BE6"/>
    <w:rsid w:val="00BC33B1"/>
    <w:rsid w:val="00C6415D"/>
    <w:rsid w:val="00C73666"/>
    <w:rsid w:val="00C91005"/>
    <w:rsid w:val="00CA143C"/>
    <w:rsid w:val="00CB6C20"/>
    <w:rsid w:val="00CD77D2"/>
    <w:rsid w:val="00D45ED0"/>
    <w:rsid w:val="00DA53C3"/>
    <w:rsid w:val="00DB0CB0"/>
    <w:rsid w:val="00E201D3"/>
    <w:rsid w:val="00E52C04"/>
    <w:rsid w:val="00E5695E"/>
    <w:rsid w:val="00EB3CB0"/>
    <w:rsid w:val="00F13AB5"/>
    <w:rsid w:val="00F34538"/>
    <w:rsid w:val="00F945D9"/>
    <w:rsid w:val="00FF03CE"/>
    <w:rsid w:val="02C136E0"/>
    <w:rsid w:val="0B214B6E"/>
    <w:rsid w:val="1AB0607B"/>
    <w:rsid w:val="1D12675E"/>
    <w:rsid w:val="21B6349C"/>
    <w:rsid w:val="26471878"/>
    <w:rsid w:val="43BD652B"/>
    <w:rsid w:val="5C7D336A"/>
    <w:rsid w:val="661B3BB6"/>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link w:val="9"/>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character" w:styleId="6">
    <w:name w:val="page number"/>
    <w:basedOn w:val="5"/>
    <w:unhideWhenUsed/>
    <w:qFormat/>
    <w:uiPriority w:val="99"/>
  </w:style>
  <w:style w:type="character" w:styleId="7">
    <w:name w:val="Hyperlink"/>
    <w:basedOn w:val="5"/>
    <w:unhideWhenUsed/>
    <w:qFormat/>
    <w:uiPriority w:val="99"/>
    <w:rPr>
      <w:color w:val="0000FF"/>
      <w:u w:val="single"/>
    </w:rPr>
  </w:style>
  <w:style w:type="character" w:customStyle="1" w:styleId="9">
    <w:name w:val="HTML 预设格式 Char"/>
    <w:basedOn w:val="5"/>
    <w:link w:val="4"/>
    <w:semiHidden/>
    <w:qFormat/>
    <w:uiPriority w:val="99"/>
    <w:rPr>
      <w:rFonts w:ascii="宋体" w:hAnsi="宋体" w:eastAsia="宋体" w:cs="宋体"/>
      <w:kern w:val="0"/>
      <w:sz w:val="24"/>
      <w:szCs w:val="24"/>
    </w:rPr>
  </w:style>
  <w:style w:type="character" w:customStyle="1" w:styleId="10">
    <w:name w:val="页眉 Char"/>
    <w:basedOn w:val="5"/>
    <w:link w:val="3"/>
    <w:semiHidden/>
    <w:qFormat/>
    <w:uiPriority w:val="99"/>
    <w:rPr>
      <w:sz w:val="18"/>
      <w:szCs w:val="18"/>
    </w:rPr>
  </w:style>
  <w:style w:type="character" w:customStyle="1" w:styleId="11">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73BFDD-69AB-4554-810B-E3162600101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681</Words>
  <Characters>3884</Characters>
  <Lines>32</Lines>
  <Paragraphs>9</Paragraphs>
  <ScaleCrop>false</ScaleCrop>
  <LinksUpToDate>false</LinksUpToDate>
  <CharactersWithSpaces>4556</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2019-04-16T09:50:00Z</dcterms:created>
  <dc:creator>PC</dc:creator>
  <cp:lastModifiedBy>Administrator</cp:lastModifiedBy>
  <cp:lastPrinted>2019-04-23T06:48:34Z</cp:lastPrinted>
  <dcterms:modified xsi:type="dcterms:W3CDTF">2019-04-23T06:56:45Z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