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ascii="仿宋_GB2312" w:hAnsi="仿宋" w:eastAsia="仿宋_GB2312" w:cs="Times New Roman"/>
          <w:b/>
          <w:bCs/>
          <w:sz w:val="32"/>
          <w:szCs w:val="32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0" w:after="240"/>
        <w:jc w:val="center"/>
        <w:textAlignment w:val="auto"/>
        <w:rPr>
          <w:rFonts w:hint="eastAsia" w:ascii="宋体" w:hAnsi="宋体" w:eastAsia="宋体" w:cs="宋体"/>
          <w:sz w:val="44"/>
          <w:szCs w:val="44"/>
          <w:lang w:eastAsia="zh-CN"/>
        </w:rPr>
      </w:pPr>
      <w:r>
        <w:rPr>
          <w:rFonts w:hint="eastAsia" w:ascii="宋体" w:hAnsi="宋体" w:cs="宋体"/>
          <w:sz w:val="44"/>
          <w:szCs w:val="44"/>
          <w:lang w:eastAsia="zh-CN"/>
        </w:rPr>
        <w:t>珠山区</w:t>
      </w:r>
      <w:r>
        <w:rPr>
          <w:rFonts w:hint="eastAsia" w:ascii="宋体" w:hAnsi="宋体" w:eastAsia="宋体" w:cs="宋体"/>
          <w:sz w:val="44"/>
          <w:szCs w:val="44"/>
          <w:lang w:eastAsia="zh-CN"/>
        </w:rPr>
        <w:t>城市管理行政执法局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0" w:after="240"/>
        <w:jc w:val="center"/>
        <w:textAlignment w:val="auto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2019</w:t>
      </w:r>
      <w:r>
        <w:rPr>
          <w:rFonts w:hint="eastAsia" w:ascii="宋体" w:hAnsi="宋体" w:eastAsia="宋体" w:cs="宋体"/>
          <w:sz w:val="44"/>
          <w:szCs w:val="44"/>
        </w:rPr>
        <w:t>年部门预算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54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目   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2" w:firstLineChars="200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第一部分 </w:t>
      </w:r>
      <w:r>
        <w:rPr>
          <w:rFonts w:hint="eastAsia" w:ascii="宋体" w:hAnsi="宋体" w:cs="宋体"/>
          <w:b/>
          <w:bCs/>
          <w:sz w:val="30"/>
          <w:szCs w:val="30"/>
          <w:lang w:eastAsia="zh-CN"/>
        </w:rPr>
        <w:t>珠山区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城市管理行政执法局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概况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一、部门主要职责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二、部门基本情况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2" w:firstLineChars="200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第二部分 </w:t>
      </w:r>
      <w:r>
        <w:rPr>
          <w:rFonts w:hint="eastAsia" w:ascii="宋体" w:hAnsi="宋体" w:cs="宋体"/>
          <w:b/>
          <w:bCs/>
          <w:sz w:val="30"/>
          <w:szCs w:val="30"/>
          <w:lang w:eastAsia="zh-CN"/>
        </w:rPr>
        <w:t>珠山区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城市管理行政执法局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2019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年部门预算情况说明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960" w:firstLineChars="3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一、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2019</w:t>
      </w:r>
      <w:r>
        <w:rPr>
          <w:rFonts w:hint="eastAsia" w:ascii="宋体" w:hAnsi="宋体" w:eastAsia="宋体" w:cs="宋体"/>
          <w:sz w:val="28"/>
          <w:szCs w:val="28"/>
        </w:rPr>
        <w:t>年部门预算收支情况说明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840" w:firstLineChars="3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二、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2019</w:t>
      </w:r>
      <w:r>
        <w:rPr>
          <w:rFonts w:hint="eastAsia" w:ascii="宋体" w:hAnsi="宋体" w:eastAsia="宋体" w:cs="宋体"/>
          <w:sz w:val="28"/>
          <w:szCs w:val="28"/>
        </w:rPr>
        <w:t>年“三公”经费预算情况说明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2" w:firstLineChars="200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第三部分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30"/>
          <w:szCs w:val="30"/>
          <w:lang w:eastAsia="zh-CN"/>
        </w:rPr>
        <w:t>珠山区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城市管理行政执法局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2019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年部门预算表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一、收支预算总表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120" w:firstLineChars="4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二、部门收入总表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120" w:firstLineChars="4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三、部门支出总表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120" w:firstLineChars="4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四、财政拨款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收支总</w:t>
      </w:r>
      <w:r>
        <w:rPr>
          <w:rFonts w:hint="eastAsia" w:ascii="宋体" w:hAnsi="宋体" w:eastAsia="宋体" w:cs="宋体"/>
          <w:sz w:val="28"/>
          <w:szCs w:val="28"/>
        </w:rPr>
        <w:t>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120" w:firstLineChars="4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五、一般公共预算支出表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120" w:firstLineChars="4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六、一般公共预算基本支出表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120" w:firstLineChars="4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七、一般公共预算“三公”经费支出表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120" w:firstLineChars="4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八、政府性基金预算支出表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第四部分 名词解释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第一部分  </w:t>
      </w:r>
      <w:r>
        <w:rPr>
          <w:rFonts w:hint="eastAsia" w:ascii="宋体" w:hAnsi="宋体" w:cs="宋体"/>
          <w:b/>
          <w:bCs/>
          <w:sz w:val="30"/>
          <w:szCs w:val="30"/>
          <w:lang w:eastAsia="zh-CN"/>
        </w:rPr>
        <w:t>珠山区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城市管理行政执法局</w:t>
      </w:r>
      <w:r>
        <w:rPr>
          <w:rFonts w:hint="eastAsia" w:ascii="黑体" w:hAnsi="黑体" w:eastAsia="黑体" w:cs="黑体"/>
          <w:sz w:val="32"/>
          <w:szCs w:val="32"/>
        </w:rPr>
        <w:t>概况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30" w:firstLineChars="196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一、部门主要职责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本部门的主要职能有：</w:t>
      </w:r>
    </w:p>
    <w:p>
      <w:pPr>
        <w:shd w:val="clear" w:color="000000" w:fill="FFFFFF"/>
        <w:wordWrap w:val="0"/>
        <w:spacing w:before="225" w:line="360" w:lineRule="exact"/>
        <w:ind w:firstLine="646"/>
        <w:jc w:val="left"/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</w:rPr>
      </w:pPr>
      <w:r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  <w:lang w:eastAsia="zh-CN"/>
        </w:rPr>
        <w:t>（一）</w:t>
      </w:r>
      <w:r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</w:rPr>
        <w:t>行使城市市容环境卫生管理方面法律、法规、规章规定的行政管理和行政处罚权；</w:t>
      </w:r>
    </w:p>
    <w:p>
      <w:pPr>
        <w:shd w:val="clear" w:color="000000" w:fill="FFFFFF"/>
        <w:wordWrap w:val="0"/>
        <w:spacing w:before="225" w:line="360" w:lineRule="exact"/>
        <w:ind w:firstLine="646"/>
        <w:jc w:val="left"/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</w:rPr>
      </w:pPr>
      <w:r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  <w:lang w:eastAsia="zh-CN"/>
        </w:rPr>
        <w:t>（二）</w:t>
      </w:r>
      <w:r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</w:rPr>
        <w:t>行使城市园林绿化管理方面法律、法规、规章规定的行政管理和行政处罚权；</w:t>
      </w:r>
    </w:p>
    <w:p>
      <w:pPr>
        <w:shd w:val="clear" w:color="000000" w:fill="FFFFFF"/>
        <w:wordWrap w:val="0"/>
        <w:spacing w:before="225" w:line="360" w:lineRule="exact"/>
        <w:ind w:firstLine="646"/>
        <w:jc w:val="left"/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</w:rPr>
      </w:pPr>
      <w:r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  <w:lang w:eastAsia="zh-CN"/>
        </w:rPr>
        <w:t>（三）</w:t>
      </w:r>
      <w:r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</w:rPr>
        <w:t>行使城市市政管理方面法律、法规、规章规定的行政处罚权；</w:t>
      </w:r>
    </w:p>
    <w:p>
      <w:pPr>
        <w:shd w:val="clear" w:color="000000" w:fill="FFFFFF"/>
        <w:wordWrap w:val="0"/>
        <w:spacing w:before="225" w:line="360" w:lineRule="exact"/>
        <w:ind w:firstLine="646"/>
        <w:jc w:val="left"/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</w:rPr>
      </w:pPr>
      <w:r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  <w:lang w:eastAsia="zh-CN"/>
        </w:rPr>
        <w:t>（四）</w:t>
      </w:r>
      <w:r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</w:rPr>
        <w:t>行使城市建筑管理方面法律、法规、规章规定的未取得施工许可证和施工现场管理方面（不安全）的行政处罚权；</w:t>
      </w:r>
    </w:p>
    <w:p>
      <w:pPr>
        <w:shd w:val="clear" w:color="000000" w:fill="FFFFFF"/>
        <w:wordWrap w:val="0"/>
        <w:spacing w:before="225" w:line="360" w:lineRule="exact"/>
        <w:ind w:firstLine="646"/>
        <w:jc w:val="left"/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</w:rPr>
      </w:pPr>
      <w:r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  <w:lang w:eastAsia="zh-CN"/>
        </w:rPr>
        <w:t>（五）</w:t>
      </w:r>
      <w:r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</w:rPr>
        <w:t>行使城市管理规划管理方面法律、法规、规章规定的行政处罚权；</w:t>
      </w:r>
    </w:p>
    <w:p>
      <w:pPr>
        <w:shd w:val="clear" w:color="000000" w:fill="FFFFFF"/>
        <w:wordWrap w:val="0"/>
        <w:spacing w:before="225" w:line="360" w:lineRule="exact"/>
        <w:ind w:firstLine="646"/>
        <w:jc w:val="left"/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</w:rPr>
      </w:pPr>
      <w:r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  <w:lang w:eastAsia="zh-CN"/>
        </w:rPr>
        <w:t>（六）</w:t>
      </w:r>
      <w:r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</w:rPr>
        <w:t>行使公安交通管理方面法律、法规、规章规定的对机动车辆非法占用人行道路的行政处罚权；</w:t>
      </w:r>
    </w:p>
    <w:p>
      <w:pPr>
        <w:shd w:val="clear" w:color="000000" w:fill="FFFFFF"/>
        <w:wordWrap w:val="0"/>
        <w:spacing w:before="225" w:line="360" w:lineRule="exact"/>
        <w:ind w:firstLine="646"/>
        <w:jc w:val="left"/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</w:rPr>
      </w:pPr>
      <w:r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  <w:lang w:eastAsia="zh-CN"/>
        </w:rPr>
        <w:t>（七）</w:t>
      </w:r>
      <w:r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</w:rPr>
        <w:t>行使工商行政管理方面法律、法规、规章规定的对占道无照经营的行政处罚权；</w:t>
      </w:r>
    </w:p>
    <w:p>
      <w:pPr>
        <w:shd w:val="clear" w:color="000000" w:fill="FFFFFF"/>
        <w:wordWrap w:val="0"/>
        <w:spacing w:before="225" w:line="360" w:lineRule="exact"/>
        <w:ind w:firstLine="646"/>
        <w:jc w:val="left"/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</w:rPr>
      </w:pPr>
      <w:r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  <w:lang w:eastAsia="zh-CN"/>
        </w:rPr>
        <w:t>（八）</w:t>
      </w:r>
      <w:r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</w:rPr>
        <w:t>行使环境保护管理方面法律、法规、规章规定的行政管理和行政处罚权；</w:t>
      </w:r>
    </w:p>
    <w:p>
      <w:pPr>
        <w:shd w:val="clear" w:color="000000" w:fill="FFFFFF"/>
        <w:wordWrap w:val="0"/>
        <w:spacing w:before="225" w:line="360" w:lineRule="exact"/>
        <w:ind w:firstLine="646"/>
        <w:jc w:val="left"/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</w:rPr>
      </w:pPr>
      <w:r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  <w:lang w:eastAsia="zh-CN"/>
        </w:rPr>
        <w:t>（九）</w:t>
      </w:r>
      <w:r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</w:rPr>
        <w:t>行使房产管理方面法律、法规、规章规定对房屋征收、房屋装修管理方面的行政处罚权；</w:t>
      </w:r>
    </w:p>
    <w:p>
      <w:pPr>
        <w:shd w:val="clear" w:color="000000" w:fill="FFFFFF"/>
        <w:wordWrap w:val="0"/>
        <w:spacing w:before="225" w:line="360" w:lineRule="exact"/>
        <w:ind w:firstLine="646"/>
        <w:jc w:val="left"/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</w:rPr>
      </w:pPr>
      <w:r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  <w:lang w:eastAsia="zh-CN"/>
        </w:rPr>
        <w:t>（十）</w:t>
      </w:r>
      <w:r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</w:rPr>
        <w:t>行使民政管理方面法律、法规、规章规定的对违法在公共场所办丧事行为的行政处罚权；</w:t>
      </w:r>
    </w:p>
    <w:p>
      <w:pPr>
        <w:shd w:val="clear" w:color="000000" w:fill="FFFFFF"/>
        <w:wordWrap w:val="0"/>
        <w:spacing w:before="225" w:line="360" w:lineRule="exact"/>
        <w:ind w:firstLine="646"/>
        <w:jc w:val="left"/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</w:rPr>
      </w:pPr>
      <w:r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  <w:lang w:eastAsia="zh-CN"/>
        </w:rPr>
        <w:t>（十一）</w:t>
      </w:r>
      <w:r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</w:rPr>
        <w:t>履行法律、法规、规章规定的其他职责；</w:t>
      </w:r>
    </w:p>
    <w:p>
      <w:pPr>
        <w:shd w:val="clear" w:color="000000" w:fill="FFFFFF"/>
        <w:wordWrap w:val="0"/>
        <w:spacing w:before="225" w:line="360" w:lineRule="exact"/>
        <w:ind w:firstLine="646"/>
        <w:jc w:val="left"/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</w:rPr>
      </w:pPr>
      <w:r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  <w:lang w:eastAsia="zh-CN"/>
        </w:rPr>
        <w:t>（十二）</w:t>
      </w:r>
      <w:r>
        <w:rPr>
          <w:rFonts w:hint="eastAsia" w:ascii="新宋体" w:hAnsi="新宋体" w:eastAsia="新宋体" w:cs="新宋体"/>
          <w:color w:val="333333"/>
          <w:sz w:val="32"/>
          <w:szCs w:val="32"/>
          <w:shd w:val="clear" w:color="000000" w:fill="auto"/>
        </w:rPr>
        <w:t>承办市(区)人民政府交办的其他事项。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30" w:firstLineChars="196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二、部门基本情况</w:t>
      </w:r>
    </w:p>
    <w:p>
      <w:pPr>
        <w:wordWrap w:val="0"/>
        <w:spacing w:line="440" w:lineRule="exact"/>
        <w:ind w:firstLine="640" w:firstLineChars="200"/>
        <w:rPr>
          <w:rFonts w:ascii="??" w:hAnsi="??" w:eastAsia="Times New Roman"/>
          <w:sz w:val="32"/>
          <w:szCs w:val="32"/>
          <w:shd w:val="clear" w:color="000000" w:fill="auto"/>
        </w:rPr>
      </w:pPr>
      <w:r>
        <w:rPr>
          <w:rFonts w:hint="eastAsia" w:ascii="宋体" w:hAnsi="宋体" w:cs="宋体"/>
          <w:sz w:val="32"/>
          <w:szCs w:val="32"/>
          <w:shd w:val="clear" w:color="000000" w:fill="auto"/>
        </w:rPr>
        <w:t>本部门共有预算单位</w:t>
      </w:r>
      <w:r>
        <w:rPr>
          <w:rFonts w:ascii="??" w:hAnsi="??" w:eastAsia="Times New Roman"/>
          <w:sz w:val="32"/>
          <w:szCs w:val="32"/>
          <w:shd w:val="clear" w:color="000000" w:fill="auto"/>
        </w:rPr>
        <w:t>1</w:t>
      </w:r>
      <w:r>
        <w:rPr>
          <w:rFonts w:hint="eastAsia" w:ascii="宋体" w:hAnsi="宋体" w:cs="宋体"/>
          <w:sz w:val="32"/>
          <w:szCs w:val="32"/>
          <w:shd w:val="clear" w:color="000000" w:fill="auto"/>
        </w:rPr>
        <w:t>个，即部门本级。编制数为</w:t>
      </w:r>
      <w:r>
        <w:rPr>
          <w:rFonts w:hint="eastAsia" w:ascii="??" w:hAnsi="??"/>
          <w:sz w:val="32"/>
          <w:szCs w:val="32"/>
          <w:shd w:val="clear" w:color="000000" w:fill="auto"/>
          <w:lang w:val="en-US" w:eastAsia="zh-CN"/>
        </w:rPr>
        <w:t>233</w:t>
      </w:r>
      <w:r>
        <w:rPr>
          <w:rFonts w:hint="eastAsia" w:ascii="宋体" w:hAnsi="宋体" w:cs="宋体"/>
          <w:sz w:val="32"/>
          <w:szCs w:val="32"/>
          <w:shd w:val="clear" w:color="000000" w:fill="auto"/>
        </w:rPr>
        <w:t>人，其中行政编制</w:t>
      </w:r>
      <w:r>
        <w:rPr>
          <w:rFonts w:ascii="??" w:hAnsi="??" w:eastAsia="Times New Roman"/>
          <w:sz w:val="32"/>
          <w:szCs w:val="32"/>
          <w:shd w:val="clear" w:color="000000" w:fill="auto"/>
        </w:rPr>
        <w:t>0</w:t>
      </w:r>
      <w:r>
        <w:rPr>
          <w:rFonts w:hint="eastAsia" w:ascii="宋体" w:hAnsi="宋体" w:cs="宋体"/>
          <w:sz w:val="32"/>
          <w:szCs w:val="32"/>
          <w:shd w:val="clear" w:color="000000" w:fill="auto"/>
        </w:rPr>
        <w:t>人、参照公务员管理事业编制</w:t>
      </w:r>
      <w:r>
        <w:rPr>
          <w:rFonts w:ascii="??" w:hAnsi="??" w:eastAsia="Times New Roman"/>
          <w:sz w:val="32"/>
          <w:szCs w:val="32"/>
          <w:shd w:val="clear" w:color="000000" w:fill="auto"/>
        </w:rPr>
        <w:t>0</w:t>
      </w:r>
      <w:r>
        <w:rPr>
          <w:rFonts w:hint="eastAsia" w:ascii="宋体" w:hAnsi="宋体" w:cs="宋体"/>
          <w:sz w:val="32"/>
          <w:szCs w:val="32"/>
          <w:shd w:val="clear" w:color="000000" w:fill="auto"/>
        </w:rPr>
        <w:t>人、全部补助事业编制</w:t>
      </w:r>
      <w:r>
        <w:rPr>
          <w:rFonts w:hint="eastAsia" w:ascii="??" w:hAnsi="??"/>
          <w:sz w:val="32"/>
          <w:szCs w:val="32"/>
          <w:shd w:val="clear" w:color="000000" w:fill="auto"/>
          <w:lang w:val="en-US" w:eastAsia="zh-CN"/>
        </w:rPr>
        <w:t>233</w:t>
      </w:r>
      <w:r>
        <w:rPr>
          <w:rFonts w:hint="eastAsia" w:ascii="宋体" w:hAnsi="宋体" w:cs="宋体"/>
          <w:sz w:val="32"/>
          <w:szCs w:val="32"/>
          <w:shd w:val="clear" w:color="000000" w:fill="auto"/>
        </w:rPr>
        <w:t>人。实有人数</w:t>
      </w:r>
      <w:r>
        <w:rPr>
          <w:rFonts w:hint="eastAsia" w:ascii="??" w:hAnsi="??"/>
          <w:sz w:val="32"/>
          <w:szCs w:val="32"/>
          <w:shd w:val="clear" w:color="000000" w:fill="auto"/>
          <w:lang w:val="en-US" w:eastAsia="zh-CN"/>
        </w:rPr>
        <w:t>217</w:t>
      </w:r>
      <w:r>
        <w:rPr>
          <w:rFonts w:hint="eastAsia" w:ascii="宋体" w:hAnsi="宋体" w:cs="宋体"/>
          <w:sz w:val="32"/>
          <w:szCs w:val="32"/>
          <w:shd w:val="clear" w:color="000000" w:fill="auto"/>
        </w:rPr>
        <w:t>人，其中在职</w:t>
      </w:r>
      <w:r>
        <w:rPr>
          <w:rFonts w:hint="eastAsia" w:ascii="??" w:hAnsi="??"/>
          <w:sz w:val="32"/>
          <w:szCs w:val="32"/>
          <w:shd w:val="clear" w:color="000000" w:fill="auto"/>
          <w:lang w:val="en-US" w:eastAsia="zh-CN"/>
        </w:rPr>
        <w:t>210</w:t>
      </w:r>
      <w:r>
        <w:rPr>
          <w:rFonts w:hint="eastAsia" w:ascii="宋体" w:hAnsi="宋体" w:cs="宋体"/>
          <w:sz w:val="32"/>
          <w:szCs w:val="32"/>
          <w:shd w:val="clear" w:color="000000" w:fill="auto"/>
        </w:rPr>
        <w:t>人，包括行政</w:t>
      </w:r>
      <w:r>
        <w:rPr>
          <w:rFonts w:ascii="??" w:hAnsi="??" w:eastAsia="Times New Roman"/>
          <w:sz w:val="32"/>
          <w:szCs w:val="32"/>
          <w:shd w:val="clear" w:color="000000" w:fill="auto"/>
        </w:rPr>
        <w:t>0</w:t>
      </w:r>
      <w:r>
        <w:rPr>
          <w:rFonts w:hint="eastAsia" w:ascii="宋体" w:hAnsi="宋体" w:cs="宋体"/>
          <w:sz w:val="32"/>
          <w:szCs w:val="32"/>
          <w:shd w:val="clear" w:color="000000" w:fill="auto"/>
        </w:rPr>
        <w:t>人、参照公务员管理</w:t>
      </w:r>
      <w:r>
        <w:rPr>
          <w:rFonts w:hint="eastAsia" w:ascii="??" w:hAnsi="??"/>
          <w:sz w:val="32"/>
          <w:szCs w:val="32"/>
          <w:shd w:val="clear" w:color="000000" w:fill="auto"/>
          <w:lang w:val="en-US" w:eastAsia="zh-CN"/>
        </w:rPr>
        <w:t>21</w:t>
      </w:r>
      <w:r>
        <w:rPr>
          <w:rFonts w:hint="eastAsia" w:ascii="宋体" w:hAnsi="宋体" w:cs="宋体"/>
          <w:sz w:val="32"/>
          <w:szCs w:val="32"/>
          <w:shd w:val="clear" w:color="000000" w:fill="auto"/>
        </w:rPr>
        <w:t>人、全部补助</w:t>
      </w:r>
      <w:r>
        <w:rPr>
          <w:rFonts w:hint="eastAsia" w:ascii="??" w:hAnsi="??"/>
          <w:sz w:val="32"/>
          <w:szCs w:val="32"/>
          <w:shd w:val="clear" w:color="000000" w:fill="auto"/>
          <w:lang w:val="en-US" w:eastAsia="zh-CN"/>
        </w:rPr>
        <w:t>189</w:t>
      </w:r>
      <w:r>
        <w:rPr>
          <w:rFonts w:hint="eastAsia" w:ascii="宋体" w:hAnsi="宋体" w:cs="宋体"/>
          <w:sz w:val="32"/>
          <w:szCs w:val="32"/>
          <w:shd w:val="clear" w:color="000000" w:fill="auto"/>
        </w:rPr>
        <w:t>人</w:t>
      </w:r>
      <w:r>
        <w:rPr>
          <w:rFonts w:ascii="??" w:hAnsi="??" w:eastAsia="Times New Roman"/>
          <w:sz w:val="32"/>
          <w:szCs w:val="32"/>
          <w:shd w:val="clear" w:color="000000" w:fill="auto"/>
        </w:rPr>
        <w:t>;</w:t>
      </w:r>
      <w:r>
        <w:rPr>
          <w:rFonts w:hint="eastAsia" w:ascii="宋体" w:hAnsi="宋体" w:cs="宋体"/>
          <w:sz w:val="32"/>
          <w:szCs w:val="32"/>
          <w:shd w:val="clear" w:color="000000" w:fill="auto"/>
        </w:rPr>
        <w:t>离休</w:t>
      </w:r>
      <w:r>
        <w:rPr>
          <w:rFonts w:ascii="??" w:hAnsi="??" w:eastAsia="Times New Roman"/>
          <w:sz w:val="32"/>
          <w:szCs w:val="32"/>
          <w:shd w:val="clear" w:color="000000" w:fill="auto"/>
        </w:rPr>
        <w:t>0</w:t>
      </w:r>
      <w:r>
        <w:rPr>
          <w:rFonts w:hint="eastAsia" w:ascii="宋体" w:hAnsi="宋体" w:cs="宋体"/>
          <w:sz w:val="32"/>
          <w:szCs w:val="32"/>
          <w:shd w:val="clear" w:color="000000" w:fill="auto"/>
        </w:rPr>
        <w:t>人；退休</w:t>
      </w:r>
      <w:r>
        <w:rPr>
          <w:rFonts w:hint="eastAsia" w:ascii="??" w:hAnsi="??"/>
          <w:sz w:val="32"/>
          <w:szCs w:val="32"/>
          <w:shd w:val="clear" w:color="000000" w:fill="auto"/>
          <w:lang w:val="en-US" w:eastAsia="zh-CN"/>
        </w:rPr>
        <w:t>7</w:t>
      </w:r>
      <w:r>
        <w:rPr>
          <w:rFonts w:hint="eastAsia" w:ascii="宋体" w:hAnsi="宋体" w:cs="宋体"/>
          <w:sz w:val="32"/>
          <w:szCs w:val="32"/>
          <w:shd w:val="clear" w:color="000000" w:fill="auto"/>
        </w:rPr>
        <w:t>人。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第二部分 </w:t>
      </w:r>
      <w:r>
        <w:rPr>
          <w:rFonts w:hint="eastAsia" w:ascii="宋体" w:hAnsi="宋体" w:cs="宋体"/>
          <w:b/>
          <w:bCs/>
          <w:sz w:val="30"/>
          <w:szCs w:val="30"/>
          <w:lang w:eastAsia="zh-CN"/>
        </w:rPr>
        <w:t>珠山区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城市管理行政执法局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2019</w:t>
      </w:r>
      <w:r>
        <w:rPr>
          <w:rFonts w:hint="eastAsia" w:ascii="黑体" w:hAnsi="黑体" w:eastAsia="黑体" w:cs="黑体"/>
          <w:sz w:val="32"/>
          <w:szCs w:val="32"/>
        </w:rPr>
        <w:t>年部门预算情况说明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2019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年部门预算收支情况说明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15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（一）预算收入情况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2019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珠山区城市管理行政执法局</w:t>
      </w:r>
      <w:r>
        <w:rPr>
          <w:rFonts w:hint="eastAsia" w:ascii="仿宋" w:hAnsi="仿宋" w:eastAsia="仿宋" w:cs="仿宋"/>
          <w:sz w:val="32"/>
          <w:szCs w:val="32"/>
        </w:rPr>
        <w:t>收入预算总额为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3705.7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较上年增加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107.98%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主要原因为：体制改革新增人员经费。财政拨款收入3705.7万元。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15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（二）预算支出情况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2019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珠山区城市管理行政执法局</w:t>
      </w:r>
      <w:r>
        <w:rPr>
          <w:rFonts w:hint="eastAsia" w:ascii="仿宋" w:hAnsi="仿宋" w:eastAsia="仿宋" w:cs="仿宋"/>
          <w:sz w:val="32"/>
          <w:szCs w:val="32"/>
        </w:rPr>
        <w:t>支出预算总额为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3855.7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较上年增加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116.4%，主要原因为：体制改革新增人员经费。</w:t>
      </w:r>
      <w:r>
        <w:rPr>
          <w:rFonts w:hint="eastAsia" w:ascii="仿宋" w:hAnsi="仿宋" w:eastAsia="仿宋" w:cs="仿宋"/>
          <w:sz w:val="32"/>
          <w:szCs w:val="32"/>
        </w:rPr>
        <w:t>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按支出项目类别划分：基本支出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2840.42</w:t>
      </w:r>
      <w:r>
        <w:rPr>
          <w:rFonts w:hint="eastAsia" w:ascii="仿宋" w:hAnsi="仿宋" w:eastAsia="仿宋" w:cs="仿宋"/>
          <w:sz w:val="32"/>
          <w:szCs w:val="32"/>
        </w:rPr>
        <w:t>万元，占支出预算总额的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73.7</w:t>
      </w:r>
      <w:r>
        <w:rPr>
          <w:rFonts w:hint="eastAsia" w:ascii="仿宋" w:hAnsi="仿宋" w:eastAsia="仿宋" w:cs="仿宋"/>
          <w:sz w:val="32"/>
          <w:szCs w:val="32"/>
        </w:rPr>
        <w:t>%，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主要原因为：体制改革新增人员经费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其中包括</w:t>
      </w:r>
      <w:r>
        <w:rPr>
          <w:rFonts w:hint="eastAsia" w:ascii="仿宋" w:hAnsi="仿宋" w:eastAsia="仿宋" w:cs="仿宋"/>
          <w:sz w:val="32"/>
          <w:szCs w:val="32"/>
        </w:rPr>
        <w:t>工资福利支出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1702.1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商品和服务支出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91.52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对个人和家庭的补助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1046.8</w:t>
      </w:r>
      <w:r>
        <w:rPr>
          <w:rFonts w:hint="eastAsia" w:ascii="仿宋" w:hAnsi="仿宋" w:eastAsia="仿宋" w:cs="仿宋"/>
          <w:sz w:val="32"/>
          <w:szCs w:val="32"/>
        </w:rPr>
        <w:t>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； </w:t>
      </w:r>
      <w:r>
        <w:rPr>
          <w:rFonts w:hint="eastAsia" w:ascii="仿宋" w:hAnsi="仿宋" w:eastAsia="仿宋" w:cs="仿宋"/>
          <w:sz w:val="32"/>
          <w:szCs w:val="32"/>
        </w:rPr>
        <w:t>项目支出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1015.23</w:t>
      </w:r>
      <w:r>
        <w:rPr>
          <w:rFonts w:hint="eastAsia" w:ascii="仿宋" w:hAnsi="仿宋" w:eastAsia="仿宋" w:cs="仿宋"/>
          <w:sz w:val="32"/>
          <w:szCs w:val="32"/>
        </w:rPr>
        <w:t>万元，占支出总额的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26.3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，主要原因为：本年项目有所增加，其中包括：</w:t>
      </w:r>
      <w:r>
        <w:rPr>
          <w:rFonts w:hint="eastAsia" w:ascii="仿宋" w:hAnsi="仿宋" w:eastAsia="仿宋" w:cs="仿宋"/>
          <w:sz w:val="32"/>
          <w:szCs w:val="32"/>
        </w:rPr>
        <w:t>包括商品和服务支出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1015.28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按支出功能项目科目划分：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社会保障和就业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支出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236.14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万元，占支出预算总额的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6.13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%；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卫生健康支出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86.55万元，占支出预算总额的2.24%；城乡社区支出3391.33万元，占支出预算总额的87.96%；住房保障支出141.68万元，占支出预算总额的3.67%。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按支出经济分类划分：工资福利支出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1702.1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万元，占支出预算总额的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44.15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%；商品和服务支出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1106.8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万元，占支出预算总额的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28.71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%；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对个人和家庭补助支出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1046.8万元，占支出预算总额的27.14%。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（三）经费拨款支出情况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2019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珠山区城市管理行政执法局</w:t>
      </w:r>
      <w:r>
        <w:rPr>
          <w:rFonts w:hint="eastAsia" w:ascii="仿宋" w:hAnsi="仿宋" w:eastAsia="仿宋" w:cs="仿宋"/>
          <w:sz w:val="32"/>
          <w:szCs w:val="32"/>
        </w:rPr>
        <w:t>经费拨款支出预算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3855.7</w:t>
      </w:r>
      <w:r>
        <w:rPr>
          <w:rFonts w:hint="eastAsia" w:ascii="仿宋" w:hAnsi="仿宋" w:eastAsia="仿宋" w:cs="仿宋"/>
          <w:sz w:val="32"/>
          <w:szCs w:val="32"/>
        </w:rPr>
        <w:t>万元，占支出预算总额的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较上年增长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116.4%，主要原因为：体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制改革新增人员经费；</w:t>
      </w:r>
      <w:r>
        <w:rPr>
          <w:rFonts w:hint="eastAsia" w:ascii="仿宋" w:hAnsi="仿宋" w:eastAsia="仿宋" w:cs="仿宋"/>
          <w:sz w:val="32"/>
          <w:szCs w:val="32"/>
        </w:rPr>
        <w:t>具体支出情况是：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社会保障和就业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支出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236.14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万元，占支出预算总额的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6.13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%；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卫生健康支出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86.55万元，占支出预算总额的2.24%；城乡社区支出3391.33万元，占支出预算总额的87.96%；住房保障支出141.68万元，占支出预算总额的3.67%。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4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政府采购预算情况</w:t>
      </w:r>
    </w:p>
    <w:p>
      <w:pPr>
        <w:wordWrap w:val="0"/>
        <w:spacing w:line="440" w:lineRule="exact"/>
        <w:ind w:firstLine="800"/>
        <w:jc w:val="left"/>
        <w:rPr>
          <w:rFonts w:ascii="??_GB2312" w:hAnsi="??_GB2312"/>
          <w:sz w:val="28"/>
          <w:szCs w:val="28"/>
          <w:shd w:val="clear" w:color="000000" w:fill="auto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2019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一年珠山区城市管理行政执法局</w:t>
      </w:r>
      <w:r>
        <w:rPr>
          <w:rFonts w:hint="eastAsia" w:ascii="仿宋" w:hAnsi="仿宋" w:eastAsia="仿宋" w:cs="仿宋"/>
          <w:sz w:val="32"/>
          <w:szCs w:val="32"/>
        </w:rPr>
        <w:t>政府采购支出总额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404.7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较上年下降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29.24%，主要</w:t>
      </w:r>
      <w:r>
        <w:rPr>
          <w:rFonts w:hint="eastAsia" w:ascii="宋体" w:hAnsi="宋体" w:cs="宋体"/>
          <w:sz w:val="28"/>
          <w:szCs w:val="28"/>
          <w:shd w:val="clear" w:color="000000" w:fill="auto"/>
        </w:rPr>
        <w:t>主要用于</w:t>
      </w:r>
      <w:r>
        <w:rPr>
          <w:rFonts w:hint="eastAsia" w:ascii="宋体" w:hAnsi="宋体" w:cs="宋体"/>
          <w:sz w:val="28"/>
          <w:szCs w:val="28"/>
          <w:shd w:val="clear" w:color="000000" w:fill="auto"/>
          <w:lang w:eastAsia="zh-CN"/>
        </w:rPr>
        <w:t>城市管理</w:t>
      </w:r>
      <w:r>
        <w:rPr>
          <w:rFonts w:hint="eastAsia" w:ascii="宋体" w:hAnsi="宋体" w:cs="宋体"/>
          <w:sz w:val="28"/>
          <w:szCs w:val="28"/>
          <w:shd w:val="clear" w:color="000000" w:fill="auto"/>
        </w:rPr>
        <w:t>行政执法装备、设备采购等。</w:t>
      </w:r>
    </w:p>
    <w:p>
      <w:pPr>
        <w:keepNext w:val="0"/>
        <w:keepLines w:val="0"/>
        <w:pageBreakBefore w:val="0"/>
        <w:widowControl w:val="0"/>
        <w:tabs>
          <w:tab w:val="left" w:pos="11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420" w:leftChars="200" w:firstLine="320" w:firstLineChars="1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（五）政府基金收支情况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2019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珠山区城市管理行政执法局</w:t>
      </w:r>
      <w:r>
        <w:rPr>
          <w:rFonts w:hint="eastAsia" w:ascii="仿宋" w:hAnsi="仿宋" w:eastAsia="仿宋" w:cs="仿宋"/>
          <w:sz w:val="32"/>
          <w:szCs w:val="32"/>
        </w:rPr>
        <w:t>无政府基金收支预算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机关运行经费安排情况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2019年景德镇市城市管理行政执法局机关运行经费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1015.28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</w:p>
    <w:p>
      <w:pPr>
        <w:keepNext w:val="0"/>
        <w:keepLines w:val="0"/>
        <w:pageBreakBefore w:val="0"/>
        <w:widowControl w:val="0"/>
        <w:tabs>
          <w:tab w:val="left" w:pos="11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2019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年“三公”经费预算情况说明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2019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珠山区城市管理行政执法局</w:t>
      </w:r>
      <w:r>
        <w:rPr>
          <w:rFonts w:hint="eastAsia" w:ascii="仿宋" w:hAnsi="仿宋" w:eastAsia="仿宋" w:cs="仿宋"/>
          <w:sz w:val="32"/>
          <w:szCs w:val="32"/>
        </w:rPr>
        <w:t>“三公”经费年初预算安排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31.43</w:t>
      </w:r>
      <w:r>
        <w:rPr>
          <w:rFonts w:hint="eastAsia" w:ascii="仿宋" w:hAnsi="仿宋" w:eastAsia="仿宋" w:cs="仿宋"/>
          <w:sz w:val="32"/>
          <w:szCs w:val="32"/>
        </w:rPr>
        <w:t>万元。其中：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公务接待费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2.94</w:t>
      </w:r>
      <w:r>
        <w:rPr>
          <w:rFonts w:hint="eastAsia" w:ascii="仿宋" w:hAnsi="仿宋" w:eastAsia="仿宋" w:cs="仿宋"/>
          <w:sz w:val="32"/>
          <w:szCs w:val="32"/>
        </w:rPr>
        <w:t>万元，比上年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0.6</w:t>
      </w:r>
      <w:r>
        <w:rPr>
          <w:rFonts w:hint="eastAsia" w:ascii="仿宋" w:hAnsi="仿宋" w:eastAsia="仿宋" w:cs="仿宋"/>
          <w:sz w:val="32"/>
          <w:szCs w:val="32"/>
        </w:rPr>
        <w:t>万元，主要原因：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单位厉行节约政策，减少不必要的公务接待开支</w:t>
      </w:r>
      <w:r>
        <w:rPr>
          <w:rFonts w:hint="eastAsia" w:ascii="仿宋" w:hAnsi="仿宋" w:eastAsia="仿宋" w:cs="仿宋"/>
          <w:sz w:val="32"/>
          <w:szCs w:val="32"/>
        </w:rPr>
        <w:t>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公务用车运行维护费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28.49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与上年持平。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第三部分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珠山区城市管理行政执法局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2019</w:t>
      </w:r>
      <w:r>
        <w:rPr>
          <w:rFonts w:hint="eastAsia" w:ascii="黑体" w:hAnsi="黑体" w:eastAsia="黑体" w:cs="黑体"/>
          <w:sz w:val="32"/>
          <w:szCs w:val="32"/>
        </w:rPr>
        <w:t>年部门预算表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（详见附表）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第四部分  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（一）财政拨款：指市级财政当年拨付的资金。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（二）事业收入：指事业单位开展专业业务活动及辅助活动取得的收入。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（三）行政运行：反映行政单位（包括参公单位）的基本支出。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“三公经费”：反映财政拨款安排的因公出国（境）费、公务用车购置及运行费和公务接待费。其中，因公出国（境）费反映单位公务出国（境）的国际旅费、国外城市交通费、住宿费、伙食费、培训费、公杂费等支出；公务用车购置及运行费反映单位公务车辆购置支出（含车辆购置税）及租用费、燃料费、维修费、过桥过路费、保险费、安全奖励费用等支出；公务接待费反映单位按规定开支的各类公务接待（含外宾接待）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（五）机关运行经费：为保障行政单位（含参照公务员法管理的事业单位）运行用于购买货物和服务的各项资金，包括办公及印刷费、邮电费、差旅费、会议费、福利费、日常维修费、专用材料及一般购置费、办公用房水电费、办公用房取暖费、办公用房物业管理费及其他费用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463" w:bottom="1440" w:left="146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??">
    <w:altName w:val="Lucida Sans Unicod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??_GB2312">
    <w:altName w:val="Calibri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6"/>
        <w:rFonts w:cs="Times New Roman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>
    <w:pPr>
      <w:pStyle w:val="4"/>
      <w:rPr>
        <w:rFonts w:cs="Times New Roma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778CA"/>
    <w:multiLevelType w:val="singleLevel"/>
    <w:tmpl w:val="59A778CA"/>
    <w:lvl w:ilvl="0" w:tentative="0">
      <w:start w:val="4"/>
      <w:numFmt w:val="chineseCounting"/>
      <w:suff w:val="nothing"/>
      <w:lvlText w:val="（%1）"/>
      <w:lvlJc w:val="left"/>
    </w:lvl>
  </w:abstractNum>
  <w:abstractNum w:abstractNumId="1">
    <w:nsid w:val="59ACAF5F"/>
    <w:multiLevelType w:val="singleLevel"/>
    <w:tmpl w:val="59ACAF5F"/>
    <w:lvl w:ilvl="0" w:tentative="0">
      <w:start w:val="6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9076E1D"/>
    <w:rsid w:val="000429DB"/>
    <w:rsid w:val="00066060"/>
    <w:rsid w:val="008110CC"/>
    <w:rsid w:val="00AD5448"/>
    <w:rsid w:val="00C04C9A"/>
    <w:rsid w:val="00CB427A"/>
    <w:rsid w:val="00F500B9"/>
    <w:rsid w:val="022502CD"/>
    <w:rsid w:val="0326147D"/>
    <w:rsid w:val="06E9009E"/>
    <w:rsid w:val="07487E54"/>
    <w:rsid w:val="08EE0B31"/>
    <w:rsid w:val="0A08478D"/>
    <w:rsid w:val="0CDF1EA5"/>
    <w:rsid w:val="0CEE7AF5"/>
    <w:rsid w:val="0D457E5F"/>
    <w:rsid w:val="0ECC2FFA"/>
    <w:rsid w:val="0F863EE6"/>
    <w:rsid w:val="0FCB58D0"/>
    <w:rsid w:val="1046082A"/>
    <w:rsid w:val="111D6048"/>
    <w:rsid w:val="11427CB1"/>
    <w:rsid w:val="11AE526E"/>
    <w:rsid w:val="127A2806"/>
    <w:rsid w:val="12E65383"/>
    <w:rsid w:val="139E3D52"/>
    <w:rsid w:val="15637E56"/>
    <w:rsid w:val="162B4B72"/>
    <w:rsid w:val="17BA22A7"/>
    <w:rsid w:val="19076E1D"/>
    <w:rsid w:val="1BBD467B"/>
    <w:rsid w:val="1EBD751D"/>
    <w:rsid w:val="1F117155"/>
    <w:rsid w:val="1F3C6FFA"/>
    <w:rsid w:val="20B5481D"/>
    <w:rsid w:val="21596A80"/>
    <w:rsid w:val="246E2251"/>
    <w:rsid w:val="25F83B76"/>
    <w:rsid w:val="282B3787"/>
    <w:rsid w:val="2D191AF7"/>
    <w:rsid w:val="2D262723"/>
    <w:rsid w:val="2DBB222D"/>
    <w:rsid w:val="34D832FA"/>
    <w:rsid w:val="35153F99"/>
    <w:rsid w:val="3581669D"/>
    <w:rsid w:val="36434763"/>
    <w:rsid w:val="36881925"/>
    <w:rsid w:val="3BA87960"/>
    <w:rsid w:val="3D783C73"/>
    <w:rsid w:val="3EE14969"/>
    <w:rsid w:val="41DB7398"/>
    <w:rsid w:val="443D359D"/>
    <w:rsid w:val="45537532"/>
    <w:rsid w:val="48E15D22"/>
    <w:rsid w:val="4BA60A1C"/>
    <w:rsid w:val="4D3D5BD7"/>
    <w:rsid w:val="4DC20E48"/>
    <w:rsid w:val="4E992199"/>
    <w:rsid w:val="4F1833ED"/>
    <w:rsid w:val="4FDE3603"/>
    <w:rsid w:val="5075780C"/>
    <w:rsid w:val="56C20B63"/>
    <w:rsid w:val="57006DA1"/>
    <w:rsid w:val="57CC144D"/>
    <w:rsid w:val="5A7D031C"/>
    <w:rsid w:val="5C3B66C6"/>
    <w:rsid w:val="5CFF708B"/>
    <w:rsid w:val="5DE66603"/>
    <w:rsid w:val="614F2F95"/>
    <w:rsid w:val="627C57CD"/>
    <w:rsid w:val="62B20F12"/>
    <w:rsid w:val="641E7445"/>
    <w:rsid w:val="6657625E"/>
    <w:rsid w:val="69C61CB8"/>
    <w:rsid w:val="6A5F05B5"/>
    <w:rsid w:val="6A8B4A60"/>
    <w:rsid w:val="6A9219CC"/>
    <w:rsid w:val="6B17585D"/>
    <w:rsid w:val="6C55630D"/>
    <w:rsid w:val="6DE76A93"/>
    <w:rsid w:val="70AB6036"/>
    <w:rsid w:val="71805508"/>
    <w:rsid w:val="71FD6C7A"/>
    <w:rsid w:val="72795C07"/>
    <w:rsid w:val="72956272"/>
    <w:rsid w:val="746F2F91"/>
    <w:rsid w:val="77A82EB5"/>
    <w:rsid w:val="783E73A5"/>
    <w:rsid w:val="78575FB8"/>
    <w:rsid w:val="798D251C"/>
    <w:rsid w:val="7B04320D"/>
    <w:rsid w:val="7B4102B0"/>
    <w:rsid w:val="7D66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locked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8"/>
    <w:qFormat/>
    <w:uiPriority w:val="99"/>
    <w:pPr>
      <w:keepNext/>
      <w:keepLines/>
      <w:spacing w:line="416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5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99"/>
  </w:style>
  <w:style w:type="character" w:customStyle="1" w:styleId="8">
    <w:name w:val="Heading 2 Char"/>
    <w:basedOn w:val="5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Footer Char"/>
    <w:basedOn w:val="5"/>
    <w:link w:val="4"/>
    <w:semiHidden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6</Pages>
  <Words>353</Words>
  <Characters>2015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2018-01-17T02:36:00Z</dcterms:created>
  <dc:creator>Administrator</dc:creator>
  <cp:lastModifiedBy>Administrator</cp:lastModifiedBy>
  <cp:lastPrinted>2019-02-26T07:10:00Z</cp:lastPrinted>
  <dcterms:modified xsi:type="dcterms:W3CDTF">2019-04-23T08:25:04Z</dcterms:modified>
  <dc:title>附件2：2018年市级部门预算说明和预算公开表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