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76" w:rsidRDefault="00AD2976">
      <w:pPr>
        <w:spacing w:line="540" w:lineRule="exact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</w:p>
    <w:p w:rsidR="00AD2976" w:rsidRDefault="00AD2976">
      <w:pPr>
        <w:pStyle w:val="Heading1"/>
        <w:spacing w:before="220" w:after="240"/>
        <w:jc w:val="center"/>
        <w:rPr>
          <w:rFonts w:ascii="宋体" w:cs="Times New Roman"/>
        </w:rPr>
      </w:pPr>
      <w:r>
        <w:rPr>
          <w:rFonts w:ascii="宋体" w:hAnsi="宋体" w:cs="宋体" w:hint="eastAsia"/>
        </w:rPr>
        <w:t>珠山区环境保护局</w:t>
      </w:r>
    </w:p>
    <w:p w:rsidR="00AD2976" w:rsidRDefault="00AD2976">
      <w:pPr>
        <w:pStyle w:val="Heading1"/>
        <w:spacing w:before="220" w:after="240"/>
        <w:jc w:val="center"/>
        <w:rPr>
          <w:rFonts w:ascii="宋体" w:cs="Times New Roman"/>
        </w:rPr>
      </w:pPr>
      <w:r>
        <w:rPr>
          <w:rFonts w:ascii="宋体" w:hAnsi="宋体" w:cs="宋体"/>
        </w:rPr>
        <w:t>2019</w:t>
      </w:r>
      <w:r>
        <w:rPr>
          <w:rFonts w:ascii="宋体" w:hAnsi="宋体" w:cs="宋体" w:hint="eastAsia"/>
        </w:rPr>
        <w:t>年部门预算</w:t>
      </w:r>
    </w:p>
    <w:p w:rsidR="00AD2976" w:rsidRDefault="00AD2976">
      <w:pPr>
        <w:spacing w:before="240" w:line="54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目</w:t>
      </w:r>
      <w:r>
        <w:rPr>
          <w:rFonts w:ascii="黑体" w:eastAsia="黑体" w:hAnsi="黑体" w:cs="黑体"/>
          <w:sz w:val="32"/>
          <w:szCs w:val="32"/>
        </w:rPr>
        <w:t xml:space="preserve">   </w:t>
      </w:r>
      <w:r>
        <w:rPr>
          <w:rFonts w:ascii="黑体" w:eastAsia="黑体" w:hAnsi="黑体" w:cs="黑体" w:hint="eastAsia"/>
          <w:sz w:val="32"/>
          <w:szCs w:val="32"/>
        </w:rPr>
        <w:t>录</w:t>
      </w:r>
    </w:p>
    <w:p w:rsidR="00AD2976" w:rsidRDefault="00AD2976" w:rsidP="00D65D84">
      <w:pPr>
        <w:spacing w:line="540" w:lineRule="exact"/>
        <w:ind w:firstLineChars="200" w:firstLine="3168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第一部分</w:t>
      </w:r>
      <w:r>
        <w:rPr>
          <w:rFonts w:ascii="宋体" w:hAnsi="宋体" w:cs="宋体"/>
          <w:b/>
          <w:bCs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珠山区环境保护局概况</w:t>
      </w:r>
    </w:p>
    <w:p w:rsidR="00AD2976" w:rsidRDefault="00AD2976" w:rsidP="00D65D84">
      <w:pPr>
        <w:spacing w:line="540" w:lineRule="exact"/>
        <w:ind w:firstLineChars="2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一、部门主要职责</w:t>
      </w:r>
    </w:p>
    <w:p w:rsidR="00AD2976" w:rsidRDefault="00AD2976" w:rsidP="00D65D84">
      <w:pPr>
        <w:spacing w:line="540" w:lineRule="exact"/>
        <w:ind w:firstLineChars="2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二、部门基本情况</w:t>
      </w:r>
    </w:p>
    <w:p w:rsidR="00AD2976" w:rsidRDefault="00AD2976" w:rsidP="00D65D84">
      <w:pPr>
        <w:spacing w:line="540" w:lineRule="exact"/>
        <w:ind w:firstLineChars="200" w:firstLine="3168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第二部分</w:t>
      </w:r>
      <w:r>
        <w:rPr>
          <w:rFonts w:ascii="宋体" w:hAnsi="宋体" w:cs="宋体"/>
          <w:b/>
          <w:bCs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珠山区环境保护局</w:t>
      </w:r>
      <w:r>
        <w:rPr>
          <w:rFonts w:ascii="宋体" w:hAnsi="宋体" w:cs="宋体"/>
          <w:b/>
          <w:bCs/>
          <w:sz w:val="30"/>
          <w:szCs w:val="30"/>
        </w:rPr>
        <w:t>2019</w:t>
      </w:r>
      <w:r>
        <w:rPr>
          <w:rFonts w:ascii="宋体" w:hAnsi="宋体" w:cs="宋体" w:hint="eastAsia"/>
          <w:b/>
          <w:bCs/>
          <w:sz w:val="30"/>
          <w:szCs w:val="30"/>
        </w:rPr>
        <w:t>年部门预算情况说明</w:t>
      </w:r>
    </w:p>
    <w:p w:rsidR="00AD2976" w:rsidRDefault="00AD2976" w:rsidP="00D65D84">
      <w:pPr>
        <w:spacing w:line="540" w:lineRule="exact"/>
        <w:ind w:firstLineChars="3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</w:t>
      </w:r>
      <w:r>
        <w:rPr>
          <w:rFonts w:ascii="宋体" w:hAnsi="宋体" w:cs="宋体"/>
          <w:sz w:val="28"/>
          <w:szCs w:val="28"/>
        </w:rPr>
        <w:t>2019</w:t>
      </w:r>
      <w:r>
        <w:rPr>
          <w:rFonts w:ascii="宋体" w:hAnsi="宋体" w:cs="宋体" w:hint="eastAsia"/>
          <w:sz w:val="28"/>
          <w:szCs w:val="28"/>
        </w:rPr>
        <w:t>年部门预算收支情况说明</w:t>
      </w:r>
    </w:p>
    <w:p w:rsidR="00AD2976" w:rsidRDefault="00AD2976" w:rsidP="00D65D84">
      <w:pPr>
        <w:spacing w:line="540" w:lineRule="exact"/>
        <w:ind w:firstLineChars="3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二、</w:t>
      </w:r>
      <w:r>
        <w:rPr>
          <w:rFonts w:ascii="宋体" w:hAnsi="宋体" w:cs="宋体"/>
          <w:sz w:val="28"/>
          <w:szCs w:val="28"/>
        </w:rPr>
        <w:t>2019</w:t>
      </w:r>
      <w:r>
        <w:rPr>
          <w:rFonts w:ascii="宋体" w:hAnsi="宋体" w:cs="宋体" w:hint="eastAsia"/>
          <w:sz w:val="28"/>
          <w:szCs w:val="28"/>
        </w:rPr>
        <w:t>年“三公”经费预算情况说明</w:t>
      </w:r>
    </w:p>
    <w:p w:rsidR="00AD2976" w:rsidRDefault="00AD2976" w:rsidP="00D65D84">
      <w:pPr>
        <w:spacing w:line="540" w:lineRule="exact"/>
        <w:ind w:firstLineChars="200" w:firstLine="3168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第三部分珠山区环境保护局</w:t>
      </w:r>
      <w:r>
        <w:rPr>
          <w:rFonts w:ascii="宋体" w:hAnsi="宋体" w:cs="宋体"/>
          <w:b/>
          <w:bCs/>
          <w:sz w:val="30"/>
          <w:szCs w:val="30"/>
        </w:rPr>
        <w:t>2019</w:t>
      </w:r>
      <w:r>
        <w:rPr>
          <w:rFonts w:ascii="宋体" w:hAnsi="宋体" w:cs="宋体" w:hint="eastAsia"/>
          <w:b/>
          <w:bCs/>
          <w:sz w:val="30"/>
          <w:szCs w:val="30"/>
        </w:rPr>
        <w:t>年部门预算表</w:t>
      </w:r>
    </w:p>
    <w:p w:rsidR="00AD2976" w:rsidRDefault="00AD2976" w:rsidP="00D65D84">
      <w:pPr>
        <w:spacing w:line="540" w:lineRule="exact"/>
        <w:ind w:firstLineChars="2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一、收支预算总表</w:t>
      </w:r>
    </w:p>
    <w:p w:rsidR="00AD2976" w:rsidRDefault="00AD2976" w:rsidP="00D65D84">
      <w:pPr>
        <w:spacing w:line="540" w:lineRule="exact"/>
        <w:ind w:firstLineChars="4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二、部门收入总表</w:t>
      </w:r>
    </w:p>
    <w:p w:rsidR="00AD2976" w:rsidRDefault="00AD2976" w:rsidP="00D65D84">
      <w:pPr>
        <w:spacing w:line="540" w:lineRule="exact"/>
        <w:ind w:firstLineChars="4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三、部门支出总表</w:t>
      </w:r>
    </w:p>
    <w:p w:rsidR="00AD2976" w:rsidRDefault="00AD2976" w:rsidP="00D65D84">
      <w:pPr>
        <w:spacing w:line="540" w:lineRule="exact"/>
        <w:ind w:firstLineChars="4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四、财政拨款收支总表</w:t>
      </w:r>
    </w:p>
    <w:p w:rsidR="00AD2976" w:rsidRDefault="00AD2976" w:rsidP="00D65D84">
      <w:pPr>
        <w:spacing w:line="540" w:lineRule="exact"/>
        <w:ind w:firstLineChars="4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五、一般公共预算支出表</w:t>
      </w:r>
    </w:p>
    <w:p w:rsidR="00AD2976" w:rsidRDefault="00AD2976" w:rsidP="00D65D84">
      <w:pPr>
        <w:spacing w:line="540" w:lineRule="exact"/>
        <w:ind w:firstLineChars="4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六、一般公共预算基本支出表</w:t>
      </w:r>
    </w:p>
    <w:p w:rsidR="00AD2976" w:rsidRDefault="00AD2976" w:rsidP="00D65D84">
      <w:pPr>
        <w:spacing w:line="540" w:lineRule="exact"/>
        <w:ind w:firstLineChars="4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七、一般公共预算“三公”经费支出表</w:t>
      </w:r>
    </w:p>
    <w:p w:rsidR="00AD2976" w:rsidRDefault="00AD2976" w:rsidP="00D65D84">
      <w:pPr>
        <w:spacing w:line="540" w:lineRule="exact"/>
        <w:ind w:firstLineChars="4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八、政府性基金预算支出表</w:t>
      </w:r>
    </w:p>
    <w:p w:rsidR="00AD2976" w:rsidRDefault="00AD2976">
      <w:pPr>
        <w:spacing w:line="540" w:lineRule="exact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第四部分</w:t>
      </w:r>
      <w:r>
        <w:rPr>
          <w:rFonts w:ascii="宋体" w:hAnsi="宋体" w:cs="宋体"/>
          <w:b/>
          <w:bCs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名词解释</w:t>
      </w:r>
    </w:p>
    <w:p w:rsidR="00AD2976" w:rsidRDefault="00AD2976">
      <w:pPr>
        <w:spacing w:line="540" w:lineRule="exact"/>
        <w:rPr>
          <w:rFonts w:ascii="仿宋" w:eastAsia="仿宋" w:hAnsi="仿宋" w:cs="Times New Roman"/>
          <w:sz w:val="32"/>
          <w:szCs w:val="32"/>
        </w:rPr>
      </w:pPr>
    </w:p>
    <w:p w:rsidR="00AD2976" w:rsidRDefault="00AD2976" w:rsidP="00D65D84">
      <w:pPr>
        <w:spacing w:line="540" w:lineRule="exact"/>
        <w:ind w:firstLineChars="200" w:firstLine="3168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0"/>
          <w:szCs w:val="30"/>
        </w:rPr>
        <w:t>珠山区环境保护局</w:t>
      </w:r>
      <w:r>
        <w:rPr>
          <w:rFonts w:ascii="黑体" w:eastAsia="黑体" w:hAnsi="黑体" w:cs="黑体" w:hint="eastAsia"/>
          <w:sz w:val="32"/>
          <w:szCs w:val="32"/>
        </w:rPr>
        <w:t>概况</w:t>
      </w:r>
    </w:p>
    <w:p w:rsidR="00AD2976" w:rsidRDefault="00AD2976" w:rsidP="00D65D84">
      <w:pPr>
        <w:spacing w:line="540" w:lineRule="exact"/>
        <w:ind w:firstLineChars="196" w:firstLine="31680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一、部门主要职责</w:t>
      </w:r>
    </w:p>
    <w:p w:rsidR="00AD2976" w:rsidRDefault="00AD2976" w:rsidP="00D65D84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本部门的主要职能有：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1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、贯彻执行国家和省、市环境保护方针、方案、法律、法规，执行全市环境保护管理办法。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2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、制定珠山区环境保护规划和计划，监督管理环保资金和环保补助资金的使用，负责全区环境统计和环境信息工作。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3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、贯彻和监督执行国家环境质量标准和污染物排放标准，监督实施江西省地方环境标准，制定有关环境保护规范性文件。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4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、负责本辖区内相关项目的环境影响评价和监督管理工作。</w:t>
      </w:r>
    </w:p>
    <w:p w:rsidR="00AD2976" w:rsidRPr="00AF2667" w:rsidRDefault="00AD2976" w:rsidP="00D65D84">
      <w:pPr>
        <w:spacing w:line="560" w:lineRule="exact"/>
        <w:ind w:firstLine="645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5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、负责本辖区内以下审批事项：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6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、负责协调重点流域水污染防治工作，开展环境保护监察和环境保护行政稽查及环境保护执法检查活动。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7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、负责全区环境质量监测和污染源监督性监测，开展环境保护宣传工作，引导公众和非组织参与环境保护。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8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、负责全区大气、水体、土壤等环境保护工作，监督管理全区范围内废水、废渣、粉尘、恶臭气体，以及噪场、振动等污染的防治工作，调查处理污染事故和生态破坏事件。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9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协助市环保局做好全区范围内建设项目的环境管理、放射性物质、有毒化学品及电磁辐射等项工作，参与全区范围内环境质量状况调查和区域环境质量评价，组织实施本区排污申报登记、排污许可证、排污收费等项工作。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10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、指导本区环境综合整治，制订全区环保系统人员岗位培训计划，负责组织培训和继续教育工作，负责组织开展环境保护宣传教育工作。</w:t>
      </w:r>
    </w:p>
    <w:p w:rsidR="00AD2976" w:rsidRPr="00AF2667" w:rsidRDefault="00AD2976" w:rsidP="00D65D84">
      <w:pPr>
        <w:spacing w:line="56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AF2667">
        <w:rPr>
          <w:rFonts w:ascii="仿宋_GB2312" w:eastAsia="仿宋_GB2312" w:cs="仿宋_GB2312"/>
          <w:color w:val="000000"/>
          <w:sz w:val="32"/>
          <w:szCs w:val="32"/>
        </w:rPr>
        <w:t>11</w:t>
      </w:r>
      <w:r w:rsidRPr="00AF2667">
        <w:rPr>
          <w:rFonts w:ascii="仿宋_GB2312" w:eastAsia="仿宋_GB2312" w:cs="仿宋_GB2312" w:hint="eastAsia"/>
          <w:color w:val="000000"/>
          <w:sz w:val="32"/>
          <w:szCs w:val="32"/>
        </w:rPr>
        <w:t>、承办区政府交办的其他工作。</w:t>
      </w:r>
    </w:p>
    <w:p w:rsidR="00AD2976" w:rsidRDefault="00AD2976" w:rsidP="00D65D84">
      <w:pPr>
        <w:spacing w:line="540" w:lineRule="exact"/>
        <w:ind w:firstLineChars="196" w:firstLine="31680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二、部门基本情况</w:t>
      </w:r>
    </w:p>
    <w:p w:rsidR="00AD2976" w:rsidRPr="00AF2667" w:rsidRDefault="00AD2976" w:rsidP="00D65D84">
      <w:pPr>
        <w:spacing w:line="660" w:lineRule="exact"/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AF2667">
        <w:rPr>
          <w:rFonts w:ascii="仿宋_GB2312" w:eastAsia="仿宋_GB2312" w:hAnsi="仿宋" w:cs="仿宋_GB2312" w:hint="eastAsia"/>
          <w:sz w:val="32"/>
          <w:szCs w:val="32"/>
        </w:rPr>
        <w:t>纳入本套部门决算汇编范围的单位共</w:t>
      </w:r>
      <w:r w:rsidRPr="00AF2667">
        <w:rPr>
          <w:rFonts w:ascii="仿宋_GB2312" w:eastAsia="仿宋_GB2312" w:hAnsi="仿宋" w:cs="仿宋_GB2312"/>
          <w:sz w:val="32"/>
          <w:szCs w:val="32"/>
        </w:rPr>
        <w:t xml:space="preserve"> 3  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个，包括：</w:t>
      </w:r>
      <w:r w:rsidRPr="00AF2667">
        <w:rPr>
          <w:rFonts w:ascii="仿宋_GB2312" w:eastAsia="仿宋_GB2312" w:hAnsi="宋体" w:cs="仿宋_GB2312" w:hint="eastAsia"/>
          <w:sz w:val="32"/>
          <w:szCs w:val="32"/>
        </w:rPr>
        <w:t>珠山区环境保护局，为正科级行政单位。珠山区环境保护局下设二个事业单位</w:t>
      </w:r>
      <w:r w:rsidRPr="00AF2667">
        <w:rPr>
          <w:rFonts w:ascii="仿宋_GB2312" w:eastAsia="仿宋_GB2312" w:hAnsi="宋体" w:cs="仿宋_GB2312"/>
          <w:sz w:val="32"/>
          <w:szCs w:val="32"/>
        </w:rPr>
        <w:t>(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即部门本级和</w:t>
      </w:r>
      <w:r w:rsidRPr="00AF2667">
        <w:rPr>
          <w:rFonts w:ascii="仿宋_GB2312" w:eastAsia="仿宋_GB2312" w:hAnsi="仿宋" w:cs="仿宋_GB2312"/>
          <w:sz w:val="32"/>
          <w:szCs w:val="32"/>
        </w:rPr>
        <w:t>2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个二级单位）</w:t>
      </w:r>
      <w:r w:rsidRPr="00AF2667">
        <w:rPr>
          <w:rFonts w:ascii="仿宋_GB2312" w:eastAsia="仿宋_GB2312" w:hAnsi="宋体" w:cs="仿宋_GB2312" w:hint="eastAsia"/>
          <w:sz w:val="32"/>
          <w:szCs w:val="32"/>
        </w:rPr>
        <w:t>：珠山区环境监察大队、珠山区环境监</w:t>
      </w:r>
      <w:r>
        <w:rPr>
          <w:rFonts w:ascii="仿宋_GB2312" w:eastAsia="仿宋_GB2312" w:hAnsi="宋体" w:cs="仿宋_GB2312" w:hint="eastAsia"/>
          <w:sz w:val="32"/>
          <w:szCs w:val="32"/>
        </w:rPr>
        <w:t>测</w:t>
      </w:r>
      <w:r w:rsidRPr="00AF2667">
        <w:rPr>
          <w:rFonts w:ascii="仿宋_GB2312" w:eastAsia="仿宋_GB2312" w:hAnsi="宋体" w:cs="仿宋_GB2312" w:hint="eastAsia"/>
          <w:sz w:val="32"/>
          <w:szCs w:val="32"/>
        </w:rPr>
        <w:t>站。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本部门共有预算单位</w:t>
      </w:r>
      <w:r w:rsidRPr="00AF2667">
        <w:rPr>
          <w:rFonts w:ascii="仿宋_GB2312" w:eastAsia="仿宋_GB2312" w:hAnsi="仿宋" w:cs="仿宋_GB2312"/>
          <w:sz w:val="32"/>
          <w:szCs w:val="32"/>
        </w:rPr>
        <w:t>1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个，。编制数为</w:t>
      </w:r>
      <w:r w:rsidRPr="00AF2667">
        <w:rPr>
          <w:rFonts w:ascii="仿宋_GB2312" w:eastAsia="仿宋_GB2312" w:hAnsi="仿宋" w:cs="仿宋_GB2312"/>
          <w:sz w:val="32"/>
          <w:szCs w:val="32"/>
        </w:rPr>
        <w:t>4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人，其中行政编制</w:t>
      </w:r>
      <w:r w:rsidRPr="00AF2667">
        <w:rPr>
          <w:rFonts w:ascii="仿宋_GB2312" w:eastAsia="仿宋_GB2312" w:hAnsi="仿宋" w:cs="仿宋_GB2312"/>
          <w:sz w:val="32"/>
          <w:szCs w:val="32"/>
        </w:rPr>
        <w:t>4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人、全部补助事业编制</w:t>
      </w:r>
      <w:r w:rsidRPr="00AF2667">
        <w:rPr>
          <w:rFonts w:ascii="仿宋_GB2312" w:eastAsia="仿宋_GB2312" w:hAnsi="仿宋" w:cs="仿宋_GB2312"/>
          <w:sz w:val="32"/>
          <w:szCs w:val="32"/>
        </w:rPr>
        <w:t>1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人。实有人数</w:t>
      </w:r>
      <w:r w:rsidRPr="00AF2667">
        <w:rPr>
          <w:rFonts w:ascii="仿宋_GB2312" w:eastAsia="仿宋_GB2312" w:hAnsi="仿宋" w:cs="仿宋_GB2312"/>
          <w:sz w:val="32"/>
          <w:szCs w:val="32"/>
        </w:rPr>
        <w:t>1</w:t>
      </w:r>
      <w:r>
        <w:rPr>
          <w:rFonts w:ascii="仿宋_GB2312" w:eastAsia="仿宋_GB2312" w:hAnsi="仿宋" w:cs="仿宋_GB2312"/>
          <w:sz w:val="32"/>
          <w:szCs w:val="32"/>
        </w:rPr>
        <w:t>8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人，其中在职</w:t>
      </w:r>
      <w:r w:rsidRPr="00AF2667">
        <w:rPr>
          <w:rFonts w:ascii="仿宋_GB2312" w:eastAsia="仿宋_GB2312" w:hAnsi="仿宋" w:cs="仿宋_GB2312"/>
          <w:sz w:val="32"/>
          <w:szCs w:val="32"/>
        </w:rPr>
        <w:t>1</w:t>
      </w:r>
      <w:r>
        <w:rPr>
          <w:rFonts w:ascii="仿宋_GB2312" w:eastAsia="仿宋_GB2312" w:hAnsi="仿宋" w:cs="仿宋_GB2312"/>
          <w:sz w:val="32"/>
          <w:szCs w:val="32"/>
        </w:rPr>
        <w:t>8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人，包括行政</w:t>
      </w:r>
      <w:r w:rsidRPr="00AF2667">
        <w:rPr>
          <w:rFonts w:ascii="仿宋_GB2312" w:eastAsia="仿宋_GB2312" w:hAnsi="仿宋" w:cs="仿宋_GB2312"/>
          <w:sz w:val="32"/>
          <w:szCs w:val="32"/>
        </w:rPr>
        <w:t>4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人</w:t>
      </w:r>
      <w:r w:rsidRPr="00AF2667">
        <w:rPr>
          <w:rFonts w:ascii="仿宋_GB2312" w:eastAsia="仿宋_GB2312" w:hAnsi="仿宋" w:cs="仿宋_GB2312"/>
          <w:sz w:val="32"/>
          <w:szCs w:val="32"/>
        </w:rPr>
        <w:t>;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退休</w:t>
      </w:r>
      <w:r w:rsidRPr="00AF2667">
        <w:rPr>
          <w:rFonts w:ascii="仿宋_GB2312" w:eastAsia="仿宋_GB2312" w:hAnsi="仿宋" w:cs="仿宋_GB2312"/>
          <w:sz w:val="32"/>
          <w:szCs w:val="32"/>
        </w:rPr>
        <w:t>3</w:t>
      </w:r>
      <w:r w:rsidRPr="00AF2667">
        <w:rPr>
          <w:rFonts w:ascii="仿宋_GB2312" w:eastAsia="仿宋_GB2312" w:hAnsi="仿宋" w:cs="仿宋_GB2312" w:hint="eastAsia"/>
          <w:sz w:val="32"/>
          <w:szCs w:val="32"/>
        </w:rPr>
        <w:t>人。</w:t>
      </w:r>
    </w:p>
    <w:p w:rsidR="00AD2976" w:rsidRDefault="00AD2976">
      <w:pPr>
        <w:spacing w:line="54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珠山区环境保护局</w:t>
      </w:r>
      <w:r>
        <w:rPr>
          <w:rFonts w:ascii="黑体" w:eastAsia="黑体" w:hAnsi="黑体" w:cs="黑体"/>
          <w:sz w:val="32"/>
          <w:szCs w:val="32"/>
        </w:rPr>
        <w:t>2019</w:t>
      </w:r>
      <w:r>
        <w:rPr>
          <w:rFonts w:ascii="黑体" w:eastAsia="黑体" w:hAnsi="黑体" w:cs="黑体" w:hint="eastAsia"/>
          <w:sz w:val="32"/>
          <w:szCs w:val="32"/>
        </w:rPr>
        <w:t>年部门预算情况说明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</w:t>
      </w:r>
      <w:r>
        <w:rPr>
          <w:rFonts w:ascii="仿宋" w:eastAsia="仿宋" w:hAnsi="仿宋" w:cs="仿宋"/>
          <w:b/>
          <w:bCs/>
          <w:sz w:val="32"/>
          <w:szCs w:val="32"/>
        </w:rPr>
        <w:t>2019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年部门预算收支情况说明</w:t>
      </w:r>
    </w:p>
    <w:p w:rsidR="00AD2976" w:rsidRDefault="00AD2976" w:rsidP="00D65D84">
      <w:pPr>
        <w:spacing w:line="540" w:lineRule="exact"/>
        <w:ind w:firstLineChars="15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（一）预算收入情况</w:t>
      </w:r>
    </w:p>
    <w:p w:rsidR="00AD2976" w:rsidRDefault="00AD2976">
      <w:pPr>
        <w:spacing w:line="540" w:lineRule="exact"/>
        <w:ind w:firstLine="60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年珠山区环境保护局收入预算总额为</w:t>
      </w:r>
      <w:r>
        <w:rPr>
          <w:rFonts w:ascii="仿宋" w:eastAsia="仿宋" w:hAnsi="仿宋" w:cs="仿宋"/>
          <w:sz w:val="32"/>
          <w:szCs w:val="32"/>
        </w:rPr>
        <w:t>178.5</w:t>
      </w:r>
      <w:r>
        <w:rPr>
          <w:rFonts w:ascii="仿宋" w:eastAsia="仿宋" w:hAnsi="仿宋" w:cs="仿宋" w:hint="eastAsia"/>
          <w:sz w:val="32"/>
          <w:szCs w:val="32"/>
        </w:rPr>
        <w:t>万元，较上年增加</w:t>
      </w:r>
      <w:r>
        <w:rPr>
          <w:rFonts w:ascii="仿宋" w:eastAsia="仿宋" w:hAnsi="仿宋" w:cs="仿宋"/>
          <w:sz w:val="32"/>
          <w:szCs w:val="32"/>
        </w:rPr>
        <w:t>8%</w:t>
      </w:r>
      <w:r>
        <w:rPr>
          <w:rFonts w:ascii="仿宋" w:eastAsia="仿宋" w:hAnsi="仿宋" w:cs="仿宋" w:hint="eastAsia"/>
          <w:sz w:val="32"/>
          <w:szCs w:val="32"/>
        </w:rPr>
        <w:t>，主要原因为：正常工资调整，增加人员经费。财政拨款收入</w:t>
      </w:r>
      <w:r>
        <w:rPr>
          <w:rFonts w:ascii="仿宋" w:eastAsia="仿宋" w:hAnsi="仿宋" w:cs="仿宋"/>
          <w:sz w:val="32"/>
          <w:szCs w:val="32"/>
        </w:rPr>
        <w:t>178.5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AD2976" w:rsidRDefault="00AD2976" w:rsidP="00D65D84">
      <w:pPr>
        <w:spacing w:line="540" w:lineRule="exact"/>
        <w:ind w:firstLineChars="15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（二）预算支出情况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年珠山区环境保护局支出预算总额为</w:t>
      </w:r>
      <w:r>
        <w:rPr>
          <w:rFonts w:ascii="仿宋" w:eastAsia="仿宋" w:hAnsi="仿宋" w:cs="仿宋"/>
          <w:sz w:val="32"/>
          <w:szCs w:val="32"/>
        </w:rPr>
        <w:t>178.5</w:t>
      </w:r>
      <w:r>
        <w:rPr>
          <w:rFonts w:ascii="仿宋" w:eastAsia="仿宋" w:hAnsi="仿宋" w:cs="仿宋" w:hint="eastAsia"/>
          <w:sz w:val="32"/>
          <w:szCs w:val="32"/>
        </w:rPr>
        <w:t>万元，较上年增加</w:t>
      </w:r>
      <w:r>
        <w:rPr>
          <w:rFonts w:ascii="仿宋" w:eastAsia="仿宋" w:hAnsi="仿宋" w:cs="仿宋"/>
          <w:sz w:val="32"/>
          <w:szCs w:val="32"/>
        </w:rPr>
        <w:t>8%</w:t>
      </w:r>
      <w:r>
        <w:rPr>
          <w:rFonts w:ascii="仿宋" w:eastAsia="仿宋" w:hAnsi="仿宋" w:cs="仿宋" w:hint="eastAsia"/>
          <w:sz w:val="32"/>
          <w:szCs w:val="32"/>
        </w:rPr>
        <w:t>，主要原因为：正常工资调整，增加人员经费。其中：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按支出项目类别划分：基本支出</w:t>
      </w:r>
      <w:r>
        <w:rPr>
          <w:rFonts w:ascii="仿宋" w:eastAsia="仿宋" w:hAnsi="仿宋" w:cs="仿宋"/>
          <w:sz w:val="32"/>
          <w:szCs w:val="32"/>
        </w:rPr>
        <w:t>178.5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，主要原因为：正常工资调整，增加人员经费。其中包括工资福利支出</w:t>
      </w:r>
      <w:r>
        <w:rPr>
          <w:rFonts w:ascii="仿宋" w:eastAsia="仿宋" w:hAnsi="仿宋" w:cs="仿宋"/>
          <w:sz w:val="32"/>
          <w:szCs w:val="32"/>
        </w:rPr>
        <w:t>167.58</w:t>
      </w:r>
      <w:r>
        <w:rPr>
          <w:rFonts w:ascii="仿宋" w:eastAsia="仿宋" w:hAnsi="仿宋" w:cs="仿宋" w:hint="eastAsia"/>
          <w:sz w:val="32"/>
          <w:szCs w:val="32"/>
        </w:rPr>
        <w:t>万元、商品和服务支出</w:t>
      </w:r>
      <w:r>
        <w:rPr>
          <w:rFonts w:ascii="仿宋" w:eastAsia="仿宋" w:hAnsi="仿宋" w:cs="仿宋"/>
          <w:sz w:val="32"/>
          <w:szCs w:val="32"/>
        </w:rPr>
        <w:t>10.92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按支出功能项目科目划分：社会保障和就业支出</w:t>
      </w:r>
      <w:r>
        <w:rPr>
          <w:rFonts w:ascii="仿宋" w:eastAsia="仿宋" w:hAnsi="仿宋" w:cs="仿宋"/>
          <w:sz w:val="32"/>
          <w:szCs w:val="32"/>
        </w:rPr>
        <w:t>21.6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12.1%</w:t>
      </w:r>
      <w:r>
        <w:rPr>
          <w:rFonts w:ascii="仿宋" w:eastAsia="仿宋" w:hAnsi="仿宋" w:cs="仿宋" w:hint="eastAsia"/>
          <w:sz w:val="32"/>
          <w:szCs w:val="32"/>
        </w:rPr>
        <w:t>；卫生健康支出</w:t>
      </w:r>
      <w:r>
        <w:rPr>
          <w:rFonts w:ascii="仿宋" w:eastAsia="仿宋" w:hAnsi="仿宋" w:cs="仿宋"/>
          <w:sz w:val="32"/>
          <w:szCs w:val="32"/>
        </w:rPr>
        <w:t>7.49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0.42%</w:t>
      </w:r>
      <w:r>
        <w:rPr>
          <w:rFonts w:ascii="仿宋" w:eastAsia="仿宋" w:hAnsi="仿宋" w:cs="仿宋" w:hint="eastAsia"/>
          <w:sz w:val="32"/>
          <w:szCs w:val="32"/>
        </w:rPr>
        <w:t>；节能环保支出</w:t>
      </w:r>
      <w:r>
        <w:rPr>
          <w:rFonts w:ascii="仿宋" w:eastAsia="仿宋" w:hAnsi="仿宋" w:cs="仿宋"/>
          <w:sz w:val="32"/>
          <w:szCs w:val="32"/>
        </w:rPr>
        <w:t>136.61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76.5%</w:t>
      </w:r>
      <w:r>
        <w:rPr>
          <w:rFonts w:ascii="仿宋" w:eastAsia="仿宋" w:hAnsi="仿宋" w:cs="仿宋" w:hint="eastAsia"/>
          <w:sz w:val="32"/>
          <w:szCs w:val="32"/>
        </w:rPr>
        <w:t>；住房保障支出</w:t>
      </w:r>
      <w:r>
        <w:rPr>
          <w:rFonts w:ascii="仿宋" w:eastAsia="仿宋" w:hAnsi="仿宋" w:cs="仿宋"/>
          <w:sz w:val="32"/>
          <w:szCs w:val="32"/>
        </w:rPr>
        <w:t>12.8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10.98%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按支出经济分类划分：工资福利支出</w:t>
      </w:r>
      <w:r>
        <w:rPr>
          <w:rFonts w:ascii="仿宋" w:eastAsia="仿宋" w:hAnsi="仿宋" w:cs="仿宋"/>
          <w:sz w:val="32"/>
          <w:szCs w:val="32"/>
        </w:rPr>
        <w:t>167.58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92%</w:t>
      </w:r>
      <w:r>
        <w:rPr>
          <w:rFonts w:ascii="仿宋" w:eastAsia="仿宋" w:hAnsi="仿宋" w:cs="仿宋" w:hint="eastAsia"/>
          <w:sz w:val="32"/>
          <w:szCs w:val="32"/>
        </w:rPr>
        <w:t>；商品和服务支出</w:t>
      </w:r>
      <w:r>
        <w:rPr>
          <w:rFonts w:ascii="仿宋" w:eastAsia="仿宋" w:hAnsi="仿宋" w:cs="仿宋"/>
          <w:sz w:val="32"/>
          <w:szCs w:val="32"/>
        </w:rPr>
        <w:t>10.92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8%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（三）经费拨款支出情况</w:t>
      </w:r>
    </w:p>
    <w:p w:rsidR="00AD2976" w:rsidRDefault="00AD2976" w:rsidP="003E489F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年珠山区环境保护局经费拨款支出预算</w:t>
      </w:r>
      <w:r>
        <w:rPr>
          <w:rFonts w:ascii="仿宋" w:eastAsia="仿宋" w:hAnsi="仿宋" w:cs="仿宋"/>
          <w:sz w:val="32"/>
          <w:szCs w:val="32"/>
        </w:rPr>
        <w:t>178.5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，较上年增长</w:t>
      </w:r>
      <w:r>
        <w:rPr>
          <w:rFonts w:ascii="仿宋" w:eastAsia="仿宋" w:hAnsi="仿宋" w:cs="仿宋"/>
          <w:sz w:val="32"/>
          <w:szCs w:val="32"/>
        </w:rPr>
        <w:t>8%</w:t>
      </w:r>
      <w:r>
        <w:rPr>
          <w:rFonts w:ascii="仿宋" w:eastAsia="仿宋" w:hAnsi="仿宋" w:cs="仿宋" w:hint="eastAsia"/>
          <w:sz w:val="32"/>
          <w:szCs w:val="32"/>
        </w:rPr>
        <w:t>，主要原因为：正常工资调整，增加人员经费；具体支出情况是：社会保障和就业支出</w:t>
      </w:r>
      <w:r>
        <w:rPr>
          <w:rFonts w:ascii="仿宋" w:eastAsia="仿宋" w:hAnsi="仿宋" w:cs="仿宋"/>
          <w:sz w:val="32"/>
          <w:szCs w:val="32"/>
        </w:rPr>
        <w:t>21.6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12.1%</w:t>
      </w:r>
      <w:r>
        <w:rPr>
          <w:rFonts w:ascii="仿宋" w:eastAsia="仿宋" w:hAnsi="仿宋" w:cs="仿宋" w:hint="eastAsia"/>
          <w:sz w:val="32"/>
          <w:szCs w:val="32"/>
        </w:rPr>
        <w:t>；卫生健康支出</w:t>
      </w:r>
      <w:r>
        <w:rPr>
          <w:rFonts w:ascii="仿宋" w:eastAsia="仿宋" w:hAnsi="仿宋" w:cs="仿宋"/>
          <w:sz w:val="32"/>
          <w:szCs w:val="32"/>
        </w:rPr>
        <w:t>7.49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0.42%</w:t>
      </w:r>
      <w:r>
        <w:rPr>
          <w:rFonts w:ascii="仿宋" w:eastAsia="仿宋" w:hAnsi="仿宋" w:cs="仿宋" w:hint="eastAsia"/>
          <w:sz w:val="32"/>
          <w:szCs w:val="32"/>
        </w:rPr>
        <w:t>；节能环保支出</w:t>
      </w:r>
      <w:r>
        <w:rPr>
          <w:rFonts w:ascii="仿宋" w:eastAsia="仿宋" w:hAnsi="仿宋" w:cs="仿宋"/>
          <w:sz w:val="32"/>
          <w:szCs w:val="32"/>
        </w:rPr>
        <w:t>136.61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76.5%</w:t>
      </w:r>
      <w:r>
        <w:rPr>
          <w:rFonts w:ascii="仿宋" w:eastAsia="仿宋" w:hAnsi="仿宋" w:cs="仿宋" w:hint="eastAsia"/>
          <w:sz w:val="32"/>
          <w:szCs w:val="32"/>
        </w:rPr>
        <w:t>；住房保障支出</w:t>
      </w:r>
      <w:r>
        <w:rPr>
          <w:rFonts w:ascii="仿宋" w:eastAsia="仿宋" w:hAnsi="仿宋" w:cs="仿宋"/>
          <w:sz w:val="32"/>
          <w:szCs w:val="32"/>
        </w:rPr>
        <w:t>12.8</w:t>
      </w:r>
      <w:r>
        <w:rPr>
          <w:rFonts w:ascii="仿宋" w:eastAsia="仿宋" w:hAnsi="仿宋" w:cs="仿宋" w:hint="eastAsia"/>
          <w:sz w:val="32"/>
          <w:szCs w:val="32"/>
        </w:rPr>
        <w:t>万元，占支出预算总额的</w:t>
      </w:r>
      <w:r>
        <w:rPr>
          <w:rFonts w:ascii="仿宋" w:eastAsia="仿宋" w:hAnsi="仿宋" w:cs="仿宋"/>
          <w:sz w:val="32"/>
          <w:szCs w:val="32"/>
        </w:rPr>
        <w:t>10.98%</w:t>
      </w:r>
      <w:r>
        <w:rPr>
          <w:rFonts w:ascii="仿宋" w:eastAsia="仿宋" w:hAnsi="仿宋" w:cs="仿宋" w:hint="eastAsia"/>
          <w:sz w:val="32"/>
          <w:szCs w:val="32"/>
        </w:rPr>
        <w:t>。政府采购预算情况</w:t>
      </w:r>
    </w:p>
    <w:p w:rsidR="00AD2976" w:rsidRDefault="00AD2976">
      <w:pPr>
        <w:wordWrap w:val="0"/>
        <w:spacing w:line="440" w:lineRule="exact"/>
        <w:ind w:firstLine="800"/>
        <w:jc w:val="left"/>
        <w:rPr>
          <w:rFonts w:ascii="??_GB2312" w:hAnsi="??_GB2312" w:cs="??_GB2312"/>
          <w:sz w:val="28"/>
          <w:szCs w:val="28"/>
          <w:shd w:val="clear" w:color="000000" w:fill="auto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年一年珠山区环境保护局政府采购支出计划总额</w:t>
      </w:r>
      <w:r>
        <w:rPr>
          <w:rFonts w:ascii="仿宋" w:eastAsia="仿宋" w:hAnsi="仿宋" w:cs="仿宋"/>
          <w:sz w:val="32"/>
          <w:szCs w:val="32"/>
        </w:rPr>
        <w:t>105.3</w:t>
      </w:r>
      <w:r>
        <w:rPr>
          <w:rFonts w:ascii="仿宋" w:eastAsia="仿宋" w:hAnsi="仿宋" w:cs="仿宋" w:hint="eastAsia"/>
          <w:sz w:val="32"/>
          <w:szCs w:val="32"/>
        </w:rPr>
        <w:t>万元，较上年下降</w:t>
      </w:r>
      <w:r>
        <w:rPr>
          <w:rFonts w:ascii="仿宋" w:eastAsia="仿宋" w:hAnsi="仿宋" w:cs="仿宋"/>
          <w:sz w:val="32"/>
          <w:szCs w:val="32"/>
        </w:rPr>
        <w:t>60%</w:t>
      </w:r>
      <w:r>
        <w:rPr>
          <w:rFonts w:ascii="仿宋" w:eastAsia="仿宋" w:hAnsi="仿宋" w:cs="仿宋" w:hint="eastAsia"/>
          <w:sz w:val="32"/>
          <w:szCs w:val="32"/>
        </w:rPr>
        <w:t>，主要</w:t>
      </w:r>
      <w:r>
        <w:rPr>
          <w:rFonts w:ascii="宋体" w:hAnsi="宋体" w:cs="宋体" w:hint="eastAsia"/>
          <w:sz w:val="28"/>
          <w:szCs w:val="28"/>
          <w:shd w:val="clear" w:color="000000" w:fill="auto"/>
        </w:rPr>
        <w:t>主要用于能力建设及环境执法装备、设备采购等。</w:t>
      </w:r>
    </w:p>
    <w:p w:rsidR="00AD2976" w:rsidRDefault="00AD2976" w:rsidP="00D65D84">
      <w:pPr>
        <w:tabs>
          <w:tab w:val="left" w:pos="1162"/>
        </w:tabs>
        <w:spacing w:line="540" w:lineRule="exact"/>
        <w:ind w:leftChars="200" w:left="31680" w:firstLineChars="1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（五）政府基金收支情况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年珠山区环境保护局无政府基金收支预算。</w:t>
      </w:r>
    </w:p>
    <w:p w:rsidR="00AD2976" w:rsidRDefault="00AD2976" w:rsidP="00D65D84">
      <w:pPr>
        <w:numPr>
          <w:ilvl w:val="0"/>
          <w:numId w:val="2"/>
        </w:num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机关运行经费安排情况</w:t>
      </w:r>
    </w:p>
    <w:p w:rsidR="00AD2976" w:rsidRDefault="00AD2976">
      <w:pPr>
        <w:autoSpaceDE w:val="0"/>
        <w:autoSpaceDN w:val="0"/>
        <w:adjustRightInd w:val="0"/>
        <w:spacing w:line="540" w:lineRule="exact"/>
        <w:ind w:firstLine="60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年景德镇市环境保护局机关运行经费</w:t>
      </w:r>
      <w:r>
        <w:rPr>
          <w:rFonts w:ascii="仿宋" w:eastAsia="仿宋" w:hAnsi="仿宋" w:cs="仿宋"/>
          <w:sz w:val="32"/>
          <w:szCs w:val="32"/>
        </w:rPr>
        <w:t>125.69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AD2976" w:rsidRDefault="00AD2976" w:rsidP="00D65D84">
      <w:pPr>
        <w:tabs>
          <w:tab w:val="left" w:pos="1113"/>
        </w:tabs>
        <w:spacing w:line="540" w:lineRule="exact"/>
        <w:ind w:firstLineChars="200" w:firstLine="31680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2019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年“三公”经费预算情况说明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年珠山区环境保护局“三公”经费年初预算安排</w:t>
      </w:r>
      <w:r>
        <w:rPr>
          <w:rFonts w:ascii="仿宋" w:eastAsia="仿宋" w:hAnsi="仿宋" w:cs="仿宋"/>
          <w:sz w:val="32"/>
          <w:szCs w:val="32"/>
        </w:rPr>
        <w:t>1.54</w:t>
      </w:r>
      <w:r>
        <w:rPr>
          <w:rFonts w:ascii="仿宋" w:eastAsia="仿宋" w:hAnsi="仿宋" w:cs="仿宋" w:hint="eastAsia"/>
          <w:sz w:val="32"/>
          <w:szCs w:val="32"/>
        </w:rPr>
        <w:t>万元。其中：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公务接待费</w:t>
      </w:r>
      <w:r>
        <w:rPr>
          <w:rFonts w:ascii="仿宋" w:eastAsia="仿宋" w:hAnsi="仿宋" w:cs="仿宋"/>
          <w:sz w:val="32"/>
          <w:szCs w:val="32"/>
        </w:rPr>
        <w:t>1.54</w:t>
      </w:r>
      <w:r>
        <w:rPr>
          <w:rFonts w:ascii="仿宋" w:eastAsia="仿宋" w:hAnsi="仿宋" w:cs="仿宋" w:hint="eastAsia"/>
          <w:sz w:val="32"/>
          <w:szCs w:val="32"/>
        </w:rPr>
        <w:t>万元，比上年减少</w:t>
      </w:r>
      <w:r>
        <w:rPr>
          <w:rFonts w:ascii="仿宋" w:eastAsia="仿宋" w:hAnsi="仿宋" w:cs="仿宋"/>
          <w:sz w:val="32"/>
          <w:szCs w:val="32"/>
        </w:rPr>
        <w:t>0.12</w:t>
      </w:r>
      <w:r>
        <w:rPr>
          <w:rFonts w:ascii="仿宋" w:eastAsia="仿宋" w:hAnsi="仿宋" w:cs="仿宋" w:hint="eastAsia"/>
          <w:sz w:val="32"/>
          <w:szCs w:val="32"/>
        </w:rPr>
        <w:t>万元，主要原因：单位厉行节约政策，减少不必要的公务接待开支。。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公务用车运行维护费（珠山区环境保护局下属机构，珠山区环境监察大队执法车辆参加车改保留车辆（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辆）。注：财政未把此项列入三公经费）全年预计费用为</w:t>
      </w:r>
      <w:r>
        <w:rPr>
          <w:rFonts w:ascii="仿宋" w:eastAsia="仿宋" w:hAnsi="仿宋" w:cs="仿宋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AD2976" w:rsidRDefault="00AD2976">
      <w:pPr>
        <w:spacing w:line="54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第三部分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珠山区环境保护局</w:t>
      </w:r>
      <w:r>
        <w:rPr>
          <w:rFonts w:ascii="黑体" w:eastAsia="黑体" w:hAnsi="黑体" w:cs="黑体"/>
          <w:sz w:val="32"/>
          <w:szCs w:val="32"/>
        </w:rPr>
        <w:t>2019</w:t>
      </w:r>
      <w:r>
        <w:rPr>
          <w:rFonts w:ascii="黑体" w:eastAsia="黑体" w:hAnsi="黑体" w:cs="黑体" w:hint="eastAsia"/>
          <w:sz w:val="32"/>
          <w:szCs w:val="32"/>
        </w:rPr>
        <w:t>年部门预算表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（详见附表）</w:t>
      </w: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</w:p>
    <w:p w:rsidR="00AD2976" w:rsidRDefault="00AD2976" w:rsidP="00D65D84">
      <w:pPr>
        <w:spacing w:line="54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</w:p>
    <w:p w:rsidR="00AD2976" w:rsidRDefault="00AD2976">
      <w:pPr>
        <w:spacing w:line="540" w:lineRule="exact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名词解释</w:t>
      </w:r>
    </w:p>
    <w:p w:rsidR="00AD2976" w:rsidRDefault="00AD2976" w:rsidP="00D65D84">
      <w:pPr>
        <w:spacing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（一）财政拨款：指市级财政当年拨付的资金。</w:t>
      </w:r>
    </w:p>
    <w:p w:rsidR="00AD2976" w:rsidRDefault="00AD2976" w:rsidP="00D65D84">
      <w:pPr>
        <w:spacing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（二）事业收入：指事业单位开展专业业务活动及辅助活动取得的收入。</w:t>
      </w:r>
    </w:p>
    <w:p w:rsidR="00AD2976" w:rsidRDefault="00AD2976" w:rsidP="00D65D84">
      <w:pPr>
        <w:spacing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（三）行政运行：反映行政单位（包括参公单位）的基本支出。</w:t>
      </w:r>
    </w:p>
    <w:p w:rsidR="00AD2976" w:rsidRDefault="00AD2976" w:rsidP="00D65D84">
      <w:pPr>
        <w:spacing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“三公经费”：反映财政拨款安排的因公出国（境）费、公务用车购置及运行费和公务接待费。其中，因公出国（境）费反映单位公务出国（境）的国际旅费、国外城市交通费、住宿费、伙食费、培训费、公杂费等支出；公务用车购置及运行费反映单位公务车辆购置支出（含车辆购置税）及租用费、燃料费、维修费、过桥过路费、保险费、安全奖励费用等支出；公务接待费反映单位按规定开支的各类公务接待（含外宾接待）支出。</w:t>
      </w:r>
    </w:p>
    <w:p w:rsidR="00AD2976" w:rsidRDefault="00AD2976">
      <w:pPr>
        <w:spacing w:line="560" w:lineRule="exact"/>
        <w:ind w:firstLine="562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（五）机关运行经费：为保障行政单位（含参照公务员法管理的事业单位）运行用于购买货物和服务的各项资金，包括办公及印刷费、邮电费、差旅费、会议费、福利费、日常维修费、专用材料及一般购置费、办公用房水电费、办公用房取暖费、办公用房物业管理费及其他费用。</w:t>
      </w:r>
    </w:p>
    <w:p w:rsidR="00AD2976" w:rsidRDefault="00AD2976">
      <w:pPr>
        <w:spacing w:line="540" w:lineRule="exact"/>
        <w:rPr>
          <w:rFonts w:ascii="仿宋" w:eastAsia="仿宋" w:hAnsi="仿宋" w:cs="Times New Roman"/>
          <w:sz w:val="32"/>
          <w:szCs w:val="32"/>
        </w:rPr>
      </w:pPr>
    </w:p>
    <w:p w:rsidR="00AD2976" w:rsidRDefault="00AD2976">
      <w:pPr>
        <w:spacing w:line="540" w:lineRule="exact"/>
        <w:rPr>
          <w:rFonts w:ascii="仿宋" w:eastAsia="仿宋" w:hAnsi="仿宋" w:cs="Times New Roman"/>
          <w:sz w:val="32"/>
          <w:szCs w:val="32"/>
        </w:rPr>
      </w:pPr>
    </w:p>
    <w:p w:rsidR="00AD2976" w:rsidRDefault="00AD2976">
      <w:pPr>
        <w:spacing w:line="540" w:lineRule="exact"/>
        <w:rPr>
          <w:rFonts w:ascii="仿宋" w:eastAsia="仿宋" w:hAnsi="仿宋" w:cs="Times New Roman"/>
          <w:sz w:val="32"/>
          <w:szCs w:val="32"/>
        </w:rPr>
      </w:pPr>
    </w:p>
    <w:sectPr w:rsidR="00AD2976" w:rsidSect="00436A24">
      <w:footerReference w:type="default" r:id="rId7"/>
      <w:pgSz w:w="11906" w:h="16838"/>
      <w:pgMar w:top="1440" w:right="1463" w:bottom="1440" w:left="146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976" w:rsidRDefault="00AD2976" w:rsidP="00436A2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D2976" w:rsidRDefault="00AD2976" w:rsidP="00436A2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??_GB23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76" w:rsidRDefault="00AD2976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AD2976" w:rsidRDefault="00AD2976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976" w:rsidRDefault="00AD2976" w:rsidP="00436A2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D2976" w:rsidRDefault="00AD2976" w:rsidP="00436A2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778CA"/>
    <w:multiLevelType w:val="singleLevel"/>
    <w:tmpl w:val="59A778CA"/>
    <w:lvl w:ilvl="0">
      <w:start w:val="4"/>
      <w:numFmt w:val="chineseCounting"/>
      <w:suff w:val="nothing"/>
      <w:lvlText w:val="（%1）"/>
      <w:lvlJc w:val="left"/>
    </w:lvl>
  </w:abstractNum>
  <w:abstractNum w:abstractNumId="1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9076E1D"/>
    <w:rsid w:val="000429DB"/>
    <w:rsid w:val="00066060"/>
    <w:rsid w:val="003E489F"/>
    <w:rsid w:val="00436A24"/>
    <w:rsid w:val="00703F35"/>
    <w:rsid w:val="008110CC"/>
    <w:rsid w:val="00AD2976"/>
    <w:rsid w:val="00AD5448"/>
    <w:rsid w:val="00AF2667"/>
    <w:rsid w:val="00C04C9A"/>
    <w:rsid w:val="00CB427A"/>
    <w:rsid w:val="00D65D84"/>
    <w:rsid w:val="00E2407A"/>
    <w:rsid w:val="00F500B9"/>
    <w:rsid w:val="022502CD"/>
    <w:rsid w:val="0326147D"/>
    <w:rsid w:val="06E9009E"/>
    <w:rsid w:val="07487E54"/>
    <w:rsid w:val="08EE0B31"/>
    <w:rsid w:val="0A08478D"/>
    <w:rsid w:val="0CDF1EA5"/>
    <w:rsid w:val="0CEE7AF5"/>
    <w:rsid w:val="0D457E5F"/>
    <w:rsid w:val="0ECC2FFA"/>
    <w:rsid w:val="0F863EE6"/>
    <w:rsid w:val="0FCB58D0"/>
    <w:rsid w:val="1046082A"/>
    <w:rsid w:val="111D6048"/>
    <w:rsid w:val="11427CB1"/>
    <w:rsid w:val="11AE526E"/>
    <w:rsid w:val="127A2806"/>
    <w:rsid w:val="12E65383"/>
    <w:rsid w:val="139E3D52"/>
    <w:rsid w:val="15637E56"/>
    <w:rsid w:val="162B4B72"/>
    <w:rsid w:val="17BA22A7"/>
    <w:rsid w:val="19076E1D"/>
    <w:rsid w:val="1BBD467B"/>
    <w:rsid w:val="1EBD751D"/>
    <w:rsid w:val="1F117155"/>
    <w:rsid w:val="1F3C6FFA"/>
    <w:rsid w:val="20B5481D"/>
    <w:rsid w:val="21596A80"/>
    <w:rsid w:val="246E2251"/>
    <w:rsid w:val="25F83B76"/>
    <w:rsid w:val="282B3787"/>
    <w:rsid w:val="2D191AF7"/>
    <w:rsid w:val="2D262723"/>
    <w:rsid w:val="2DBB222D"/>
    <w:rsid w:val="34D832FA"/>
    <w:rsid w:val="35153F99"/>
    <w:rsid w:val="3581669D"/>
    <w:rsid w:val="36434763"/>
    <w:rsid w:val="36881925"/>
    <w:rsid w:val="3BA87960"/>
    <w:rsid w:val="3D783C73"/>
    <w:rsid w:val="3EE14969"/>
    <w:rsid w:val="41DB7398"/>
    <w:rsid w:val="443D359D"/>
    <w:rsid w:val="45537532"/>
    <w:rsid w:val="48E15D22"/>
    <w:rsid w:val="4BA60A1C"/>
    <w:rsid w:val="4D3D5BD7"/>
    <w:rsid w:val="4DC20E48"/>
    <w:rsid w:val="4E992199"/>
    <w:rsid w:val="4F1833ED"/>
    <w:rsid w:val="4FDE3603"/>
    <w:rsid w:val="5075780C"/>
    <w:rsid w:val="56C20B63"/>
    <w:rsid w:val="57006DA1"/>
    <w:rsid w:val="57CC144D"/>
    <w:rsid w:val="5A7D031C"/>
    <w:rsid w:val="5C3B66C6"/>
    <w:rsid w:val="5CFF708B"/>
    <w:rsid w:val="5DE66603"/>
    <w:rsid w:val="614F2F95"/>
    <w:rsid w:val="627C57CD"/>
    <w:rsid w:val="62B20F12"/>
    <w:rsid w:val="641E7445"/>
    <w:rsid w:val="6657625E"/>
    <w:rsid w:val="69C61CB8"/>
    <w:rsid w:val="6A5F05B5"/>
    <w:rsid w:val="6A8B4A60"/>
    <w:rsid w:val="6A9219CC"/>
    <w:rsid w:val="6B17585D"/>
    <w:rsid w:val="6C55630D"/>
    <w:rsid w:val="6DE76A93"/>
    <w:rsid w:val="70AB6036"/>
    <w:rsid w:val="71805508"/>
    <w:rsid w:val="71FD6C7A"/>
    <w:rsid w:val="72795C07"/>
    <w:rsid w:val="72956272"/>
    <w:rsid w:val="746F2F91"/>
    <w:rsid w:val="77A82EB5"/>
    <w:rsid w:val="783E73A5"/>
    <w:rsid w:val="78575FB8"/>
    <w:rsid w:val="798D251C"/>
    <w:rsid w:val="7B04320D"/>
    <w:rsid w:val="7B4102B0"/>
    <w:rsid w:val="7D66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A24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36A24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6A24"/>
    <w:pPr>
      <w:keepNext/>
      <w:keepLines/>
      <w:spacing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3A59"/>
    <w:rPr>
      <w:rFonts w:cs="Calibri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6A24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436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6A2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36A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371</Words>
  <Characters>2119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附件2：2018年市级部门预算说明和预算公开表</dc:title>
  <dc:subject/>
  <dc:creator>Administrator</dc:creator>
  <cp:keywords/>
  <dc:description/>
  <cp:lastModifiedBy>User</cp:lastModifiedBy>
  <cp:revision>3</cp:revision>
  <cp:lastPrinted>2019-02-26T07:10:00Z</cp:lastPrinted>
  <dcterms:created xsi:type="dcterms:W3CDTF">2018-01-17T02:36:00Z</dcterms:created>
  <dcterms:modified xsi:type="dcterms:W3CDTF">2019-04-25T03:04:00Z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