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60" w:lineRule="exact"/>
        <w:ind w:firstLine="1325" w:firstLineChars="300"/>
        <w:jc w:val="both"/>
        <w:rPr>
          <w:rFonts w:cs="Times New Roman" w:asciiTheme="majorEastAsia" w:hAnsiTheme="majorEastAsia" w:eastAsiaTheme="majorEastAsia"/>
          <w:b/>
          <w:bCs/>
          <w:sz w:val="44"/>
          <w:szCs w:val="44"/>
        </w:rPr>
      </w:pPr>
      <w:r>
        <w:rPr>
          <w:rFonts w:hint="eastAsia" w:cs="仿宋_GB2312" w:asciiTheme="majorEastAsia" w:hAnsiTheme="majorEastAsia" w:eastAsiaTheme="majorEastAsia"/>
          <w:b/>
          <w:bCs/>
          <w:sz w:val="44"/>
          <w:szCs w:val="44"/>
          <w:lang w:eastAsia="zh-CN"/>
        </w:rPr>
        <w:t>珠山区司法局</w:t>
      </w:r>
      <w:r>
        <w:rPr>
          <w:rFonts w:hint="eastAsia" w:cs="仿宋_GB2312" w:asciiTheme="majorEastAsia" w:hAnsiTheme="majorEastAsia" w:eastAsiaTheme="majorEastAsia"/>
          <w:b/>
          <w:bCs/>
          <w:sz w:val="44"/>
          <w:szCs w:val="44"/>
        </w:rPr>
        <w:t>2019年部门预算</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lang w:eastAsia="zh-CN"/>
        </w:rPr>
        <w:t>珠山区</w:t>
      </w:r>
      <w:r>
        <w:rPr>
          <w:rFonts w:ascii="黑体" w:hAnsi="宋体" w:eastAsia="黑体" w:cs="黑体"/>
          <w:sz w:val="32"/>
          <w:szCs w:val="32"/>
        </w:rPr>
        <w:t>xx</w:t>
      </w:r>
      <w:r>
        <w:rPr>
          <w:rFonts w:hint="eastAsia" w:ascii="黑体" w:hAnsi="宋体" w:eastAsia="黑体" w:cs="黑体"/>
          <w:sz w:val="32"/>
          <w:szCs w:val="32"/>
        </w:rPr>
        <w:t>局概况</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lang w:eastAsia="zh-CN"/>
        </w:rPr>
        <w:t>珠山区</w:t>
      </w:r>
      <w:r>
        <w:rPr>
          <w:rFonts w:ascii="黑体" w:hAnsi="宋体" w:eastAsia="黑体" w:cs="黑体"/>
          <w:sz w:val="32"/>
          <w:szCs w:val="32"/>
        </w:rPr>
        <w:t>xx</w:t>
      </w:r>
      <w:r>
        <w:rPr>
          <w:rFonts w:hint="eastAsia" w:ascii="黑体" w:hAnsi="宋体" w:eastAsia="黑体" w:cs="黑体"/>
          <w:sz w:val="32"/>
          <w:szCs w:val="32"/>
        </w:rPr>
        <w:t>局</w:t>
      </w:r>
      <w:r>
        <w:rPr>
          <w:rFonts w:ascii="黑体" w:hAnsi="宋体" w:eastAsia="黑体" w:cs="黑体"/>
          <w:sz w:val="32"/>
          <w:szCs w:val="32"/>
        </w:rPr>
        <w:t>xx</w:t>
      </w:r>
      <w:r>
        <w:rPr>
          <w:rFonts w:hint="eastAsia" w:ascii="黑体" w:hAnsi="宋体" w:eastAsia="黑体" w:cs="黑体"/>
          <w:sz w:val="32"/>
          <w:szCs w:val="32"/>
        </w:rPr>
        <w:t>年部门预算情况说明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w:t>
      </w:r>
      <w:r>
        <w:rPr>
          <w:rFonts w:ascii="仿宋_GB2312" w:hAnsi="宋体" w:eastAsia="仿宋_GB2312" w:cs="仿宋_GB2312"/>
          <w:sz w:val="32"/>
          <w:szCs w:val="32"/>
        </w:rPr>
        <w:t>xx</w:t>
      </w:r>
      <w:r>
        <w:rPr>
          <w:rFonts w:hint="eastAsia" w:ascii="仿宋_GB2312" w:hAnsi="宋体" w:eastAsia="仿宋_GB2312" w:cs="仿宋_GB2312"/>
          <w:sz w:val="32"/>
          <w:szCs w:val="32"/>
        </w:rPr>
        <w:t>年部门预算收支情况说明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w:t>
      </w:r>
      <w:r>
        <w:rPr>
          <w:rFonts w:ascii="仿宋_GB2312" w:hAnsi="宋体" w:eastAsia="仿宋_GB2312" w:cs="仿宋_GB2312"/>
          <w:sz w:val="32"/>
          <w:szCs w:val="32"/>
        </w:rPr>
        <w:t>xx</w:t>
      </w:r>
      <w:r>
        <w:rPr>
          <w:rFonts w:hint="eastAsia" w:ascii="仿宋_GB2312" w:hAnsi="宋体" w:eastAsia="仿宋_GB2312" w:cs="仿宋_GB2312"/>
          <w:sz w:val="32"/>
          <w:szCs w:val="32"/>
        </w:rPr>
        <w:t>年“三公”经费预算情况说明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xx</w:t>
      </w:r>
      <w:r>
        <w:rPr>
          <w:rFonts w:hint="eastAsia" w:ascii="黑体" w:hAnsi="宋体" w:eastAsia="黑体" w:cs="黑体"/>
          <w:sz w:val="32"/>
          <w:szCs w:val="32"/>
        </w:rPr>
        <w:t>局</w:t>
      </w:r>
      <w:r>
        <w:rPr>
          <w:rFonts w:ascii="黑体" w:hAnsi="宋体" w:eastAsia="黑体" w:cs="黑体"/>
          <w:sz w:val="32"/>
          <w:szCs w:val="32"/>
        </w:rPr>
        <w:t>xx</w:t>
      </w:r>
      <w:r>
        <w:rPr>
          <w:rFonts w:hint="eastAsia" w:ascii="黑体" w:hAnsi="宋体" w:eastAsia="黑体" w:cs="黑体"/>
          <w:sz w:val="32"/>
          <w:szCs w:val="32"/>
        </w:rPr>
        <w:t>年部门预算表</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一、收支预算总表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二、部门收入总表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三、部门支出总表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八、政府性基金预算支出表</w:t>
      </w:r>
    </w:p>
    <w:p>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ascii="仿宋_GB2312" w:eastAsia="仿宋_GB2312" w:cs="Times New Roman"/>
          <w:b/>
          <w:bCs/>
          <w:sz w:val="32"/>
          <w:szCs w:val="32"/>
        </w:rPr>
      </w:pPr>
    </w:p>
    <w:p>
      <w:pPr>
        <w:jc w:val="center"/>
        <w:rPr>
          <w:rFonts w:ascii="黑体" w:hAnsi="宋体" w:eastAsia="黑体" w:cs="Times New Roman"/>
          <w:sz w:val="32"/>
          <w:szCs w:val="32"/>
        </w:rPr>
      </w:pPr>
      <w:r>
        <w:rPr>
          <w:rFonts w:ascii="黑体" w:hAnsi="宋体" w:eastAsia="黑体" w:cs="黑体"/>
          <w:sz w:val="32"/>
          <w:szCs w:val="32"/>
        </w:rPr>
        <w:br w:type="page"/>
      </w: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lang w:eastAsia="zh-CN"/>
        </w:rPr>
        <w:t>珠山区司法局</w:t>
      </w:r>
      <w:r>
        <w:rPr>
          <w:rFonts w:hint="eastAsia" w:ascii="黑体" w:hAnsi="宋体" w:eastAsia="黑体" w:cs="黑体"/>
          <w:sz w:val="32"/>
          <w:szCs w:val="32"/>
        </w:rPr>
        <w:t>概况</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一、部门主要职责</w:t>
      </w:r>
    </w:p>
    <w:p>
      <w:pPr>
        <w:keepNext w:val="0"/>
        <w:keepLines w:val="0"/>
        <w:pageBreakBefore w:val="0"/>
        <w:widowControl/>
        <w:kinsoku/>
        <w:wordWrap/>
        <w:overflowPunct/>
        <w:topLinePunct w:val="0"/>
        <w:autoSpaceDE/>
        <w:autoSpaceDN/>
        <w:bidi w:val="0"/>
        <w:adjustRightInd/>
        <w:spacing w:line="600" w:lineRule="exact"/>
        <w:ind w:firstLine="643" w:firstLineChars="200"/>
        <w:textAlignment w:val="auto"/>
        <w:outlineLvl w:val="9"/>
        <w:rPr>
          <w:rFonts w:hint="eastAsia" w:ascii="黑体" w:hAnsi="黑体" w:eastAsia="黑体" w:cs="黑体"/>
          <w:b/>
          <w:sz w:val="32"/>
          <w:szCs w:val="32"/>
        </w:rPr>
      </w:pPr>
      <w:r>
        <w:rPr>
          <w:rFonts w:hint="eastAsia" w:ascii="黑体" w:hAnsi="黑体" w:eastAsia="黑体" w:cs="黑体"/>
          <w:b/>
          <w:sz w:val="32"/>
          <w:szCs w:val="32"/>
        </w:rPr>
        <w:t>一</w:t>
      </w:r>
      <w:r>
        <w:rPr>
          <w:rFonts w:hint="eastAsia" w:ascii="黑体" w:hAnsi="黑体" w:eastAsia="黑体" w:cs="黑体"/>
          <w:b/>
          <w:sz w:val="32"/>
          <w:szCs w:val="32"/>
          <w:lang w:eastAsia="zh-CN"/>
        </w:rPr>
        <w:t>、</w:t>
      </w:r>
      <w:r>
        <w:rPr>
          <w:rFonts w:hint="eastAsia" w:ascii="黑体" w:hAnsi="黑体" w:eastAsia="黑体" w:cs="黑体"/>
          <w:b/>
          <w:sz w:val="32"/>
          <w:szCs w:val="32"/>
        </w:rPr>
        <w:t>部门主要职责</w:t>
      </w:r>
    </w:p>
    <w:p>
      <w:pPr>
        <w:keepNext w:val="0"/>
        <w:keepLines w:val="0"/>
        <w:pageBreakBefore w:val="0"/>
        <w:widowControl/>
        <w:shd w:val="clear" w:color="auto" w:fill="FFFFFF"/>
        <w:kinsoku/>
        <w:wordWrap/>
        <w:overflowPunct/>
        <w:topLinePunct w:val="0"/>
        <w:autoSpaceDE/>
        <w:autoSpaceDN/>
        <w:bidi w:val="0"/>
        <w:adjustRightInd/>
        <w:spacing w:line="600" w:lineRule="exact"/>
        <w:ind w:firstLine="640" w:firstLineChars="200"/>
        <w:textAlignment w:val="auto"/>
        <w:outlineLvl w:val="9"/>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（一）制订全区贯彻执行上级司法行政工作改革的实施细则和办法，编制全区司法行政工作中长期规划、年度计划并监督实施。</w:t>
      </w:r>
    </w:p>
    <w:p>
      <w:pPr>
        <w:keepNext w:val="0"/>
        <w:keepLines w:val="0"/>
        <w:pageBreakBefore w:val="0"/>
        <w:widowControl/>
        <w:shd w:val="clear" w:color="auto" w:fill="FFFFFF"/>
        <w:kinsoku/>
        <w:wordWrap/>
        <w:overflowPunct/>
        <w:topLinePunct w:val="0"/>
        <w:autoSpaceDE/>
        <w:autoSpaceDN/>
        <w:bidi w:val="0"/>
        <w:adjustRightInd/>
        <w:spacing w:line="600" w:lineRule="exact"/>
        <w:ind w:firstLine="640"/>
        <w:textAlignment w:val="auto"/>
        <w:outlineLvl w:val="9"/>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（二）管理、监督和指导基层司法所工作。</w:t>
      </w:r>
    </w:p>
    <w:p>
      <w:pPr>
        <w:keepNext w:val="0"/>
        <w:keepLines w:val="0"/>
        <w:pageBreakBefore w:val="0"/>
        <w:widowControl/>
        <w:shd w:val="clear" w:color="auto" w:fill="FFFFFF"/>
        <w:kinsoku/>
        <w:wordWrap/>
        <w:overflowPunct/>
        <w:topLinePunct w:val="0"/>
        <w:autoSpaceDE/>
        <w:autoSpaceDN/>
        <w:bidi w:val="0"/>
        <w:adjustRightInd/>
        <w:spacing w:line="600" w:lineRule="exact"/>
        <w:ind w:firstLine="640"/>
        <w:textAlignment w:val="auto"/>
        <w:outlineLvl w:val="9"/>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（三）制订全区法制宣传教育和普及法律常识规划并组织实施，指导竟成镇、各街道的依法治理工作。</w:t>
      </w:r>
    </w:p>
    <w:p>
      <w:pPr>
        <w:keepNext w:val="0"/>
        <w:keepLines w:val="0"/>
        <w:pageBreakBefore w:val="0"/>
        <w:widowControl/>
        <w:shd w:val="clear" w:color="auto" w:fill="FFFFFF"/>
        <w:kinsoku/>
        <w:wordWrap/>
        <w:overflowPunct/>
        <w:topLinePunct w:val="0"/>
        <w:autoSpaceDE/>
        <w:autoSpaceDN/>
        <w:bidi w:val="0"/>
        <w:adjustRightInd/>
        <w:spacing w:line="600" w:lineRule="exact"/>
        <w:ind w:firstLine="640"/>
        <w:textAlignment w:val="auto"/>
        <w:outlineLvl w:val="9"/>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（四）管理和指导全区人民调解组织和业务活动。</w:t>
      </w:r>
    </w:p>
    <w:p>
      <w:pPr>
        <w:keepNext w:val="0"/>
        <w:keepLines w:val="0"/>
        <w:pageBreakBefore w:val="0"/>
        <w:widowControl/>
        <w:shd w:val="clear" w:color="auto" w:fill="FFFFFF"/>
        <w:kinsoku/>
        <w:wordWrap/>
        <w:overflowPunct/>
        <w:topLinePunct w:val="0"/>
        <w:autoSpaceDE/>
        <w:autoSpaceDN/>
        <w:bidi w:val="0"/>
        <w:adjustRightInd/>
        <w:spacing w:line="600" w:lineRule="exact"/>
        <w:ind w:firstLine="640"/>
        <w:textAlignment w:val="auto"/>
        <w:outlineLvl w:val="9"/>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（五）管理和指导全区司法行政队伍建设和思想政治工作。</w:t>
      </w:r>
    </w:p>
    <w:p>
      <w:pPr>
        <w:keepNext w:val="0"/>
        <w:keepLines w:val="0"/>
        <w:pageBreakBefore w:val="0"/>
        <w:widowControl/>
        <w:shd w:val="clear" w:color="auto" w:fill="FFFFFF"/>
        <w:kinsoku/>
        <w:wordWrap/>
        <w:overflowPunct/>
        <w:topLinePunct w:val="0"/>
        <w:autoSpaceDE/>
        <w:autoSpaceDN/>
        <w:bidi w:val="0"/>
        <w:adjustRightInd/>
        <w:spacing w:line="600" w:lineRule="exact"/>
        <w:ind w:firstLine="640"/>
        <w:textAlignment w:val="auto"/>
        <w:outlineLvl w:val="9"/>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（六）管理和指导全区社区矫正工作。</w:t>
      </w:r>
    </w:p>
    <w:p>
      <w:pPr>
        <w:keepNext w:val="0"/>
        <w:keepLines w:val="0"/>
        <w:pageBreakBefore w:val="0"/>
        <w:widowControl/>
        <w:shd w:val="clear" w:color="auto" w:fill="FFFFFF"/>
        <w:kinsoku/>
        <w:wordWrap/>
        <w:overflowPunct/>
        <w:topLinePunct w:val="0"/>
        <w:autoSpaceDE/>
        <w:autoSpaceDN/>
        <w:bidi w:val="0"/>
        <w:adjustRightInd/>
        <w:spacing w:line="600" w:lineRule="exact"/>
        <w:ind w:firstLine="640"/>
        <w:textAlignment w:val="auto"/>
        <w:outlineLvl w:val="9"/>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（七）管理和指导全区法律援助工作。</w:t>
      </w:r>
    </w:p>
    <w:p>
      <w:pPr>
        <w:keepNext w:val="0"/>
        <w:keepLines w:val="0"/>
        <w:pageBreakBefore w:val="0"/>
        <w:widowControl/>
        <w:shd w:val="clear" w:color="auto" w:fill="FFFFFF"/>
        <w:kinsoku/>
        <w:wordWrap/>
        <w:overflowPunct/>
        <w:topLinePunct w:val="0"/>
        <w:autoSpaceDE/>
        <w:autoSpaceDN/>
        <w:bidi w:val="0"/>
        <w:adjustRightInd/>
        <w:spacing w:line="600" w:lineRule="exact"/>
        <w:ind w:firstLine="640"/>
        <w:textAlignment w:val="auto"/>
        <w:outlineLvl w:val="9"/>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（八）管理和指导全区安置帮教工作。</w:t>
      </w:r>
    </w:p>
    <w:p>
      <w:pPr>
        <w:pStyle w:val="9"/>
        <w:keepNext w:val="0"/>
        <w:keepLines w:val="0"/>
        <w:pageBreakBefore w:val="0"/>
        <w:widowControl/>
        <w:numPr>
          <w:ilvl w:val="0"/>
          <w:numId w:val="1"/>
        </w:numPr>
        <w:shd w:val="clear" w:color="auto" w:fill="FFFFFF"/>
        <w:kinsoku/>
        <w:wordWrap/>
        <w:overflowPunct/>
        <w:topLinePunct w:val="0"/>
        <w:autoSpaceDE/>
        <w:autoSpaceDN/>
        <w:bidi w:val="0"/>
        <w:adjustRightInd/>
        <w:snapToGrid/>
        <w:spacing w:after="0" w:line="600" w:lineRule="exact"/>
        <w:ind w:firstLine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rPr>
        <w:t>承办区人民政府交办的其他事项。</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二、部门基本情况</w:t>
      </w:r>
    </w:p>
    <w:p>
      <w:pPr>
        <w:keepNext w:val="0"/>
        <w:keepLines w:val="0"/>
        <w:pageBreakBefore w:val="0"/>
        <w:widowControl/>
        <w:kinsoku/>
        <w:wordWrap/>
        <w:overflowPunct/>
        <w:topLinePunct w:val="0"/>
        <w:autoSpaceDE/>
        <w:autoSpaceDN/>
        <w:bidi w:val="0"/>
        <w:adjustRightInd/>
        <w:snapToGrid w:val="0"/>
        <w:spacing w:line="60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机构情况:本部门共有预算单位1个，即部门本级。编制数为10名，其中：行政编9名，工勤事业编1名。</w:t>
      </w:r>
    </w:p>
    <w:p>
      <w:pPr>
        <w:keepNext w:val="0"/>
        <w:keepLines w:val="0"/>
        <w:pageBreakBefore w:val="0"/>
        <w:widowControl/>
        <w:kinsoku/>
        <w:wordWrap/>
        <w:overflowPunct/>
        <w:topLinePunct w:val="0"/>
        <w:autoSpaceDE/>
        <w:autoSpaceDN/>
        <w:bidi w:val="0"/>
        <w:adjustRightInd/>
        <w:snapToGrid w:val="0"/>
        <w:spacing w:line="60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人员情况:年末实有人11人，其中：在职11人（行政人员</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人，全部补助事业人员</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人）。</w:t>
      </w:r>
    </w:p>
    <w:p>
      <w:pPr>
        <w:rPr>
          <w:rFonts w:ascii="黑体" w:hAnsi="宋体" w:eastAsia="黑体" w:cs="Times New Roman"/>
          <w:sz w:val="32"/>
          <w:szCs w:val="32"/>
        </w:rPr>
      </w:pPr>
      <w:r>
        <w:rPr>
          <w:rFonts w:hint="eastAsia" w:ascii="黑体" w:hAnsi="宋体" w:eastAsia="黑体" w:cs="黑体"/>
          <w:sz w:val="32"/>
          <w:szCs w:val="32"/>
        </w:rPr>
        <w:t>第二部分</w:t>
      </w:r>
      <w:r>
        <w:rPr>
          <w:rFonts w:hint="eastAsia" w:ascii="黑体" w:hAnsi="宋体" w:eastAsia="黑体" w:cs="黑体"/>
          <w:sz w:val="32"/>
          <w:szCs w:val="32"/>
          <w:lang w:eastAsia="zh-CN"/>
        </w:rPr>
        <w:t>珠山区司法局</w:t>
      </w:r>
      <w:r>
        <w:rPr>
          <w:rFonts w:hint="eastAsia" w:ascii="黑体" w:hAnsi="宋体" w:eastAsia="黑体" w:cs="黑体"/>
          <w:sz w:val="32"/>
          <w:szCs w:val="32"/>
        </w:rPr>
        <w:t>2019年部门预算情况说明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一、2019年部门预算收支情况说明</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keepNext w:val="0"/>
        <w:keepLines w:val="0"/>
        <w:pageBreakBefore w:val="0"/>
        <w:widowControl/>
        <w:kinsoku/>
        <w:wordWrap/>
        <w:overflowPunct/>
        <w:topLinePunct w:val="0"/>
        <w:autoSpaceDE/>
        <w:autoSpaceDN/>
        <w:bidi w:val="0"/>
        <w:adjustRightInd/>
        <w:spacing w:line="60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2019年珠山区司法局的收入预算总额为</w:t>
      </w:r>
      <w:r>
        <w:rPr>
          <w:rFonts w:hint="eastAsia" w:ascii="仿宋_GB2312" w:hAnsi="仿宋_GB2312" w:eastAsia="仿宋_GB2312" w:cs="仿宋_GB2312"/>
          <w:sz w:val="32"/>
          <w:szCs w:val="32"/>
          <w:lang w:val="en-US" w:eastAsia="zh-CN"/>
        </w:rPr>
        <w:t>151.9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其中：财政拨款收入</w:t>
      </w:r>
      <w:r>
        <w:rPr>
          <w:rFonts w:hint="eastAsia" w:ascii="仿宋_GB2312" w:hAnsi="仿宋_GB2312" w:eastAsia="仿宋_GB2312" w:cs="仿宋_GB2312"/>
          <w:sz w:val="32"/>
          <w:szCs w:val="32"/>
          <w:lang w:val="en-US" w:eastAsia="zh-CN"/>
        </w:rPr>
        <w:t>151.9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keepNext w:val="0"/>
        <w:keepLines w:val="0"/>
        <w:pageBreakBefore w:val="0"/>
        <w:widowControl/>
        <w:kinsoku/>
        <w:wordWrap/>
        <w:overflowPunct/>
        <w:topLinePunct w:val="0"/>
        <w:autoSpaceDE/>
        <w:autoSpaceDN/>
        <w:bidi w:val="0"/>
        <w:adjustRightInd/>
        <w:spacing w:line="600" w:lineRule="exact"/>
        <w:ind w:firstLine="480" w:firstLineChars="15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珠山区司法局支出预算总额为</w:t>
      </w:r>
      <w:r>
        <w:rPr>
          <w:rFonts w:hint="eastAsia" w:ascii="仿宋_GB2312" w:hAnsi="仿宋_GB2312" w:eastAsia="仿宋_GB2312" w:cs="仿宋_GB2312"/>
          <w:sz w:val="32"/>
          <w:szCs w:val="32"/>
          <w:lang w:val="en-US" w:eastAsia="zh-CN"/>
        </w:rPr>
        <w:t>151.9</w:t>
      </w:r>
      <w:r>
        <w:rPr>
          <w:rFonts w:hint="eastAsia" w:ascii="仿宋_GB2312" w:hAnsi="仿宋_GB2312" w:eastAsia="仿宋_GB2312" w:cs="仿宋_GB2312"/>
          <w:sz w:val="32"/>
          <w:szCs w:val="32"/>
        </w:rPr>
        <w:t>万元。其中</w:t>
      </w:r>
      <w:r>
        <w:rPr>
          <w:rFonts w:hint="eastAsia" w:ascii="仿宋_GB2312" w:hAnsi="仿宋_GB2312" w:eastAsia="仿宋_GB2312" w:cs="仿宋_GB2312"/>
          <w:sz w:val="32"/>
          <w:szCs w:val="32"/>
          <w:lang w:eastAsia="zh-CN"/>
        </w:rPr>
        <w:t>：</w:t>
      </w:r>
    </w:p>
    <w:p>
      <w:pPr>
        <w:ind w:firstLine="480" w:firstLineChars="15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按支出项目类别划分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基本支出118.53万元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包括工资福利支出</w:t>
      </w:r>
      <w:r>
        <w:rPr>
          <w:rFonts w:hint="eastAsia" w:ascii="仿宋_GB2312" w:hAnsi="仿宋_GB2312" w:eastAsia="仿宋_GB2312" w:cs="仿宋_GB2312"/>
          <w:sz w:val="32"/>
          <w:szCs w:val="32"/>
          <w:lang w:val="en-US" w:eastAsia="zh-CN"/>
        </w:rPr>
        <w:t>116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商品和服务支出</w:t>
      </w:r>
      <w:r>
        <w:rPr>
          <w:rFonts w:hint="eastAsia" w:ascii="仿宋_GB2312" w:hAnsi="仿宋_GB2312" w:eastAsia="仿宋_GB2312" w:cs="仿宋_GB2312"/>
          <w:sz w:val="32"/>
          <w:szCs w:val="32"/>
          <w:lang w:val="en-US" w:eastAsia="zh-CN"/>
        </w:rPr>
        <w:t>28.3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,对个人家庭的补助7.6万元</w:t>
      </w:r>
      <w:r>
        <w:rPr>
          <w:rFonts w:hint="eastAsia" w:ascii="仿宋_GB2312" w:hAnsi="仿宋_GB2312" w:eastAsia="仿宋_GB2312" w:cs="仿宋_GB2312"/>
          <w:sz w:val="32"/>
          <w:szCs w:val="32"/>
          <w:lang w:eastAsia="zh-CN"/>
        </w:rPr>
        <w:t>；</w:t>
      </w:r>
    </w:p>
    <w:p>
      <w:pPr>
        <w:ind w:firstLine="482" w:firstLineChars="150"/>
        <w:rPr>
          <w:rFonts w:ascii="仿宋_GB2312" w:eastAsia="仿宋_GB2312" w:cs="Times New Roman"/>
          <w:sz w:val="32"/>
          <w:szCs w:val="32"/>
        </w:rPr>
      </w:pPr>
      <w:r>
        <w:rPr>
          <w:rFonts w:hint="eastAsia" w:ascii="仿宋_GB2312" w:hAnsi="宋体" w:eastAsia="仿宋_GB2312" w:cs="仿宋_GB2312"/>
          <w:b/>
          <w:bCs/>
          <w:sz w:val="32"/>
          <w:szCs w:val="32"/>
        </w:rPr>
        <w:t>（三）经费拨款支出情况</w:t>
      </w:r>
    </w:p>
    <w:p>
      <w:pPr>
        <w:keepNext w:val="0"/>
        <w:keepLines w:val="0"/>
        <w:pageBreakBefore w:val="0"/>
        <w:widowControl/>
        <w:kinsoku/>
        <w:wordWrap/>
        <w:overflowPunct/>
        <w:topLinePunct w:val="0"/>
        <w:autoSpaceDE/>
        <w:autoSpaceDN/>
        <w:bidi w:val="0"/>
        <w:adjustRightInd/>
        <w:spacing w:line="600" w:lineRule="exact"/>
        <w:ind w:firstLine="480" w:firstLineChars="15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按支出</w:t>
      </w:r>
      <w:r>
        <w:rPr>
          <w:rFonts w:hint="eastAsia" w:ascii="仿宋_GB2312" w:hAnsi="仿宋_GB2312" w:eastAsia="仿宋_GB2312" w:cs="仿宋_GB2312"/>
          <w:sz w:val="32"/>
          <w:szCs w:val="32"/>
          <w:lang w:eastAsia="zh-CN"/>
        </w:rPr>
        <w:t>功能科目</w:t>
      </w:r>
      <w:r>
        <w:rPr>
          <w:rFonts w:hint="eastAsia" w:ascii="仿宋_GB2312" w:hAnsi="仿宋_GB2312" w:eastAsia="仿宋_GB2312" w:cs="仿宋_GB2312"/>
          <w:sz w:val="32"/>
          <w:szCs w:val="32"/>
        </w:rPr>
        <w:t>划分</w:t>
      </w:r>
      <w:r>
        <w:rPr>
          <w:rFonts w:hint="eastAsia" w:ascii="仿宋_GB2312" w:hAnsi="仿宋_GB2312" w:eastAsia="仿宋_GB2312" w:cs="仿宋_GB2312"/>
          <w:sz w:val="32"/>
          <w:szCs w:val="32"/>
          <w:lang w:eastAsia="zh-CN"/>
        </w:rPr>
        <w:t>：公共安全支出</w:t>
      </w:r>
      <w:r>
        <w:rPr>
          <w:rFonts w:hint="eastAsia" w:ascii="仿宋_GB2312" w:hAnsi="仿宋_GB2312" w:eastAsia="仿宋_GB2312" w:cs="仿宋_GB2312"/>
          <w:sz w:val="32"/>
          <w:szCs w:val="32"/>
          <w:lang w:val="en-US" w:eastAsia="zh-CN"/>
        </w:rPr>
        <w:t>125.7万元，住房保障支出7.93万元，卫生健康支出4.58万元，社会保障和就业支出13.69万元。</w:t>
      </w:r>
    </w:p>
    <w:p>
      <w:pPr>
        <w:numPr>
          <w:ilvl w:val="0"/>
          <w:numId w:val="2"/>
        </w:numPr>
        <w:ind w:left="540"/>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pPr>
        <w:numPr>
          <w:ilvl w:val="0"/>
          <w:numId w:val="0"/>
        </w:numPr>
        <w:ind w:firstLine="320" w:firstLineChars="100"/>
        <w:rPr>
          <w:rFonts w:hint="eastAsia" w:ascii="仿宋" w:hAnsi="仿宋" w:eastAsia="仿宋"/>
          <w:sz w:val="32"/>
          <w:szCs w:val="32"/>
        </w:rPr>
      </w:pPr>
      <w:r>
        <w:rPr>
          <w:rFonts w:hint="eastAsia" w:ascii="仿宋" w:hAnsi="仿宋" w:eastAsia="仿宋"/>
          <w:sz w:val="32"/>
          <w:szCs w:val="32"/>
        </w:rPr>
        <w:t>2019年政府采购预算为</w:t>
      </w:r>
      <w:r>
        <w:rPr>
          <w:rFonts w:hint="eastAsia" w:ascii="仿宋" w:hAnsi="仿宋" w:eastAsia="仿宋"/>
          <w:sz w:val="32"/>
          <w:szCs w:val="32"/>
          <w:lang w:val="en-US" w:eastAsia="zh-CN"/>
        </w:rPr>
        <w:t>19.5</w:t>
      </w:r>
      <w:r>
        <w:rPr>
          <w:rFonts w:hint="eastAsia" w:ascii="仿宋" w:hAnsi="仿宋" w:eastAsia="仿宋"/>
          <w:sz w:val="32"/>
          <w:szCs w:val="32"/>
        </w:rPr>
        <w:t>万元,其中:部门集中采购</w:t>
      </w:r>
      <w:r>
        <w:rPr>
          <w:rFonts w:hint="eastAsia" w:ascii="仿宋" w:hAnsi="仿宋" w:eastAsia="仿宋"/>
          <w:sz w:val="32"/>
          <w:szCs w:val="32"/>
          <w:lang w:val="en-US" w:eastAsia="zh-CN"/>
        </w:rPr>
        <w:t>19.5</w:t>
      </w:r>
      <w:r>
        <w:rPr>
          <w:rFonts w:hint="eastAsia" w:ascii="仿宋" w:hAnsi="仿宋" w:eastAsia="仿宋"/>
          <w:sz w:val="32"/>
          <w:szCs w:val="32"/>
        </w:rPr>
        <w:t>万元。</w:t>
      </w:r>
    </w:p>
    <w:p>
      <w:pPr>
        <w:numPr>
          <w:ilvl w:val="0"/>
          <w:numId w:val="0"/>
        </w:numPr>
        <w:rPr>
          <w:rFonts w:ascii="仿宋_GB2312" w:eastAsia="仿宋_GB2312" w:cs="Times New Roman"/>
          <w:b/>
          <w:bCs/>
          <w:sz w:val="32"/>
          <w:szCs w:val="32"/>
        </w:rPr>
      </w:pPr>
      <w:r>
        <w:rPr>
          <w:rFonts w:hint="eastAsia" w:ascii="仿宋_GB2312" w:hAnsi="宋体" w:eastAsia="仿宋_GB2312" w:cs="仿宋_GB2312"/>
          <w:b/>
          <w:bCs/>
          <w:sz w:val="32"/>
          <w:szCs w:val="32"/>
          <w:lang w:val="en-US" w:eastAsia="zh-CN"/>
        </w:rPr>
        <w:t>(五）</w:t>
      </w:r>
      <w:r>
        <w:rPr>
          <w:rFonts w:hint="eastAsia" w:ascii="仿宋_GB2312" w:hAnsi="宋体" w:eastAsia="仿宋_GB2312" w:cs="仿宋_GB2312"/>
          <w:b/>
          <w:bCs/>
          <w:sz w:val="32"/>
          <w:szCs w:val="32"/>
        </w:rPr>
        <w:t>机关运行经费安排情况</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 机关运行经费预算</w:t>
      </w:r>
      <w:r>
        <w:rPr>
          <w:rFonts w:hint="eastAsia" w:ascii="仿宋_GB2312" w:hAnsi="宋体" w:eastAsia="仿宋_GB2312" w:cs="仿宋_GB2312"/>
          <w:sz w:val="32"/>
          <w:szCs w:val="32"/>
          <w:lang w:val="en-US" w:eastAsia="zh-CN"/>
        </w:rPr>
        <w:t>28.3</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与</w:t>
      </w:r>
      <w:r>
        <w:rPr>
          <w:rFonts w:hint="eastAsia" w:ascii="仿宋_GB2312" w:hAnsi="宋体" w:eastAsia="仿宋_GB2312" w:cs="仿宋_GB2312"/>
          <w:sz w:val="32"/>
          <w:szCs w:val="32"/>
        </w:rPr>
        <w:t>比上年</w:t>
      </w:r>
      <w:r>
        <w:rPr>
          <w:rFonts w:hint="eastAsia" w:ascii="仿宋_GB2312" w:hAnsi="宋体" w:eastAsia="仿宋_GB2312" w:cs="仿宋_GB2312"/>
          <w:sz w:val="32"/>
          <w:szCs w:val="32"/>
          <w:lang w:eastAsia="zh-CN"/>
        </w:rPr>
        <w:t>同比增长</w:t>
      </w:r>
      <w:r>
        <w:rPr>
          <w:rFonts w:hint="eastAsia" w:ascii="仿宋_GB2312" w:hAnsi="宋体" w:eastAsia="仿宋_GB2312" w:cs="仿宋_GB2312"/>
          <w:sz w:val="32"/>
          <w:szCs w:val="32"/>
          <w:lang w:val="en-US" w:eastAsia="zh-CN"/>
        </w:rPr>
        <w:t>2.5%，主要原因是增加了竟成镇司法所办公经费</w:t>
      </w:r>
      <w:r>
        <w:rPr>
          <w:rFonts w:hint="eastAsia" w:ascii="仿宋_GB2312" w:hAnsi="宋体" w:eastAsia="仿宋_GB2312" w:cs="仿宋_GB2312"/>
          <w:sz w:val="32"/>
          <w:szCs w:val="32"/>
          <w:lang w:eastAsia="zh-CN"/>
        </w:rPr>
        <w:t>，保障了机关运转的正常运行。</w:t>
      </w:r>
    </w:p>
    <w:p>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二、2019年“三公”经费预算情况说明</w:t>
      </w:r>
    </w:p>
    <w:p>
      <w:pPr>
        <w:keepNext w:val="0"/>
        <w:keepLines w:val="0"/>
        <w:pageBreakBefore w:val="0"/>
        <w:widowControl/>
        <w:kinsoku/>
        <w:wordWrap/>
        <w:overflowPunct/>
        <w:topLinePunct w:val="0"/>
        <w:autoSpaceDE/>
        <w:autoSpaceDN/>
        <w:bidi w:val="0"/>
        <w:adjustRightInd/>
        <w:spacing w:line="600" w:lineRule="exact"/>
        <w:ind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2019年 “三公”经费支出预算为4.9万元，</w:t>
      </w:r>
      <w:r>
        <w:rPr>
          <w:rFonts w:hint="eastAsia" w:ascii="仿宋_GB2312" w:hAnsi="仿宋_GB2312" w:eastAsia="仿宋_GB2312" w:cs="仿宋_GB2312"/>
          <w:sz w:val="32"/>
          <w:szCs w:val="32"/>
          <w:lang w:eastAsia="zh-CN"/>
        </w:rPr>
        <w:t>较去年相比减少了</w:t>
      </w:r>
      <w:r>
        <w:rPr>
          <w:rFonts w:hint="eastAsia" w:ascii="仿宋_GB2312" w:hAnsi="仿宋_GB2312" w:eastAsia="仿宋_GB2312" w:cs="仿宋_GB2312"/>
          <w:sz w:val="32"/>
          <w:szCs w:val="32"/>
          <w:lang w:val="en-US" w:eastAsia="zh-CN"/>
        </w:rPr>
        <w:t>1.01%，</w:t>
      </w:r>
      <w:bookmarkStart w:id="0" w:name="_GoBack"/>
      <w:bookmarkEnd w:id="0"/>
      <w:r>
        <w:rPr>
          <w:rFonts w:hint="eastAsia" w:ascii="仿宋_GB2312" w:hAnsi="仿宋_GB2312" w:eastAsia="仿宋_GB2312" w:cs="仿宋_GB2312"/>
          <w:sz w:val="32"/>
          <w:szCs w:val="32"/>
        </w:rPr>
        <w:t>其中：公务接待费2.3</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万元、公务用车购置及运行费2.59万元。</w:t>
      </w:r>
    </w:p>
    <w:p>
      <w:pPr>
        <w:keepNext w:val="0"/>
        <w:keepLines w:val="0"/>
        <w:pageBreakBefore w:val="0"/>
        <w:widowControl/>
        <w:kinsoku/>
        <w:wordWrap/>
        <w:overflowPunct/>
        <w:topLinePunct w:val="0"/>
        <w:autoSpaceDE/>
        <w:autoSpaceDN/>
        <w:bidi w:val="0"/>
        <w:adjustRightInd/>
        <w:spacing w:line="600" w:lineRule="exact"/>
        <w:textAlignment w:val="auto"/>
        <w:outlineLvl w:val="9"/>
        <w:rPr>
          <w:rFonts w:ascii="仿宋" w:hAnsi="仿宋" w:eastAsia="仿宋"/>
          <w:sz w:val="32"/>
          <w:szCs w:val="32"/>
        </w:rPr>
      </w:pPr>
    </w:p>
    <w:p>
      <w:pPr>
        <w:jc w:val="cente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eastAsia="zh-CN"/>
        </w:rPr>
        <w:t>珠山区</w:t>
      </w:r>
      <w:r>
        <w:rPr>
          <w:rFonts w:ascii="黑体" w:hAnsi="宋体" w:eastAsia="黑体" w:cs="黑体"/>
          <w:sz w:val="32"/>
          <w:szCs w:val="32"/>
        </w:rPr>
        <w:t xml:space="preserve"> xx</w:t>
      </w:r>
      <w:r>
        <w:rPr>
          <w:rFonts w:hint="eastAsia" w:ascii="黑体" w:hAnsi="宋体" w:eastAsia="黑体" w:cs="黑体"/>
          <w:sz w:val="32"/>
          <w:szCs w:val="32"/>
        </w:rPr>
        <w:t>局</w:t>
      </w:r>
      <w:r>
        <w:rPr>
          <w:rFonts w:ascii="黑体" w:hAnsi="宋体" w:eastAsia="黑体" w:cs="黑体"/>
          <w:sz w:val="32"/>
          <w:szCs w:val="32"/>
        </w:rPr>
        <w:t>xx</w:t>
      </w:r>
      <w:r>
        <w:rPr>
          <w:rFonts w:hint="eastAsia" w:ascii="黑体" w:hAnsi="宋体" w:eastAsia="黑体" w:cs="黑体"/>
          <w:sz w:val="32"/>
          <w:szCs w:val="32"/>
        </w:rPr>
        <w:t>年部门预算表</w:t>
      </w:r>
    </w:p>
    <w:p>
      <w:pPr>
        <w:rPr>
          <w:rFonts w:ascii="仿宋_GB2312" w:eastAsia="仿宋_GB2312" w:cs="Times New Roman"/>
          <w:sz w:val="32"/>
          <w:szCs w:val="32"/>
        </w:rPr>
      </w:pPr>
      <w:r>
        <w:rPr>
          <w:rFonts w:hint="eastAsia" w:ascii="仿宋_GB2312" w:hAnsi="宋体" w:eastAsia="仿宋_GB2312" w:cs="仿宋_GB2312"/>
          <w:sz w:val="32"/>
          <w:szCs w:val="32"/>
        </w:rPr>
        <w:t>八张表（详见附表）</w:t>
      </w:r>
    </w:p>
    <w:p>
      <w:pPr>
        <w:jc w:val="cente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ind w:firstLine="562"/>
        <w:rPr>
          <w:rFonts w:ascii="仿宋_GB2312" w:hAnsi="宋体" w:eastAsia="仿宋_GB2312" w:cs="仿宋_GB2312"/>
          <w:sz w:val="32"/>
          <w:szCs w:val="32"/>
        </w:rPr>
      </w:pPr>
      <w:r>
        <w:rPr>
          <w:rFonts w:hint="eastAsia" w:ascii="仿宋_GB2312" w:hAnsi="宋体" w:eastAsia="仿宋_GB2312" w:cs="仿宋_GB2312"/>
          <w:sz w:val="32"/>
          <w:szCs w:val="32"/>
        </w:rPr>
        <w:t>行政运行：反映行政单位的基本支出。</w:t>
      </w:r>
    </w:p>
    <w:p>
      <w:pPr>
        <w:ind w:firstLine="562"/>
        <w:rPr>
          <w:rFonts w:ascii="仿宋_GB2312" w:hAnsi="宋体" w:eastAsia="仿宋_GB2312" w:cs="仿宋_GB2312"/>
          <w:sz w:val="32"/>
          <w:szCs w:val="32"/>
        </w:rPr>
      </w:pPr>
      <w:r>
        <w:rPr>
          <w:rFonts w:hint="eastAsia" w:ascii="仿宋_GB2312" w:hAnsi="宋体" w:eastAsia="仿宋_GB2312" w:cs="仿宋_GB2312"/>
          <w:sz w:val="32"/>
          <w:szCs w:val="32"/>
        </w:rPr>
        <w:t>一般行政管理事务：反映行政单位未单独设置项级科目的其他项目支出。</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机关事业单位基本养老保险缴费支出：反映机关事业单位实施养老保险制度由单位缴纳的基本养老保险支出。</w:t>
      </w:r>
    </w:p>
    <w:p>
      <w:pPr>
        <w:ind w:firstLine="562"/>
        <w:rPr>
          <w:rFonts w:ascii="仿宋_GB2312" w:hAnsi="宋体" w:eastAsia="仿宋_GB2312" w:cs="仿宋_GB2312"/>
          <w:sz w:val="32"/>
          <w:szCs w:val="32"/>
        </w:rPr>
      </w:pPr>
      <w:r>
        <w:rPr>
          <w:rFonts w:hint="eastAsia" w:ascii="仿宋_GB2312" w:hAnsi="宋体" w:eastAsia="仿宋_GB2312" w:cs="仿宋_GB2312"/>
          <w:sz w:val="32"/>
          <w:szCs w:val="32"/>
        </w:rPr>
        <w:t>住房公积金：反映行政事业单位按人力资源和社会保障部、财政部规定的基本工资和津贴补贴以及规定比例为职工缴纳的住房公积金。</w:t>
      </w:r>
    </w:p>
    <w:p>
      <w:pPr>
        <w:ind w:firstLine="562"/>
        <w:rPr>
          <w:rFonts w:ascii="仿宋_GB2312" w:eastAsia="仿宋_GB2312" w:cs="Times New Roman"/>
          <w:sz w:val="32"/>
          <w:szCs w:val="32"/>
        </w:rPr>
      </w:pPr>
    </w:p>
    <w:p>
      <w:pPr>
        <w:rPr>
          <w:rFonts w:ascii="仿宋_GB2312" w:eastAsia="仿宋_GB2312"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rPr>
        <w:rStyle w:val="6"/>
        <w:rFonts w:cs="Calibri"/>
      </w:rPr>
      <w:fldChar w:fldCharType="begin"/>
    </w:r>
    <w:r>
      <w:rPr>
        <w:rStyle w:val="6"/>
        <w:rFonts w:cs="Calibri"/>
      </w:rPr>
      <w:instrText xml:space="preserve">PAGE  </w:instrText>
    </w:r>
    <w:r>
      <w:rPr>
        <w:rStyle w:val="6"/>
        <w:rFonts w:cs="Calibri"/>
      </w:rPr>
      <w:fldChar w:fldCharType="separate"/>
    </w:r>
    <w:r>
      <w:rPr>
        <w:rStyle w:val="6"/>
        <w:rFonts w:cs="Calibri"/>
      </w:rPr>
      <w:t>4</w:t>
    </w:r>
    <w:r>
      <w:rPr>
        <w:rStyle w:val="6"/>
        <w:rFonts w:cs="Calibri"/>
      </w:rPr>
      <w:fldChar w:fldCharType="end"/>
    </w:r>
  </w:p>
  <w:p>
    <w:pPr>
      <w:pStyle w:val="3"/>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345CB8"/>
    <w:multiLevelType w:val="multilevel"/>
    <w:tmpl w:val="3C345CB8"/>
    <w:lvl w:ilvl="0" w:tentative="0">
      <w:start w:val="9"/>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59A778CA"/>
    <w:multiLevelType w:val="singleLevel"/>
    <w:tmpl w:val="59A778CA"/>
    <w:lvl w:ilvl="0" w:tentative="0">
      <w:start w:val="4"/>
      <w:numFmt w:val="chineseCounting"/>
      <w:suff w:val="nothing"/>
      <w:lvlText w:val="（%1）"/>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076E1D"/>
    <w:rsid w:val="00016E13"/>
    <w:rsid w:val="000429DB"/>
    <w:rsid w:val="00053270"/>
    <w:rsid w:val="00066060"/>
    <w:rsid w:val="000C0BBB"/>
    <w:rsid w:val="00101E89"/>
    <w:rsid w:val="00121DA7"/>
    <w:rsid w:val="00135475"/>
    <w:rsid w:val="0026628B"/>
    <w:rsid w:val="002A516D"/>
    <w:rsid w:val="002E5DB6"/>
    <w:rsid w:val="00392176"/>
    <w:rsid w:val="00490C83"/>
    <w:rsid w:val="0051581A"/>
    <w:rsid w:val="00570DE0"/>
    <w:rsid w:val="00575704"/>
    <w:rsid w:val="005B10F0"/>
    <w:rsid w:val="00664C13"/>
    <w:rsid w:val="006745A1"/>
    <w:rsid w:val="00716DE7"/>
    <w:rsid w:val="00746581"/>
    <w:rsid w:val="007D77DF"/>
    <w:rsid w:val="008110CC"/>
    <w:rsid w:val="009C69C4"/>
    <w:rsid w:val="00A14358"/>
    <w:rsid w:val="00AC7EF1"/>
    <w:rsid w:val="00AD7E25"/>
    <w:rsid w:val="00B56B85"/>
    <w:rsid w:val="00B60443"/>
    <w:rsid w:val="00BC23F2"/>
    <w:rsid w:val="00C04C9A"/>
    <w:rsid w:val="00C56839"/>
    <w:rsid w:val="00C72416"/>
    <w:rsid w:val="00C84656"/>
    <w:rsid w:val="00CB427A"/>
    <w:rsid w:val="00DA4C1C"/>
    <w:rsid w:val="00DE79F0"/>
    <w:rsid w:val="00E84FA8"/>
    <w:rsid w:val="00F418EF"/>
    <w:rsid w:val="00F500B9"/>
    <w:rsid w:val="022502CD"/>
    <w:rsid w:val="08EE0B31"/>
    <w:rsid w:val="0FCB58D0"/>
    <w:rsid w:val="11427CB1"/>
    <w:rsid w:val="139E3D52"/>
    <w:rsid w:val="162B4B72"/>
    <w:rsid w:val="19076E1D"/>
    <w:rsid w:val="1EBD751D"/>
    <w:rsid w:val="1F117155"/>
    <w:rsid w:val="2DBB222D"/>
    <w:rsid w:val="2FD36FC6"/>
    <w:rsid w:val="40263B8E"/>
    <w:rsid w:val="502E245E"/>
    <w:rsid w:val="57CC144D"/>
    <w:rsid w:val="5D1E5258"/>
    <w:rsid w:val="5E88379B"/>
    <w:rsid w:val="62B20F12"/>
    <w:rsid w:val="641E7445"/>
    <w:rsid w:val="6FF95BA0"/>
    <w:rsid w:val="748E1669"/>
    <w:rsid w:val="7B4102B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7"/>
    <w:qFormat/>
    <w:uiPriority w:val="99"/>
    <w:pPr>
      <w:keepNext/>
      <w:keepLines/>
      <w:spacing w:line="416" w:lineRule="auto"/>
      <w:outlineLvl w:val="1"/>
    </w:pPr>
    <w:rPr>
      <w:rFonts w:ascii="Arial" w:hAnsi="Arial" w:eastAsia="黑体" w:cs="Arial"/>
      <w:b/>
      <w:bCs/>
      <w:sz w:val="32"/>
      <w:szCs w:val="32"/>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character" w:styleId="6">
    <w:name w:val="page number"/>
    <w:basedOn w:val="5"/>
    <w:qFormat/>
    <w:uiPriority w:val="99"/>
    <w:rPr>
      <w:rFonts w:cs="Times New Roman"/>
    </w:rPr>
  </w:style>
  <w:style w:type="character" w:customStyle="1" w:styleId="7">
    <w:name w:val="标题 2 Char"/>
    <w:basedOn w:val="5"/>
    <w:link w:val="2"/>
    <w:semiHidden/>
    <w:qFormat/>
    <w:locked/>
    <w:uiPriority w:val="99"/>
    <w:rPr>
      <w:rFonts w:ascii="Cambria" w:hAnsi="Cambria" w:eastAsia="宋体" w:cs="Cambria"/>
      <w:b/>
      <w:bCs/>
      <w:sz w:val="32"/>
      <w:szCs w:val="32"/>
    </w:rPr>
  </w:style>
  <w:style w:type="character" w:customStyle="1" w:styleId="8">
    <w:name w:val="页脚 Char"/>
    <w:basedOn w:val="5"/>
    <w:link w:val="3"/>
    <w:semiHidden/>
    <w:qFormat/>
    <w:locked/>
    <w:uiPriority w:val="99"/>
    <w:rPr>
      <w:rFonts w:cs="Times New Roman"/>
      <w:sz w:val="18"/>
      <w:szCs w:val="18"/>
    </w:rPr>
  </w:style>
  <w:style w:type="paragraph" w:styleId="9">
    <w:name w:val="List Paragraph"/>
    <w:basedOn w:val="1"/>
    <w:qFormat/>
    <w:uiPriority w:val="34"/>
    <w:pPr>
      <w:adjustRightInd w:val="0"/>
      <w:snapToGrid w:val="0"/>
      <w:spacing w:after="200"/>
      <w:ind w:firstLine="420" w:firstLineChars="200"/>
    </w:pPr>
    <w:rPr>
      <w:rFonts w:ascii="Tahoma" w:hAnsi="Tahoma" w:eastAsia="微软雅黑" w:cstheme="minorBidi"/>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347</Words>
  <Characters>1978</Characters>
  <Lines>16</Lines>
  <Paragraphs>4</Paragraphs>
  <TotalTime>23</TotalTime>
  <ScaleCrop>false</ScaleCrop>
  <LinksUpToDate>false</LinksUpToDate>
  <CharactersWithSpaces>2321</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2019-02-26T02:35:00Z</dcterms:created>
  <dc:creator>Administrator</dc:creator>
  <cp:lastModifiedBy>Administrator</cp:lastModifiedBy>
  <cp:lastPrinted>2019-02-01T02:49:00Z</cp:lastPrinted>
  <dcterms:modified xsi:type="dcterms:W3CDTF">2019-04-23T02:45:26Z</dcterms:modified>
  <dc:title>附件2：2018年市级部门预算说明和预算公开表</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