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仿宋_GB2312" w:hAnsi="仿宋" w:eastAsia="仿宋_GB2312" w:cs="Times New Roman"/>
          <w:b/>
          <w:bCs/>
          <w:sz w:val="32"/>
          <w:szCs w:val="32"/>
        </w:rPr>
      </w:pPr>
    </w:p>
    <w:p>
      <w:pPr>
        <w:spacing w:line="860" w:lineRule="exact"/>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中共景德镇市珠山区委办公室</w:t>
      </w:r>
      <w:r>
        <w:rPr>
          <w:rFonts w:ascii="仿宋_GB2312" w:hAnsi="仿宋" w:eastAsia="仿宋_GB2312" w:cs="仿宋_GB2312"/>
          <w:b/>
          <w:bCs/>
          <w:sz w:val="32"/>
          <w:szCs w:val="32"/>
        </w:rPr>
        <w:t>2019</w:t>
      </w:r>
      <w:r>
        <w:rPr>
          <w:rFonts w:hint="eastAsia" w:ascii="仿宋_GB2312" w:hAnsi="仿宋" w:eastAsia="仿宋_GB2312" w:cs="仿宋_GB2312"/>
          <w:b/>
          <w:bCs/>
          <w:sz w:val="32"/>
          <w:szCs w:val="32"/>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仿宋_GB2312" w:hAnsi="仿宋" w:eastAsia="仿宋_GB2312" w:cs="仿宋_GB2312"/>
          <w:b/>
          <w:bCs/>
          <w:sz w:val="32"/>
          <w:szCs w:val="32"/>
        </w:rPr>
        <w:t>中共景德镇市珠山区委办公室</w:t>
      </w:r>
      <w:r>
        <w:rPr>
          <w:rFonts w:hint="eastAsia" w:ascii="黑体" w:hAnsi="宋体" w:eastAsia="黑体" w:cs="黑体"/>
          <w:sz w:val="32"/>
          <w:szCs w:val="32"/>
        </w:rPr>
        <w:t>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仿宋_GB2312" w:hAnsi="仿宋" w:eastAsia="仿宋_GB2312" w:cs="仿宋_GB2312"/>
          <w:b/>
          <w:bCs/>
          <w:sz w:val="32"/>
          <w:szCs w:val="32"/>
        </w:rPr>
        <w:t>中共景德镇市珠山区委办公室</w:t>
      </w:r>
      <w:r>
        <w:rPr>
          <w:rFonts w:ascii="黑体" w:hAnsi="宋体" w:eastAsia="黑体" w:cs="黑体"/>
          <w:sz w:val="32"/>
          <w:szCs w:val="32"/>
        </w:rPr>
        <w:t>2019</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ascii="仿宋_GB2312" w:hAnsi="宋体" w:eastAsia="仿宋_GB2312" w:cs="仿宋_GB2312"/>
          <w:sz w:val="32"/>
          <w:szCs w:val="32"/>
        </w:rPr>
        <w:t>2019</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ascii="仿宋_GB2312" w:hAnsi="宋体" w:eastAsia="仿宋_GB2312" w:cs="仿宋_GB2312"/>
          <w:sz w:val="32"/>
          <w:szCs w:val="32"/>
        </w:rPr>
        <w:t>2019</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仿宋_GB2312" w:hAnsi="仿宋" w:eastAsia="仿宋_GB2312" w:cs="仿宋_GB2312"/>
          <w:b/>
          <w:bCs/>
          <w:sz w:val="32"/>
          <w:szCs w:val="32"/>
        </w:rPr>
        <w:t>中共景德镇市珠山区委办公室</w:t>
      </w:r>
      <w:r>
        <w:rPr>
          <w:rFonts w:ascii="黑体" w:hAnsi="宋体" w:eastAsia="黑体" w:cs="黑体"/>
          <w:sz w:val="32"/>
          <w:szCs w:val="32"/>
        </w:rPr>
        <w:t>2019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jc w:val="left"/>
        <w:rPr>
          <w:rFonts w:ascii="仿宋_GB2312" w:eastAsia="仿宋_GB2312" w:cs="Times New Roman"/>
          <w:b/>
          <w:bCs/>
          <w:sz w:val="32"/>
          <w:szCs w:val="32"/>
        </w:rPr>
      </w:pPr>
    </w:p>
    <w:p>
      <w:pPr>
        <w:jc w:val="cente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仿宋_GB2312" w:hAnsi="仿宋" w:eastAsia="仿宋_GB2312" w:cs="仿宋_GB2312"/>
          <w:b/>
          <w:bCs/>
          <w:sz w:val="32"/>
          <w:szCs w:val="32"/>
        </w:rPr>
        <w:t>中共景德镇市珠山区委办公室</w:t>
      </w:r>
      <w:r>
        <w:rPr>
          <w:rFonts w:hint="eastAsia" w:ascii="黑体" w:hAnsi="宋体" w:eastAsia="黑体" w:cs="黑体"/>
          <w:sz w:val="32"/>
          <w:szCs w:val="32"/>
        </w:rPr>
        <w:t>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spacing w:line="530" w:lineRule="exact"/>
        <w:ind w:firstLine="645"/>
        <w:rPr>
          <w:rFonts w:ascii="仿宋_GB2312" w:eastAsia="仿宋_GB2312" w:cs="Times New Roman"/>
          <w:sz w:val="32"/>
          <w:szCs w:val="32"/>
        </w:rPr>
      </w:pPr>
      <w:r>
        <w:rPr>
          <w:rFonts w:ascii="仿宋_GB2312" w:eastAsia="仿宋_GB2312" w:cs="仿宋_GB2312"/>
          <w:sz w:val="32"/>
          <w:szCs w:val="32"/>
        </w:rPr>
        <w:t>1</w:t>
      </w:r>
      <w:r>
        <w:rPr>
          <w:rFonts w:hint="eastAsia" w:ascii="仿宋_GB2312" w:eastAsia="仿宋_GB2312" w:cs="仿宋_GB2312"/>
          <w:sz w:val="32"/>
          <w:szCs w:val="32"/>
        </w:rPr>
        <w:t>、协助区委领导处理日常工作，完成好领导交办的事，为区委领导决策和决策的贯彻实施当好参谋助手。</w:t>
      </w:r>
    </w:p>
    <w:p>
      <w:pPr>
        <w:spacing w:line="530" w:lineRule="exact"/>
        <w:ind w:firstLine="645"/>
        <w:rPr>
          <w:rFonts w:ascii="仿宋_GB2312" w:eastAsia="仿宋_GB2312" w:cs="Times New Roman"/>
          <w:sz w:val="32"/>
          <w:szCs w:val="32"/>
        </w:rPr>
      </w:pPr>
      <w:r>
        <w:rPr>
          <w:rFonts w:ascii="仿宋_GB2312" w:eastAsia="仿宋_GB2312" w:cs="仿宋_GB2312"/>
          <w:sz w:val="32"/>
          <w:szCs w:val="32"/>
        </w:rPr>
        <w:t>2</w:t>
      </w:r>
      <w:r>
        <w:rPr>
          <w:rFonts w:hint="eastAsia" w:ascii="仿宋_GB2312" w:eastAsia="仿宋_GB2312" w:cs="仿宋_GB2312"/>
          <w:sz w:val="32"/>
          <w:szCs w:val="32"/>
        </w:rPr>
        <w:t>、做好日常文书处理，公文拟稿、审核、制发和档案管理工作，负责或参与区委重要会议材料、领导讲话和区委重要文件的起草工作。</w:t>
      </w:r>
    </w:p>
    <w:p>
      <w:pPr>
        <w:spacing w:line="530" w:lineRule="exact"/>
        <w:ind w:firstLine="645"/>
        <w:rPr>
          <w:rFonts w:ascii="仿宋_GB2312" w:eastAsia="仿宋_GB2312" w:cs="Times New Roman"/>
          <w:sz w:val="32"/>
          <w:szCs w:val="32"/>
        </w:rPr>
      </w:pPr>
      <w:r>
        <w:rPr>
          <w:rFonts w:ascii="仿宋_GB2312" w:eastAsia="仿宋_GB2312" w:cs="仿宋_GB2312"/>
          <w:sz w:val="32"/>
          <w:szCs w:val="32"/>
        </w:rPr>
        <w:t>3</w:t>
      </w:r>
      <w:r>
        <w:rPr>
          <w:rFonts w:hint="eastAsia" w:ascii="仿宋_GB2312" w:eastAsia="仿宋_GB2312" w:cs="仿宋_GB2312"/>
          <w:sz w:val="32"/>
          <w:szCs w:val="32"/>
        </w:rPr>
        <w:t>、承办上级规定汇报贯彻落实和区委决定事项以及领导同志批示的查办、催办工作，做好党的路线、方针、政策和落实的督促和检查。</w:t>
      </w:r>
    </w:p>
    <w:p>
      <w:pPr>
        <w:spacing w:line="530" w:lineRule="exact"/>
        <w:ind w:firstLine="645"/>
        <w:rPr>
          <w:rFonts w:ascii="仿宋_GB2312" w:eastAsia="仿宋_GB2312" w:cs="Times New Roman"/>
          <w:sz w:val="32"/>
          <w:szCs w:val="32"/>
        </w:rPr>
      </w:pPr>
      <w:r>
        <w:rPr>
          <w:rFonts w:ascii="仿宋_GB2312" w:eastAsia="仿宋_GB2312" w:cs="仿宋_GB2312"/>
          <w:sz w:val="32"/>
          <w:szCs w:val="32"/>
        </w:rPr>
        <w:t>4</w:t>
      </w:r>
      <w:r>
        <w:rPr>
          <w:rFonts w:hint="eastAsia" w:ascii="仿宋_GB2312" w:eastAsia="仿宋_GB2312" w:cs="仿宋_GB2312"/>
          <w:sz w:val="32"/>
          <w:szCs w:val="32"/>
        </w:rPr>
        <w:t>、搞好调查研究，做好信息的收集、综合、编撰工作，向上级党委报送重要信息，为领导提供及时、准备、有效的信息和决策服务。</w:t>
      </w:r>
    </w:p>
    <w:p>
      <w:pPr>
        <w:spacing w:line="530" w:lineRule="exact"/>
        <w:ind w:firstLine="645"/>
        <w:rPr>
          <w:rFonts w:ascii="仿宋_GB2312" w:eastAsia="仿宋_GB2312" w:cs="Times New Roman"/>
          <w:sz w:val="32"/>
          <w:szCs w:val="32"/>
        </w:rPr>
      </w:pPr>
      <w:r>
        <w:rPr>
          <w:rFonts w:ascii="仿宋_GB2312" w:eastAsia="仿宋_GB2312" w:cs="仿宋_GB2312"/>
          <w:sz w:val="32"/>
          <w:szCs w:val="32"/>
        </w:rPr>
        <w:t>5</w:t>
      </w:r>
      <w:r>
        <w:rPr>
          <w:rFonts w:hint="eastAsia" w:ascii="仿宋_GB2312" w:eastAsia="仿宋_GB2312" w:cs="仿宋_GB2312"/>
          <w:sz w:val="32"/>
          <w:szCs w:val="32"/>
        </w:rPr>
        <w:t>、承担区委国家安全委员会办公室日常工作。</w:t>
      </w:r>
    </w:p>
    <w:p>
      <w:pPr>
        <w:spacing w:line="530" w:lineRule="exact"/>
        <w:ind w:firstLine="645"/>
        <w:rPr>
          <w:rFonts w:ascii="仿宋_GB2312" w:eastAsia="仿宋_GB2312" w:cs="Times New Roman"/>
          <w:sz w:val="32"/>
          <w:szCs w:val="32"/>
        </w:rPr>
      </w:pPr>
      <w:r>
        <w:rPr>
          <w:rFonts w:ascii="仿宋_GB2312" w:eastAsia="仿宋_GB2312" w:cs="仿宋_GB2312"/>
          <w:sz w:val="32"/>
          <w:szCs w:val="32"/>
        </w:rPr>
        <w:t>6</w:t>
      </w:r>
      <w:r>
        <w:rPr>
          <w:rFonts w:hint="eastAsia" w:ascii="仿宋_GB2312" w:eastAsia="仿宋_GB2312" w:cs="仿宋_GB2312"/>
          <w:sz w:val="32"/>
          <w:szCs w:val="32"/>
        </w:rPr>
        <w:t>、承担区委全面深化改革委员会办公室日常工作。</w:t>
      </w:r>
    </w:p>
    <w:p>
      <w:pPr>
        <w:spacing w:line="530" w:lineRule="exact"/>
        <w:ind w:firstLine="645"/>
        <w:rPr>
          <w:rFonts w:ascii="仿宋_GB2312" w:eastAsia="仿宋_GB2312" w:cs="Times New Roman"/>
          <w:sz w:val="32"/>
          <w:szCs w:val="32"/>
        </w:rPr>
      </w:pPr>
      <w:r>
        <w:rPr>
          <w:rFonts w:ascii="仿宋_GB2312" w:eastAsia="仿宋_GB2312" w:cs="仿宋_GB2312"/>
          <w:sz w:val="32"/>
          <w:szCs w:val="32"/>
        </w:rPr>
        <w:t>7</w:t>
      </w:r>
      <w:r>
        <w:rPr>
          <w:rFonts w:hint="eastAsia" w:ascii="仿宋_GB2312" w:eastAsia="仿宋_GB2312" w:cs="仿宋_GB2312"/>
          <w:sz w:val="32"/>
          <w:szCs w:val="32"/>
        </w:rPr>
        <w:t>、负责全区对台工作，开展对台宣传、搞好台胞接待工作。</w:t>
      </w:r>
    </w:p>
    <w:p>
      <w:pPr>
        <w:spacing w:line="530" w:lineRule="exact"/>
        <w:rPr>
          <w:rFonts w:ascii="仿宋_GB2312" w:eastAsia="仿宋_GB2312" w:cs="Times New Roman"/>
          <w:sz w:val="32"/>
          <w:szCs w:val="32"/>
        </w:rPr>
      </w:pPr>
      <w:r>
        <w:rPr>
          <w:rFonts w:ascii="仿宋_GB2312" w:eastAsia="仿宋_GB2312" w:cs="仿宋_GB2312"/>
          <w:sz w:val="32"/>
          <w:szCs w:val="32"/>
        </w:rPr>
        <w:t xml:space="preserve">    8</w:t>
      </w:r>
      <w:r>
        <w:rPr>
          <w:rFonts w:hint="eastAsia" w:ascii="仿宋_GB2312" w:eastAsia="仿宋_GB2312" w:cs="仿宋_GB2312"/>
          <w:sz w:val="32"/>
          <w:szCs w:val="32"/>
        </w:rPr>
        <w:t>、履行全区档案工作行政管理职能，对全区行政区域内机关、团体、企事业单位和其他组织的档案工作实行监督和指导。</w:t>
      </w:r>
    </w:p>
    <w:p>
      <w:pPr>
        <w:spacing w:line="530" w:lineRule="exact"/>
        <w:ind w:firstLine="645"/>
        <w:rPr>
          <w:rFonts w:ascii="仿宋_GB2312" w:eastAsia="仿宋_GB2312" w:cs="Times New Roman"/>
          <w:sz w:val="32"/>
          <w:szCs w:val="32"/>
        </w:rPr>
      </w:pPr>
      <w:r>
        <w:rPr>
          <w:rFonts w:ascii="仿宋_GB2312" w:eastAsia="仿宋_GB2312" w:cs="仿宋_GB2312"/>
          <w:sz w:val="32"/>
          <w:szCs w:val="32"/>
        </w:rPr>
        <w:t>9</w:t>
      </w:r>
      <w:r>
        <w:rPr>
          <w:rFonts w:hint="eastAsia" w:ascii="仿宋_GB2312" w:eastAsia="仿宋_GB2312" w:cs="仿宋_GB2312"/>
          <w:sz w:val="32"/>
          <w:szCs w:val="32"/>
        </w:rPr>
        <w:t>、负责区委党委会、书记办公会、区委全委会、区委常委</w:t>
      </w:r>
      <w:r>
        <w:rPr>
          <w:rFonts w:hint="eastAsia" w:ascii="仿宋_GB2312" w:eastAsia="仿宋_GB2312" w:cs="仿宋_GB2312"/>
          <w:spacing w:val="-4"/>
          <w:sz w:val="32"/>
          <w:szCs w:val="32"/>
        </w:rPr>
        <w:t>会等会议的会务工作；负责或参与区委接待的内外来客来访接待工作；负责区委办公室的财务等行政事务管理，做好服务工作。</w:t>
      </w:r>
    </w:p>
    <w:p>
      <w:pPr>
        <w:spacing w:line="530" w:lineRule="exact"/>
        <w:ind w:firstLine="645"/>
        <w:rPr>
          <w:rFonts w:ascii="仿宋_GB2312" w:eastAsia="仿宋_GB2312" w:cs="Times New Roman"/>
          <w:sz w:val="32"/>
          <w:szCs w:val="32"/>
        </w:rPr>
      </w:pPr>
      <w:r>
        <w:rPr>
          <w:rFonts w:ascii="仿宋_GB2312" w:eastAsia="仿宋_GB2312" w:cs="仿宋_GB2312"/>
          <w:sz w:val="32"/>
          <w:szCs w:val="32"/>
        </w:rPr>
        <w:t>10</w:t>
      </w:r>
      <w:r>
        <w:rPr>
          <w:rFonts w:hint="eastAsia" w:ascii="仿宋_GB2312" w:eastAsia="仿宋_GB2312" w:cs="仿宋_GB2312"/>
          <w:sz w:val="32"/>
          <w:szCs w:val="32"/>
        </w:rPr>
        <w:t>、负责对全区党委办公部门有关业务工作的联系和指导。</w:t>
      </w:r>
    </w:p>
    <w:p>
      <w:pPr>
        <w:spacing w:line="530" w:lineRule="exact"/>
        <w:ind w:firstLine="645"/>
        <w:rPr>
          <w:rFonts w:ascii="仿宋_GB2312" w:eastAsia="仿宋_GB2312" w:cs="Times New Roman"/>
          <w:sz w:val="32"/>
          <w:szCs w:val="32"/>
        </w:rPr>
      </w:pPr>
      <w:r>
        <w:rPr>
          <w:rFonts w:ascii="仿宋_GB2312" w:eastAsia="仿宋_GB2312" w:cs="仿宋_GB2312"/>
          <w:sz w:val="32"/>
          <w:szCs w:val="32"/>
        </w:rPr>
        <w:t>11</w:t>
      </w:r>
      <w:r>
        <w:rPr>
          <w:rFonts w:hint="eastAsia" w:ascii="仿宋_GB2312" w:eastAsia="仿宋_GB2312" w:cs="仿宋_GB2312"/>
          <w:sz w:val="32"/>
          <w:szCs w:val="32"/>
        </w:rPr>
        <w:t>、完成区委交办的其他工作任务。</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spacing w:line="530" w:lineRule="exact"/>
        <w:ind w:firstLine="645"/>
        <w:rPr>
          <w:rFonts w:ascii="仿宋_GB2312" w:eastAsia="仿宋_GB2312" w:cs="Times New Roman"/>
          <w:sz w:val="32"/>
          <w:szCs w:val="32"/>
        </w:rPr>
      </w:pPr>
      <w:r>
        <w:rPr>
          <w:rFonts w:hint="eastAsia" w:ascii="仿宋_GB2312" w:hAnsi="宋体" w:eastAsia="仿宋_GB2312" w:cs="仿宋_GB2312"/>
          <w:sz w:val="32"/>
          <w:szCs w:val="32"/>
        </w:rPr>
        <w:t>区委办公室共有预算单位</w:t>
      </w:r>
      <w:r>
        <w:rPr>
          <w:rFonts w:ascii="仿宋_GB2312" w:hAnsi="宋体" w:eastAsia="仿宋_GB2312" w:cs="仿宋_GB2312"/>
          <w:sz w:val="32"/>
          <w:szCs w:val="32"/>
        </w:rPr>
        <w:t>1</w:t>
      </w:r>
      <w:r>
        <w:rPr>
          <w:rFonts w:hint="eastAsia" w:ascii="仿宋_GB2312" w:hAnsi="宋体" w:eastAsia="仿宋_GB2312" w:cs="仿宋_GB2312"/>
          <w:sz w:val="32"/>
          <w:szCs w:val="32"/>
        </w:rPr>
        <w:t>个，即部门本级。编制数为</w:t>
      </w:r>
      <w:r>
        <w:rPr>
          <w:rFonts w:ascii="仿宋_GB2312" w:hAnsi="宋体" w:eastAsia="仿宋_GB2312" w:cs="仿宋_GB2312"/>
          <w:sz w:val="32"/>
          <w:szCs w:val="32"/>
        </w:rPr>
        <w:t>1</w:t>
      </w:r>
      <w:r>
        <w:rPr>
          <w:rFonts w:hint="eastAsia" w:ascii="仿宋_GB2312" w:hAnsi="宋体" w:eastAsia="仿宋_GB2312" w:cs="仿宋_GB2312"/>
          <w:sz w:val="32"/>
          <w:szCs w:val="32"/>
          <w:lang w:val="en-US" w:eastAsia="zh-CN"/>
        </w:rPr>
        <w:t>4</w:t>
      </w:r>
      <w:r>
        <w:rPr>
          <w:rFonts w:hint="eastAsia" w:ascii="仿宋_GB2312" w:hAnsi="宋体" w:eastAsia="仿宋_GB2312" w:cs="仿宋_GB2312"/>
          <w:sz w:val="32"/>
          <w:szCs w:val="32"/>
        </w:rPr>
        <w:t>人，其中行政编制</w:t>
      </w:r>
      <w:r>
        <w:rPr>
          <w:rFonts w:hint="eastAsia" w:ascii="仿宋_GB2312" w:hAnsi="宋体" w:eastAsia="仿宋_GB2312" w:cs="仿宋_GB2312"/>
          <w:sz w:val="32"/>
          <w:szCs w:val="32"/>
          <w:lang w:val="en-US" w:eastAsia="zh-CN"/>
        </w:rPr>
        <w:t>9</w:t>
      </w:r>
      <w:bookmarkStart w:id="0" w:name="_GoBack"/>
      <w:bookmarkEnd w:id="0"/>
      <w:r>
        <w:rPr>
          <w:rFonts w:hint="eastAsia" w:ascii="仿宋_GB2312" w:hAnsi="宋体" w:eastAsia="仿宋_GB2312" w:cs="仿宋_GB2312"/>
          <w:sz w:val="32"/>
          <w:szCs w:val="32"/>
        </w:rPr>
        <w:t>人；机关工勤编</w:t>
      </w:r>
      <w:r>
        <w:rPr>
          <w:rFonts w:ascii="仿宋_GB2312" w:hAnsi="宋体" w:eastAsia="仿宋_GB2312" w:cs="仿宋_GB2312"/>
          <w:sz w:val="32"/>
          <w:szCs w:val="32"/>
        </w:rPr>
        <w:t>5</w:t>
      </w:r>
      <w:r>
        <w:rPr>
          <w:rFonts w:hint="eastAsia" w:ascii="仿宋_GB2312" w:hAnsi="宋体" w:eastAsia="仿宋_GB2312" w:cs="仿宋_GB2312"/>
          <w:sz w:val="32"/>
          <w:szCs w:val="32"/>
        </w:rPr>
        <w:t>人，实有人数</w:t>
      </w:r>
      <w:r>
        <w:rPr>
          <w:rFonts w:ascii="仿宋_GB2312" w:hAnsi="宋体" w:eastAsia="仿宋_GB2312" w:cs="仿宋_GB2312"/>
          <w:sz w:val="32"/>
          <w:szCs w:val="32"/>
        </w:rPr>
        <w:t>19</w:t>
      </w:r>
      <w:r>
        <w:rPr>
          <w:rFonts w:hint="eastAsia" w:ascii="仿宋_GB2312" w:hAnsi="宋体" w:eastAsia="仿宋_GB2312" w:cs="仿宋_GB2312"/>
          <w:sz w:val="32"/>
          <w:szCs w:val="32"/>
        </w:rPr>
        <w:t>人，其中在职人数为</w:t>
      </w:r>
      <w:r>
        <w:rPr>
          <w:rFonts w:ascii="仿宋_GB2312" w:hAnsi="宋体" w:eastAsia="仿宋_GB2312" w:cs="仿宋_GB2312"/>
          <w:sz w:val="32"/>
          <w:szCs w:val="32"/>
        </w:rPr>
        <w:t>12</w:t>
      </w:r>
      <w:r>
        <w:rPr>
          <w:rFonts w:hint="eastAsia" w:ascii="仿宋_GB2312" w:hAnsi="宋体" w:eastAsia="仿宋_GB2312" w:cs="仿宋_GB2312"/>
          <w:sz w:val="32"/>
          <w:szCs w:val="32"/>
        </w:rPr>
        <w:t>人，包括行政人员</w:t>
      </w:r>
      <w:r>
        <w:rPr>
          <w:rFonts w:ascii="仿宋_GB2312" w:hAnsi="宋体" w:eastAsia="仿宋_GB2312" w:cs="仿宋_GB2312"/>
          <w:sz w:val="32"/>
          <w:szCs w:val="32"/>
        </w:rPr>
        <w:t>9</w:t>
      </w:r>
      <w:r>
        <w:rPr>
          <w:rFonts w:hint="eastAsia" w:ascii="仿宋_GB2312" w:hAnsi="宋体" w:eastAsia="仿宋_GB2312" w:cs="仿宋_GB2312"/>
          <w:sz w:val="32"/>
          <w:szCs w:val="32"/>
        </w:rPr>
        <w:t>人，工勤人员</w:t>
      </w:r>
      <w:r>
        <w:rPr>
          <w:rFonts w:ascii="仿宋_GB2312" w:hAnsi="宋体" w:eastAsia="仿宋_GB2312" w:cs="仿宋_GB2312"/>
          <w:sz w:val="32"/>
          <w:szCs w:val="32"/>
        </w:rPr>
        <w:t>3</w:t>
      </w:r>
      <w:r>
        <w:rPr>
          <w:rFonts w:hint="eastAsia" w:ascii="仿宋_GB2312" w:hAnsi="宋体" w:eastAsia="仿宋_GB2312" w:cs="仿宋_GB2312"/>
          <w:sz w:val="32"/>
          <w:szCs w:val="32"/>
        </w:rPr>
        <w:t>人；退休人员</w:t>
      </w:r>
      <w:r>
        <w:rPr>
          <w:rFonts w:ascii="仿宋_GB2312" w:hAnsi="宋体" w:eastAsia="仿宋_GB2312" w:cs="仿宋_GB2312"/>
          <w:sz w:val="32"/>
          <w:szCs w:val="32"/>
        </w:rPr>
        <w:t>7</w:t>
      </w:r>
      <w:r>
        <w:rPr>
          <w:rFonts w:hint="eastAsia" w:ascii="仿宋_GB2312" w:hAnsi="宋体" w:eastAsia="仿宋_GB2312" w:cs="仿宋_GB2312"/>
          <w:sz w:val="32"/>
          <w:szCs w:val="32"/>
        </w:rPr>
        <w:t>人。</w:t>
      </w:r>
    </w:p>
    <w:p>
      <w:pPr>
        <w:jc w:val="center"/>
        <w:rPr>
          <w:rFonts w:ascii="黑体" w:hAnsi="宋体" w:eastAsia="黑体" w:cs="Times New Roman"/>
          <w:sz w:val="32"/>
          <w:szCs w:val="32"/>
        </w:rPr>
      </w:pPr>
      <w:r>
        <w:rPr>
          <w:rFonts w:hint="eastAsia" w:ascii="黑体" w:hAnsi="宋体" w:eastAsia="黑体" w:cs="黑体"/>
          <w:sz w:val="32"/>
          <w:szCs w:val="32"/>
        </w:rPr>
        <w:t>第二部分中共景德镇市珠山区委办公室</w:t>
      </w:r>
      <w:r>
        <w:rPr>
          <w:rFonts w:ascii="黑体" w:hAnsi="宋体" w:eastAsia="黑体" w:cs="黑体"/>
          <w:sz w:val="32"/>
          <w:szCs w:val="32"/>
        </w:rPr>
        <w:t>2019</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ascii="仿宋_GB2312" w:hAnsi="宋体" w:eastAsia="仿宋_GB2312" w:cs="仿宋_GB2312"/>
          <w:b/>
          <w:bCs/>
          <w:sz w:val="32"/>
          <w:szCs w:val="32"/>
        </w:rPr>
        <w:t>2019</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年区委办公室收入预算总额为</w:t>
      </w:r>
      <w:r>
        <w:rPr>
          <w:rFonts w:ascii="仿宋_GB2312" w:hAnsi="宋体" w:eastAsia="仿宋_GB2312" w:cs="仿宋_GB2312"/>
          <w:sz w:val="32"/>
          <w:szCs w:val="32"/>
        </w:rPr>
        <w:t>298.99</w:t>
      </w:r>
      <w:r>
        <w:rPr>
          <w:rFonts w:hint="eastAsia" w:ascii="仿宋_GB2312" w:hAnsi="宋体" w:eastAsia="仿宋_GB2312" w:cs="仿宋_GB2312"/>
          <w:sz w:val="32"/>
          <w:szCs w:val="32"/>
        </w:rPr>
        <w:t>万元，其中：当年公共财政拨款收入</w:t>
      </w:r>
      <w:r>
        <w:rPr>
          <w:rFonts w:ascii="仿宋_GB2312" w:hAnsi="宋体" w:eastAsia="仿宋_GB2312" w:cs="仿宋_GB2312"/>
          <w:sz w:val="32"/>
          <w:szCs w:val="32"/>
        </w:rPr>
        <w:t>278.3</w:t>
      </w:r>
      <w:r>
        <w:rPr>
          <w:rFonts w:hint="eastAsia" w:ascii="仿宋_GB2312" w:hAnsi="宋体" w:eastAsia="仿宋_GB2312" w:cs="仿宋_GB2312"/>
          <w:sz w:val="32"/>
          <w:szCs w:val="32"/>
        </w:rPr>
        <w:t>万元，占收入预算总额的</w:t>
      </w:r>
      <w:r>
        <w:rPr>
          <w:rFonts w:ascii="仿宋_GB2312" w:hAnsi="宋体" w:eastAsia="仿宋_GB2312" w:cs="仿宋_GB2312"/>
          <w:sz w:val="32"/>
          <w:szCs w:val="32"/>
        </w:rPr>
        <w:t>93.08%</w:t>
      </w:r>
      <w:r>
        <w:rPr>
          <w:rFonts w:hint="eastAsia" w:ascii="仿宋_GB2312" w:hAnsi="宋体" w:eastAsia="仿宋_GB2312" w:cs="仿宋_GB2312"/>
          <w:sz w:val="32"/>
          <w:szCs w:val="32"/>
        </w:rPr>
        <w:t>；上年结余结转收入</w:t>
      </w:r>
      <w:r>
        <w:rPr>
          <w:rFonts w:ascii="仿宋_GB2312" w:hAnsi="宋体" w:eastAsia="仿宋_GB2312" w:cs="仿宋_GB2312"/>
          <w:sz w:val="32"/>
          <w:szCs w:val="32"/>
        </w:rPr>
        <w:t>20.69</w:t>
      </w:r>
      <w:r>
        <w:rPr>
          <w:rFonts w:hint="eastAsia" w:ascii="仿宋_GB2312" w:hAnsi="宋体" w:eastAsia="仿宋_GB2312" w:cs="仿宋_GB2312"/>
          <w:sz w:val="32"/>
          <w:szCs w:val="32"/>
        </w:rPr>
        <w:t>万元，占收入预算总额的</w:t>
      </w:r>
      <w:r>
        <w:rPr>
          <w:rFonts w:ascii="仿宋_GB2312" w:hAnsi="宋体" w:eastAsia="仿宋_GB2312" w:cs="仿宋_GB2312"/>
          <w:sz w:val="32"/>
          <w:szCs w:val="32"/>
        </w:rPr>
        <w:t>6.92%</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年区委办公室支出预算总额为</w:t>
      </w:r>
      <w:r>
        <w:rPr>
          <w:rFonts w:ascii="仿宋_GB2312" w:hAnsi="宋体" w:eastAsia="仿宋_GB2312" w:cs="仿宋_GB2312"/>
          <w:sz w:val="32"/>
          <w:szCs w:val="32"/>
        </w:rPr>
        <w:t>298.99</w:t>
      </w:r>
      <w:r>
        <w:rPr>
          <w:rFonts w:hint="eastAsia" w:ascii="仿宋_GB2312" w:hAnsi="宋体" w:eastAsia="仿宋_GB2312" w:cs="仿宋_GB2312"/>
          <w:sz w:val="32"/>
          <w:szCs w:val="32"/>
        </w:rPr>
        <w:t>万元。其中：按支出项目类别划分：基本支出</w:t>
      </w:r>
      <w:r>
        <w:rPr>
          <w:rFonts w:ascii="仿宋_GB2312" w:hAnsi="宋体" w:eastAsia="仿宋_GB2312" w:cs="仿宋_GB2312"/>
          <w:sz w:val="32"/>
          <w:szCs w:val="32"/>
        </w:rPr>
        <w:t>298.99</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100%</w:t>
      </w:r>
      <w:r>
        <w:rPr>
          <w:rFonts w:hint="eastAsia" w:ascii="仿宋_GB2312" w:hAnsi="宋体" w:eastAsia="仿宋_GB2312" w:cs="仿宋_GB2312"/>
          <w:sz w:val="32"/>
          <w:szCs w:val="32"/>
        </w:rPr>
        <w:t>，包括工资福利支出</w:t>
      </w:r>
      <w:r>
        <w:rPr>
          <w:rFonts w:ascii="仿宋_GB2312" w:hAnsi="宋体" w:eastAsia="仿宋_GB2312" w:cs="仿宋_GB2312"/>
          <w:sz w:val="32"/>
          <w:szCs w:val="32"/>
        </w:rPr>
        <w:t>123.1</w:t>
      </w:r>
      <w:r>
        <w:rPr>
          <w:rFonts w:hint="eastAsia" w:ascii="仿宋_GB2312" w:hAnsi="宋体" w:eastAsia="仿宋_GB2312" w:cs="仿宋_GB2312"/>
          <w:sz w:val="32"/>
          <w:szCs w:val="32"/>
        </w:rPr>
        <w:t>万元、商品和服务支出</w:t>
      </w:r>
      <w:r>
        <w:rPr>
          <w:rFonts w:ascii="仿宋_GB2312" w:hAnsi="宋体" w:eastAsia="仿宋_GB2312" w:cs="仿宋_GB2312"/>
          <w:sz w:val="32"/>
          <w:szCs w:val="32"/>
        </w:rPr>
        <w:t>145.6</w:t>
      </w:r>
      <w:r>
        <w:rPr>
          <w:rFonts w:hint="eastAsia" w:ascii="仿宋_GB2312" w:hAnsi="宋体" w:eastAsia="仿宋_GB2312" w:cs="仿宋_GB2312"/>
          <w:sz w:val="32"/>
          <w:szCs w:val="32"/>
        </w:rPr>
        <w:t>万元、对个人和家庭的补助</w:t>
      </w:r>
      <w:r>
        <w:rPr>
          <w:rFonts w:ascii="仿宋_GB2312" w:hAnsi="宋体" w:eastAsia="仿宋_GB2312" w:cs="仿宋_GB2312"/>
          <w:sz w:val="32"/>
          <w:szCs w:val="32"/>
        </w:rPr>
        <w:t>9.6</w:t>
      </w:r>
      <w:r>
        <w:rPr>
          <w:rFonts w:hint="eastAsia" w:ascii="仿宋_GB2312" w:hAnsi="宋体" w:eastAsia="仿宋_GB2312" w:cs="仿宋_GB2312"/>
          <w:sz w:val="32"/>
          <w:szCs w:val="32"/>
        </w:rPr>
        <w:t>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按支出功能项目科目划分：一般公共服务支出</w:t>
      </w:r>
      <w:r>
        <w:rPr>
          <w:rFonts w:ascii="仿宋_GB2312" w:hAnsi="宋体" w:eastAsia="仿宋_GB2312" w:cs="仿宋_GB2312"/>
          <w:sz w:val="32"/>
          <w:szCs w:val="32"/>
        </w:rPr>
        <w:t>247.87</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89.07%</w:t>
      </w:r>
      <w:r>
        <w:rPr>
          <w:rFonts w:hint="eastAsia" w:ascii="仿宋_GB2312" w:hAnsi="宋体" w:eastAsia="仿宋_GB2312" w:cs="仿宋_GB2312"/>
          <w:sz w:val="32"/>
          <w:szCs w:val="32"/>
        </w:rPr>
        <w:t>；社会保障和就业支出</w:t>
      </w:r>
      <w:r>
        <w:rPr>
          <w:rFonts w:ascii="仿宋_GB2312" w:hAnsi="宋体" w:eastAsia="仿宋_GB2312" w:cs="仿宋_GB2312"/>
          <w:sz w:val="32"/>
          <w:szCs w:val="32"/>
        </w:rPr>
        <w:t>16.1</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5.79%</w:t>
      </w:r>
      <w:r>
        <w:rPr>
          <w:rFonts w:hint="eastAsia" w:ascii="仿宋_GB2312" w:hAnsi="宋体" w:eastAsia="仿宋_GB2312" w:cs="仿宋_GB2312"/>
          <w:sz w:val="32"/>
          <w:szCs w:val="32"/>
        </w:rPr>
        <w:t>；卫生健康支出</w:t>
      </w:r>
      <w:r>
        <w:rPr>
          <w:rFonts w:ascii="仿宋_GB2312" w:hAnsi="宋体" w:eastAsia="仿宋_GB2312" w:cs="仿宋_GB2312"/>
          <w:sz w:val="32"/>
          <w:szCs w:val="32"/>
        </w:rPr>
        <w:t>4.99</w:t>
      </w:r>
      <w:r>
        <w:rPr>
          <w:rFonts w:hint="eastAsia" w:ascii="仿宋_GB2312" w:hAnsi="宋体" w:eastAsia="仿宋_GB2312" w:cs="仿宋_GB2312"/>
          <w:sz w:val="32"/>
          <w:szCs w:val="32"/>
        </w:rPr>
        <w:t>万元，占公共财政拨款支出预算的</w:t>
      </w:r>
      <w:r>
        <w:rPr>
          <w:rFonts w:ascii="仿宋_GB2312" w:hAnsi="宋体" w:eastAsia="仿宋_GB2312" w:cs="仿宋_GB2312"/>
          <w:sz w:val="32"/>
          <w:szCs w:val="32"/>
        </w:rPr>
        <w:t>1.79%</w:t>
      </w:r>
      <w:r>
        <w:rPr>
          <w:rFonts w:hint="eastAsia" w:ascii="仿宋_GB2312" w:hAnsi="宋体" w:eastAsia="仿宋_GB2312" w:cs="仿宋_GB2312"/>
          <w:sz w:val="32"/>
          <w:szCs w:val="32"/>
        </w:rPr>
        <w:t>；住房保障支出</w:t>
      </w:r>
      <w:r>
        <w:rPr>
          <w:rFonts w:ascii="仿宋_GB2312" w:hAnsi="宋体" w:eastAsia="仿宋_GB2312" w:cs="仿宋_GB2312"/>
          <w:sz w:val="32"/>
          <w:szCs w:val="32"/>
        </w:rPr>
        <w:t>9.34</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3.36%</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按支出经济分类划分：工资福利支出</w:t>
      </w:r>
      <w:r>
        <w:rPr>
          <w:rFonts w:ascii="仿宋_GB2312" w:hAnsi="宋体" w:eastAsia="仿宋_GB2312" w:cs="仿宋_GB2312"/>
          <w:sz w:val="32"/>
          <w:szCs w:val="32"/>
        </w:rPr>
        <w:t>123.1</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44.23%</w:t>
      </w:r>
      <w:r>
        <w:rPr>
          <w:rFonts w:hint="eastAsia" w:ascii="仿宋_GB2312" w:hAnsi="宋体" w:eastAsia="仿宋_GB2312" w:cs="仿宋_GB2312"/>
          <w:sz w:val="32"/>
          <w:szCs w:val="32"/>
        </w:rPr>
        <w:t>；商品和服务支出</w:t>
      </w:r>
      <w:r>
        <w:rPr>
          <w:rFonts w:ascii="仿宋_GB2312" w:hAnsi="宋体" w:eastAsia="仿宋_GB2312" w:cs="仿宋_GB2312"/>
          <w:sz w:val="32"/>
          <w:szCs w:val="32"/>
        </w:rPr>
        <w:t>145.6</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52.32%</w:t>
      </w:r>
      <w:r>
        <w:rPr>
          <w:rFonts w:hint="eastAsia" w:ascii="仿宋_GB2312" w:hAnsi="宋体" w:eastAsia="仿宋_GB2312" w:cs="仿宋_GB2312"/>
          <w:sz w:val="32"/>
          <w:szCs w:val="32"/>
        </w:rPr>
        <w:t>；对个人和家庭的补助支出</w:t>
      </w:r>
      <w:r>
        <w:rPr>
          <w:rFonts w:ascii="仿宋_GB2312" w:hAnsi="宋体" w:eastAsia="仿宋_GB2312" w:cs="仿宋_GB2312"/>
          <w:sz w:val="32"/>
          <w:szCs w:val="32"/>
        </w:rPr>
        <w:t>9.6</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3.45%</w:t>
      </w:r>
      <w:r>
        <w:rPr>
          <w:rFonts w:hint="eastAsia" w:ascii="仿宋_GB2312" w:hAnsi="宋体" w:eastAsia="仿宋_GB2312" w:cs="仿宋_GB2312"/>
          <w:sz w:val="32"/>
          <w:szCs w:val="32"/>
        </w:rPr>
        <w:t>。</w:t>
      </w:r>
    </w:p>
    <w:p>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年区委办公室经费拨款支出预算</w:t>
      </w:r>
      <w:r>
        <w:rPr>
          <w:rFonts w:ascii="仿宋_GB2312" w:hAnsi="宋体" w:eastAsia="仿宋_GB2312" w:cs="仿宋_GB2312"/>
          <w:sz w:val="32"/>
          <w:szCs w:val="32"/>
        </w:rPr>
        <w:t>298.99</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100%</w:t>
      </w:r>
      <w:r>
        <w:rPr>
          <w:rFonts w:hint="eastAsia" w:ascii="仿宋_GB2312" w:hAnsi="宋体" w:eastAsia="仿宋_GB2312" w:cs="仿宋_GB2312"/>
          <w:sz w:val="32"/>
          <w:szCs w:val="32"/>
        </w:rPr>
        <w:t>，与上年预算相比增加</w:t>
      </w:r>
      <w:r>
        <w:rPr>
          <w:rFonts w:ascii="仿宋_GB2312" w:hAnsi="宋体" w:eastAsia="仿宋_GB2312" w:cs="仿宋_GB2312"/>
          <w:sz w:val="32"/>
          <w:szCs w:val="32"/>
        </w:rPr>
        <w:t>30.99</w:t>
      </w:r>
      <w:r>
        <w:rPr>
          <w:rFonts w:hint="eastAsia" w:ascii="仿宋_GB2312" w:hAnsi="宋体" w:eastAsia="仿宋_GB2312" w:cs="仿宋_GB2312"/>
          <w:sz w:val="32"/>
          <w:szCs w:val="32"/>
        </w:rPr>
        <w:t>万元。具体支出情况是：一般公共服务支出</w:t>
      </w:r>
      <w:r>
        <w:rPr>
          <w:rFonts w:ascii="仿宋_GB2312" w:hAnsi="宋体" w:eastAsia="仿宋_GB2312" w:cs="仿宋_GB2312"/>
          <w:sz w:val="32"/>
          <w:szCs w:val="32"/>
        </w:rPr>
        <w:t>247.87</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89.07%</w:t>
      </w:r>
      <w:r>
        <w:rPr>
          <w:rFonts w:hint="eastAsia" w:ascii="仿宋_GB2312" w:hAnsi="宋体" w:eastAsia="仿宋_GB2312" w:cs="仿宋_GB2312"/>
          <w:sz w:val="32"/>
          <w:szCs w:val="32"/>
        </w:rPr>
        <w:t>；社会保障和就业支出</w:t>
      </w:r>
      <w:r>
        <w:rPr>
          <w:rFonts w:ascii="仿宋_GB2312" w:hAnsi="宋体" w:eastAsia="仿宋_GB2312" w:cs="仿宋_GB2312"/>
          <w:sz w:val="32"/>
          <w:szCs w:val="32"/>
        </w:rPr>
        <w:t>16.1</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5.79%</w:t>
      </w:r>
      <w:r>
        <w:rPr>
          <w:rFonts w:hint="eastAsia" w:ascii="仿宋_GB2312" w:hAnsi="宋体" w:eastAsia="仿宋_GB2312" w:cs="仿宋_GB2312"/>
          <w:sz w:val="32"/>
          <w:szCs w:val="32"/>
        </w:rPr>
        <w:t>；卫生健康支出</w:t>
      </w:r>
      <w:r>
        <w:rPr>
          <w:rFonts w:ascii="仿宋_GB2312" w:hAnsi="宋体" w:eastAsia="仿宋_GB2312" w:cs="仿宋_GB2312"/>
          <w:sz w:val="32"/>
          <w:szCs w:val="32"/>
        </w:rPr>
        <w:t>4.99</w:t>
      </w:r>
      <w:r>
        <w:rPr>
          <w:rFonts w:hint="eastAsia" w:ascii="仿宋_GB2312" w:hAnsi="宋体" w:eastAsia="仿宋_GB2312" w:cs="仿宋_GB2312"/>
          <w:sz w:val="32"/>
          <w:szCs w:val="32"/>
        </w:rPr>
        <w:t>万元，占公共财政拨款支出预算的</w:t>
      </w:r>
      <w:r>
        <w:rPr>
          <w:rFonts w:ascii="仿宋_GB2312" w:hAnsi="宋体" w:eastAsia="仿宋_GB2312" w:cs="仿宋_GB2312"/>
          <w:sz w:val="32"/>
          <w:szCs w:val="32"/>
        </w:rPr>
        <w:t>1.79%</w:t>
      </w:r>
      <w:r>
        <w:rPr>
          <w:rFonts w:hint="eastAsia" w:ascii="仿宋_GB2312" w:hAnsi="宋体" w:eastAsia="仿宋_GB2312" w:cs="仿宋_GB2312"/>
          <w:sz w:val="32"/>
          <w:szCs w:val="32"/>
        </w:rPr>
        <w:t>；住房保障支出</w:t>
      </w:r>
      <w:r>
        <w:rPr>
          <w:rFonts w:ascii="仿宋_GB2312" w:hAnsi="宋体" w:eastAsia="仿宋_GB2312" w:cs="仿宋_GB2312"/>
          <w:sz w:val="32"/>
          <w:szCs w:val="32"/>
        </w:rPr>
        <w:t>9.34</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3.36%</w:t>
      </w:r>
      <w:r>
        <w:rPr>
          <w:rFonts w:hint="eastAsia" w:ascii="仿宋_GB2312" w:hAnsi="宋体" w:eastAsia="仿宋_GB2312" w:cs="仿宋_GB2312"/>
          <w:sz w:val="32"/>
          <w:szCs w:val="32"/>
        </w:rPr>
        <w:t>。</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年区委办公室政府采购预算为</w:t>
      </w:r>
      <w:r>
        <w:rPr>
          <w:rFonts w:ascii="仿宋_GB2312" w:hAnsi="宋体" w:eastAsia="仿宋_GB2312" w:cs="仿宋_GB2312"/>
          <w:sz w:val="32"/>
          <w:szCs w:val="32"/>
        </w:rPr>
        <w:t>70.8</w:t>
      </w:r>
      <w:r>
        <w:rPr>
          <w:rFonts w:hint="eastAsia" w:ascii="仿宋_GB2312" w:hAnsi="宋体" w:eastAsia="仿宋_GB2312" w:cs="仿宋_GB2312"/>
          <w:sz w:val="32"/>
          <w:szCs w:val="32"/>
        </w:rPr>
        <w:t>万元，其中：政府集中采购</w:t>
      </w:r>
      <w:r>
        <w:rPr>
          <w:rFonts w:ascii="仿宋_GB2312" w:hAnsi="宋体" w:eastAsia="仿宋_GB2312" w:cs="仿宋_GB2312"/>
          <w:sz w:val="32"/>
          <w:szCs w:val="32"/>
        </w:rPr>
        <w:t>70.8</w:t>
      </w:r>
      <w:r>
        <w:rPr>
          <w:rFonts w:hint="eastAsia" w:ascii="仿宋_GB2312" w:hAnsi="宋体" w:eastAsia="仿宋_GB2312" w:cs="仿宋_GB2312"/>
          <w:sz w:val="32"/>
          <w:szCs w:val="32"/>
        </w:rPr>
        <w:t>万元。与上年预算相比减少了</w:t>
      </w:r>
      <w:r>
        <w:rPr>
          <w:rFonts w:ascii="仿宋_GB2312" w:hAnsi="宋体" w:eastAsia="仿宋_GB2312" w:cs="仿宋_GB2312"/>
          <w:sz w:val="32"/>
          <w:szCs w:val="32"/>
        </w:rPr>
        <w:t>1.2</w:t>
      </w:r>
      <w:r>
        <w:rPr>
          <w:rFonts w:hint="eastAsia" w:ascii="仿宋_GB2312" w:hAnsi="宋体" w:eastAsia="仿宋_GB2312" w:cs="仿宋_GB2312"/>
          <w:sz w:val="32"/>
          <w:szCs w:val="32"/>
        </w:rPr>
        <w:t>万元，主要原因是减少了固定资产购置。</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2019</w:t>
      </w:r>
      <w:r>
        <w:rPr>
          <w:rFonts w:hint="eastAsia" w:ascii="仿宋_GB2312" w:hAnsi="华文细黑" w:eastAsia="仿宋_GB2312" w:cs="仿宋_GB2312"/>
          <w:kern w:val="0"/>
          <w:sz w:val="32"/>
          <w:szCs w:val="32"/>
        </w:rPr>
        <w:t>年没有政府性基金预算支出。</w:t>
      </w:r>
    </w:p>
    <w:p>
      <w:pPr>
        <w:numPr>
          <w:ilvl w:val="0"/>
          <w:numId w:val="2"/>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区委办公室机关运行经费预算</w:t>
      </w:r>
      <w:r>
        <w:rPr>
          <w:rFonts w:ascii="仿宋_GB2312" w:hAnsi="宋体" w:eastAsia="仿宋_GB2312" w:cs="仿宋_GB2312"/>
          <w:sz w:val="32"/>
          <w:szCs w:val="32"/>
        </w:rPr>
        <w:t>145.6</w:t>
      </w:r>
      <w:r>
        <w:rPr>
          <w:rFonts w:hint="eastAsia" w:ascii="仿宋_GB2312" w:hAnsi="宋体" w:eastAsia="仿宋_GB2312" w:cs="仿宋_GB2312"/>
          <w:sz w:val="32"/>
          <w:szCs w:val="32"/>
        </w:rPr>
        <w:t>万元，与上年预算相比减少</w:t>
      </w:r>
      <w:r>
        <w:rPr>
          <w:rFonts w:ascii="仿宋_GB2312" w:hAnsi="宋体" w:eastAsia="仿宋_GB2312" w:cs="仿宋_GB2312"/>
          <w:sz w:val="32"/>
          <w:szCs w:val="32"/>
        </w:rPr>
        <w:t>4.1</w:t>
      </w:r>
      <w:r>
        <w:rPr>
          <w:rFonts w:hint="eastAsia" w:ascii="仿宋_GB2312" w:hAnsi="宋体" w:eastAsia="仿宋_GB2312" w:cs="仿宋_GB2312"/>
          <w:sz w:val="32"/>
          <w:szCs w:val="32"/>
        </w:rPr>
        <w:t>万元，主要原因是经费调整。</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ascii="仿宋_GB2312" w:hAnsi="宋体" w:eastAsia="仿宋_GB2312" w:cs="仿宋_GB2312"/>
          <w:b/>
          <w:bCs/>
          <w:sz w:val="32"/>
          <w:szCs w:val="32"/>
        </w:rPr>
        <w:t>2019</w:t>
      </w:r>
      <w:r>
        <w:rPr>
          <w:rFonts w:hint="eastAsia" w:ascii="仿宋_GB2312" w:hAnsi="宋体" w:eastAsia="仿宋_GB2312" w:cs="仿宋_GB2312"/>
          <w:b/>
          <w:bCs/>
          <w:sz w:val="32"/>
          <w:szCs w:val="32"/>
        </w:rPr>
        <w:t>年“三公”经费预算情况说明</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区委办公室“三公”经费年初预算安排</w:t>
      </w:r>
      <w:r>
        <w:rPr>
          <w:rFonts w:ascii="仿宋_GB2312" w:hAnsi="宋体" w:eastAsia="仿宋_GB2312" w:cs="仿宋_GB2312"/>
          <w:sz w:val="32"/>
          <w:szCs w:val="32"/>
        </w:rPr>
        <w:t>14.9</w:t>
      </w:r>
      <w:r>
        <w:rPr>
          <w:rFonts w:hint="eastAsia" w:ascii="仿宋_GB2312" w:hAnsi="宋体" w:eastAsia="仿宋_GB2312" w:cs="仿宋_GB2312"/>
          <w:sz w:val="32"/>
          <w:szCs w:val="32"/>
        </w:rPr>
        <w:t>万元。其中：</w:t>
      </w:r>
      <w:r>
        <w:rPr>
          <w:rFonts w:ascii="仿宋_GB2312" w:hAnsi="宋体" w:eastAsia="仿宋_GB2312" w:cs="仿宋_GB2312"/>
          <w:sz w:val="32"/>
          <w:szCs w:val="32"/>
        </w:rPr>
        <w:t xml:space="preserve">          </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因公出国（境）费</w:t>
      </w:r>
      <w:r>
        <w:rPr>
          <w:rFonts w:ascii="仿宋_GB2312" w:hAnsi="宋体" w:eastAsia="仿宋_GB2312" w:cs="仿宋_GB2312"/>
          <w:sz w:val="32"/>
          <w:szCs w:val="32"/>
        </w:rPr>
        <w:t>10</w:t>
      </w:r>
      <w:r>
        <w:rPr>
          <w:rFonts w:hint="eastAsia" w:ascii="仿宋_GB2312" w:hAnsi="宋体" w:eastAsia="仿宋_GB2312" w:cs="仿宋_GB2312"/>
          <w:sz w:val="32"/>
          <w:szCs w:val="32"/>
        </w:rPr>
        <w:t>万元，比上年增</w:t>
      </w:r>
      <w:r>
        <w:rPr>
          <w:rFonts w:ascii="仿宋_GB2312" w:hAnsi="宋体" w:eastAsia="仿宋_GB2312" w:cs="仿宋_GB2312"/>
          <w:sz w:val="32"/>
          <w:szCs w:val="32"/>
        </w:rPr>
        <w:t>10</w:t>
      </w:r>
      <w:r>
        <w:rPr>
          <w:rFonts w:hint="eastAsia" w:ascii="仿宋_GB2312" w:hAnsi="宋体" w:eastAsia="仿宋_GB2312" w:cs="仿宋_GB2312"/>
          <w:sz w:val="32"/>
          <w:szCs w:val="32"/>
        </w:rPr>
        <w:t>万元，主要原因是工作需要。</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ascii="仿宋_GB2312" w:hAnsi="宋体" w:eastAsia="仿宋_GB2312" w:cs="仿宋_GB2312"/>
          <w:sz w:val="32"/>
          <w:szCs w:val="32"/>
        </w:rPr>
        <w:t>4.9</w:t>
      </w:r>
      <w:r>
        <w:rPr>
          <w:rFonts w:hint="eastAsia" w:ascii="仿宋_GB2312" w:hAnsi="宋体" w:eastAsia="仿宋_GB2312" w:cs="仿宋_GB2312"/>
          <w:sz w:val="32"/>
          <w:szCs w:val="32"/>
        </w:rPr>
        <w:t>万元，比上年减少</w:t>
      </w:r>
      <w:r>
        <w:rPr>
          <w:rFonts w:ascii="仿宋_GB2312" w:hAnsi="宋体" w:eastAsia="仿宋_GB2312" w:cs="仿宋_GB2312"/>
          <w:sz w:val="32"/>
          <w:szCs w:val="32"/>
        </w:rPr>
        <w:t>0.1</w:t>
      </w:r>
      <w:r>
        <w:rPr>
          <w:rFonts w:hint="eastAsia" w:ascii="仿宋_GB2312" w:hAnsi="宋体" w:eastAsia="仿宋_GB2312" w:cs="仿宋_GB2312"/>
          <w:sz w:val="32"/>
          <w:szCs w:val="32"/>
        </w:rPr>
        <w:t>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ascii="仿宋_GB2312" w:hAnsi="宋体" w:eastAsia="仿宋_GB2312" w:cs="仿宋_GB2312"/>
          <w:sz w:val="32"/>
          <w:szCs w:val="32"/>
        </w:rPr>
        <w:t>0</w:t>
      </w:r>
      <w:r>
        <w:rPr>
          <w:rFonts w:hint="eastAsia" w:ascii="仿宋_GB2312" w:hAnsi="宋体" w:eastAsia="仿宋_GB2312" w:cs="仿宋_GB2312"/>
          <w:sz w:val="32"/>
          <w:szCs w:val="32"/>
        </w:rPr>
        <w:t>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公务用车购置费</w:t>
      </w:r>
      <w:r>
        <w:rPr>
          <w:rFonts w:ascii="仿宋_GB2312" w:hAnsi="宋体" w:eastAsia="仿宋_GB2312" w:cs="仿宋_GB2312"/>
          <w:sz w:val="32"/>
          <w:szCs w:val="32"/>
        </w:rPr>
        <w:t>0</w:t>
      </w:r>
      <w:r>
        <w:rPr>
          <w:rFonts w:hint="eastAsia" w:ascii="仿宋_GB2312" w:hAnsi="宋体" w:eastAsia="仿宋_GB2312" w:cs="仿宋_GB2312"/>
          <w:sz w:val="32"/>
          <w:szCs w:val="32"/>
        </w:rPr>
        <w:t>万元，比上年增（减）</w:t>
      </w:r>
      <w:r>
        <w:rPr>
          <w:rFonts w:ascii="仿宋_GB2312" w:hAnsi="宋体" w:eastAsia="仿宋_GB2312" w:cs="仿宋_GB2312"/>
          <w:sz w:val="32"/>
          <w:szCs w:val="32"/>
        </w:rPr>
        <w:t>0</w:t>
      </w:r>
      <w:r>
        <w:rPr>
          <w:rFonts w:hint="eastAsia" w:ascii="仿宋_GB2312" w:hAnsi="宋体" w:eastAsia="仿宋_GB2312" w:cs="仿宋_GB2312"/>
          <w:sz w:val="32"/>
          <w:szCs w:val="32"/>
        </w:rPr>
        <w:t>万元。</w:t>
      </w: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中共景德镇市委员会办公室</w:t>
      </w:r>
      <w:r>
        <w:rPr>
          <w:rFonts w:ascii="黑体" w:hAnsi="宋体" w:eastAsia="黑体" w:cs="黑体"/>
          <w:sz w:val="32"/>
          <w:szCs w:val="32"/>
        </w:rPr>
        <w:t>2019</w:t>
      </w:r>
      <w:r>
        <w:rPr>
          <w:rFonts w:hint="eastAsia" w:ascii="黑体" w:hAnsi="宋体" w:eastAsia="黑体" w:cs="黑体"/>
          <w:sz w:val="32"/>
          <w:szCs w:val="32"/>
        </w:rPr>
        <w:t>年部门预算表</w:t>
      </w:r>
    </w:p>
    <w:p>
      <w:pPr>
        <w:rPr>
          <w:rFonts w:ascii="仿宋_GB2312" w:hAnsi="宋体" w:eastAsia="仿宋_GB2312" w:cs="Times New Roman"/>
          <w:sz w:val="32"/>
          <w:szCs w:val="32"/>
        </w:rPr>
      </w:pPr>
      <w:r>
        <w:rPr>
          <w:rFonts w:hint="eastAsia" w:ascii="仿宋_GB2312" w:hAnsi="宋体" w:eastAsia="仿宋_GB2312" w:cs="仿宋_GB2312"/>
          <w:sz w:val="32"/>
          <w:szCs w:val="32"/>
        </w:rPr>
        <w:t>八张表（详见附表）</w:t>
      </w: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ind w:firstLine="562"/>
        <w:rPr>
          <w:rFonts w:ascii="仿宋_GB2312" w:eastAsia="仿宋_GB2312" w:cs="Times New Roman"/>
          <w:sz w:val="32"/>
          <w:szCs w:val="32"/>
        </w:rPr>
      </w:pPr>
      <w:r>
        <w:rPr>
          <w:rFonts w:hint="eastAsia" w:ascii="仿宋_GB2312" w:hAnsi="宋体" w:eastAsia="仿宋_GB2312" w:cs="仿宋_GB2312"/>
          <w:sz w:val="32"/>
          <w:szCs w:val="32"/>
        </w:rPr>
        <w:t>对部门预算中涉及的支出功能分类科目（明细到项级），结合部门实际，参照《</w:t>
      </w:r>
      <w:r>
        <w:rPr>
          <w:rFonts w:ascii="仿宋_GB2312" w:hAnsi="宋体" w:eastAsia="仿宋_GB2312" w:cs="仿宋_GB2312"/>
          <w:sz w:val="32"/>
          <w:szCs w:val="32"/>
        </w:rPr>
        <w:t>2019</w:t>
      </w:r>
      <w:r>
        <w:rPr>
          <w:rFonts w:hint="eastAsia" w:ascii="仿宋_GB2312" w:hAnsi="宋体" w:eastAsia="仿宋_GB2312" w:cs="仿宋_GB2312"/>
          <w:sz w:val="32"/>
          <w:szCs w:val="32"/>
        </w:rPr>
        <w:t>年政府收支分类科目》的规范说明进行解释。</w:t>
      </w:r>
    </w:p>
    <w:p>
      <w:pPr>
        <w:ind w:firstLine="562"/>
        <w:rPr>
          <w:rFonts w:ascii="仿宋_GB2312" w:eastAsia="仿宋_GB2312" w:cs="Times New Roman"/>
          <w:sz w:val="32"/>
          <w:szCs w:val="32"/>
        </w:rPr>
      </w:pPr>
      <w:r>
        <w:rPr>
          <w:rFonts w:hint="eastAsia" w:ascii="仿宋_GB2312" w:hAnsi="宋体" w:eastAsia="仿宋_GB2312" w:cs="仿宋_GB2312"/>
          <w:sz w:val="32"/>
          <w:szCs w:val="32"/>
        </w:rPr>
        <w:t>样式：一般公共服务（类）财政事务（款）行政运行（项）：指财政局行政单位及参照公务员法管理的事业单位，用于保障机构正常运行、开展日常工作的基本支出。</w:t>
      </w:r>
    </w:p>
    <w:p>
      <w:pPr>
        <w:pStyle w:val="2"/>
        <w:ind w:firstLine="3855" w:firstLineChars="1200"/>
        <w:rPr>
          <w:rFonts w:ascii="仿宋_GB2312" w:hAnsi="宋体" w:eastAsia="仿宋_GB2312" w:cs="Times New Roman"/>
        </w:rPr>
      </w:pPr>
    </w:p>
    <w:p>
      <w:pPr>
        <w:pStyle w:val="2"/>
        <w:ind w:firstLine="3855" w:firstLineChars="1200"/>
        <w:rPr>
          <w:rFonts w:ascii="仿宋_GB2312" w:hAnsi="宋体" w:eastAsia="仿宋_GB2312" w:cs="Times New Roman"/>
        </w:rPr>
      </w:pPr>
    </w:p>
    <w:p>
      <w:pPr>
        <w:pStyle w:val="2"/>
        <w:rPr>
          <w:rFonts w:ascii="仿宋_GB2312" w:hAnsi="宋体" w:eastAsia="仿宋_GB2312" w:cs="Times New Roman"/>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361" w:bottom="1440"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Fonts w:cs="Times New Roman"/>
      </w:rPr>
    </w:pPr>
    <w:r>
      <w:rPr>
        <w:rStyle w:val="8"/>
      </w:rPr>
      <w:fldChar w:fldCharType="begin"/>
    </w:r>
    <w:r>
      <w:rPr>
        <w:rStyle w:val="8"/>
      </w:rPr>
      <w:instrText xml:space="preserve">PAGE  </w:instrText>
    </w:r>
    <w:r>
      <w:rPr>
        <w:rStyle w:val="8"/>
      </w:rPr>
      <w:fldChar w:fldCharType="separate"/>
    </w:r>
    <w:r>
      <w:rPr>
        <w:rStyle w:val="8"/>
      </w:rPr>
      <w:t>3</w:t>
    </w:r>
    <w:r>
      <w:rPr>
        <w:rStyle w:val="8"/>
      </w:rPr>
      <w:fldChar w:fldCharType="end"/>
    </w:r>
  </w:p>
  <w:p>
    <w:pPr>
      <w:pStyle w:val="4"/>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78CA"/>
    <w:multiLevelType w:val="singleLevel"/>
    <w:tmpl w:val="59A778CA"/>
    <w:lvl w:ilvl="0" w:tentative="0">
      <w:start w:val="4"/>
      <w:numFmt w:val="chineseCounting"/>
      <w:suff w:val="nothing"/>
      <w:lvlText w:val="（%1）"/>
      <w:lvlJc w:val="left"/>
    </w:lvl>
  </w:abstractNum>
  <w:abstractNum w:abstractNumId="1">
    <w:nsid w:val="59ACAF5F"/>
    <w:multiLevelType w:val="singleLevel"/>
    <w:tmpl w:val="59ACAF5F"/>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420AC"/>
    <w:rsid w:val="000429DB"/>
    <w:rsid w:val="00043ABB"/>
    <w:rsid w:val="00066060"/>
    <w:rsid w:val="000750E0"/>
    <w:rsid w:val="00076CA9"/>
    <w:rsid w:val="00094716"/>
    <w:rsid w:val="000A1677"/>
    <w:rsid w:val="000E676D"/>
    <w:rsid w:val="00103715"/>
    <w:rsid w:val="00134E9E"/>
    <w:rsid w:val="001611A4"/>
    <w:rsid w:val="001966A4"/>
    <w:rsid w:val="001D1BE8"/>
    <w:rsid w:val="001E3228"/>
    <w:rsid w:val="001E78A4"/>
    <w:rsid w:val="001F4B44"/>
    <w:rsid w:val="00206300"/>
    <w:rsid w:val="0029655F"/>
    <w:rsid w:val="002D0695"/>
    <w:rsid w:val="00341F9A"/>
    <w:rsid w:val="00377B54"/>
    <w:rsid w:val="00397B22"/>
    <w:rsid w:val="003C2EEA"/>
    <w:rsid w:val="003C4BFB"/>
    <w:rsid w:val="004301D6"/>
    <w:rsid w:val="00442962"/>
    <w:rsid w:val="00450400"/>
    <w:rsid w:val="004915C5"/>
    <w:rsid w:val="004948AF"/>
    <w:rsid w:val="004B32C1"/>
    <w:rsid w:val="004D43A3"/>
    <w:rsid w:val="004D4913"/>
    <w:rsid w:val="004F1763"/>
    <w:rsid w:val="0051443A"/>
    <w:rsid w:val="00555BE4"/>
    <w:rsid w:val="00562E54"/>
    <w:rsid w:val="005700A9"/>
    <w:rsid w:val="0058178E"/>
    <w:rsid w:val="00605685"/>
    <w:rsid w:val="00621639"/>
    <w:rsid w:val="00682A02"/>
    <w:rsid w:val="00695E02"/>
    <w:rsid w:val="006B39BE"/>
    <w:rsid w:val="006D0B46"/>
    <w:rsid w:val="0074253B"/>
    <w:rsid w:val="007C36B1"/>
    <w:rsid w:val="007C7418"/>
    <w:rsid w:val="007D26D1"/>
    <w:rsid w:val="008110CC"/>
    <w:rsid w:val="0081208B"/>
    <w:rsid w:val="008137A2"/>
    <w:rsid w:val="008448FE"/>
    <w:rsid w:val="008629C4"/>
    <w:rsid w:val="008A690B"/>
    <w:rsid w:val="008C6C39"/>
    <w:rsid w:val="009165BC"/>
    <w:rsid w:val="00932626"/>
    <w:rsid w:val="00936F6F"/>
    <w:rsid w:val="00942DD8"/>
    <w:rsid w:val="009700C2"/>
    <w:rsid w:val="009A4907"/>
    <w:rsid w:val="009E38CD"/>
    <w:rsid w:val="00A53AAD"/>
    <w:rsid w:val="00A97F96"/>
    <w:rsid w:val="00AA6797"/>
    <w:rsid w:val="00AD46DE"/>
    <w:rsid w:val="00B77080"/>
    <w:rsid w:val="00B90DB3"/>
    <w:rsid w:val="00B96D1C"/>
    <w:rsid w:val="00BB1E8A"/>
    <w:rsid w:val="00BC78AB"/>
    <w:rsid w:val="00BD62FA"/>
    <w:rsid w:val="00BF256A"/>
    <w:rsid w:val="00BF77B5"/>
    <w:rsid w:val="00C04C9A"/>
    <w:rsid w:val="00C1125E"/>
    <w:rsid w:val="00C13633"/>
    <w:rsid w:val="00C61922"/>
    <w:rsid w:val="00C6487D"/>
    <w:rsid w:val="00CB427A"/>
    <w:rsid w:val="00CE0975"/>
    <w:rsid w:val="00D06E33"/>
    <w:rsid w:val="00D16651"/>
    <w:rsid w:val="00D17F0F"/>
    <w:rsid w:val="00D468A2"/>
    <w:rsid w:val="00D63659"/>
    <w:rsid w:val="00D950CB"/>
    <w:rsid w:val="00DC32DE"/>
    <w:rsid w:val="00DE2D48"/>
    <w:rsid w:val="00E516CC"/>
    <w:rsid w:val="00E51814"/>
    <w:rsid w:val="00E558CD"/>
    <w:rsid w:val="00E64CB1"/>
    <w:rsid w:val="00EA6983"/>
    <w:rsid w:val="00EB52AB"/>
    <w:rsid w:val="00EE0B04"/>
    <w:rsid w:val="00EE6427"/>
    <w:rsid w:val="00EF428A"/>
    <w:rsid w:val="00F361E4"/>
    <w:rsid w:val="00F500B9"/>
    <w:rsid w:val="00F93264"/>
    <w:rsid w:val="00FD53E2"/>
    <w:rsid w:val="00FE3E30"/>
    <w:rsid w:val="022502CD"/>
    <w:rsid w:val="041E266E"/>
    <w:rsid w:val="08EE0B31"/>
    <w:rsid w:val="0ADE539B"/>
    <w:rsid w:val="0CBC63FD"/>
    <w:rsid w:val="0F651A11"/>
    <w:rsid w:val="0FCB58D0"/>
    <w:rsid w:val="11427CB1"/>
    <w:rsid w:val="139E3D52"/>
    <w:rsid w:val="19076E1D"/>
    <w:rsid w:val="1EBD751D"/>
    <w:rsid w:val="1EE7384D"/>
    <w:rsid w:val="23636A6A"/>
    <w:rsid w:val="244C22E4"/>
    <w:rsid w:val="2AD93FB7"/>
    <w:rsid w:val="2AED68C2"/>
    <w:rsid w:val="2DBB222D"/>
    <w:rsid w:val="33D0471C"/>
    <w:rsid w:val="39A04CD4"/>
    <w:rsid w:val="3DC678A3"/>
    <w:rsid w:val="3F230821"/>
    <w:rsid w:val="41342B51"/>
    <w:rsid w:val="45D9206F"/>
    <w:rsid w:val="49205BE3"/>
    <w:rsid w:val="4D0F664D"/>
    <w:rsid w:val="4D136993"/>
    <w:rsid w:val="504D679B"/>
    <w:rsid w:val="53B9033C"/>
    <w:rsid w:val="54220F71"/>
    <w:rsid w:val="57CC144D"/>
    <w:rsid w:val="5830532A"/>
    <w:rsid w:val="590637D4"/>
    <w:rsid w:val="61D44BEC"/>
    <w:rsid w:val="62B02741"/>
    <w:rsid w:val="62B20F12"/>
    <w:rsid w:val="65310C21"/>
    <w:rsid w:val="67CE740B"/>
    <w:rsid w:val="6AFF61B9"/>
    <w:rsid w:val="6EFE3AAD"/>
    <w:rsid w:val="702E4708"/>
    <w:rsid w:val="71AC4920"/>
    <w:rsid w:val="78571E3F"/>
    <w:rsid w:val="7B4102B0"/>
    <w:rsid w:val="7CE76E3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character" w:default="1" w:styleId="7">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0"/>
    <w:semiHidden/>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2"/>
    <w:semiHidden/>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uiPriority w:val="99"/>
  </w:style>
  <w:style w:type="character" w:customStyle="1" w:styleId="9">
    <w:name w:val="Heading 2 Char"/>
    <w:basedOn w:val="7"/>
    <w:link w:val="2"/>
    <w:semiHidden/>
    <w:qFormat/>
    <w:locked/>
    <w:uiPriority w:val="99"/>
    <w:rPr>
      <w:rFonts w:ascii="Cambria" w:hAnsi="Cambria" w:eastAsia="宋体" w:cs="Cambria"/>
      <w:b/>
      <w:bCs/>
      <w:sz w:val="32"/>
      <w:szCs w:val="32"/>
    </w:rPr>
  </w:style>
  <w:style w:type="character" w:customStyle="1" w:styleId="10">
    <w:name w:val="Balloon Text Char"/>
    <w:basedOn w:val="7"/>
    <w:link w:val="3"/>
    <w:semiHidden/>
    <w:qFormat/>
    <w:locked/>
    <w:uiPriority w:val="99"/>
    <w:rPr>
      <w:sz w:val="18"/>
      <w:szCs w:val="18"/>
    </w:rPr>
  </w:style>
  <w:style w:type="character" w:customStyle="1" w:styleId="11">
    <w:name w:val="Footer Char"/>
    <w:basedOn w:val="7"/>
    <w:link w:val="4"/>
    <w:semiHidden/>
    <w:qFormat/>
    <w:locked/>
    <w:uiPriority w:val="99"/>
    <w:rPr>
      <w:sz w:val="18"/>
      <w:szCs w:val="18"/>
    </w:rPr>
  </w:style>
  <w:style w:type="character" w:customStyle="1" w:styleId="12">
    <w:name w:val="Header Char"/>
    <w:basedOn w:val="7"/>
    <w:link w:val="5"/>
    <w:semiHidden/>
    <w:locked/>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5</Pages>
  <Words>318</Words>
  <Characters>1813</Characters>
  <Lines>0</Lines>
  <Paragraphs>0</Paragraphs>
  <TotalTime>13</TotalTime>
  <ScaleCrop>false</ScaleCrop>
  <LinksUpToDate>false</LinksUpToDate>
  <CharactersWithSpaces>0</CharactersWithSpaces>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2018-01-25T01:46:00Z</dcterms:created>
  <dc:creator>Administrator</dc:creator>
  <cp:lastModifiedBy>Administrator</cp:lastModifiedBy>
  <cp:lastPrinted>2019-04-25T03:13:00Z</cp:lastPrinted>
  <dcterms:modified xsi:type="dcterms:W3CDTF">2019-04-25T08:13:46Z</dcterms:modified>
  <dc:title>附件2：2018年市级部门预算说明和预算公开表</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