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spacing w:line="8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珠山区财政局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2019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年部门预算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4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目 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第一部分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珠山区财政局</w:t>
      </w:r>
      <w:r>
        <w:rPr>
          <w:rFonts w:hint="eastAsia" w:ascii="仿宋" w:hAnsi="仿宋" w:eastAsia="仿宋" w:cs="仿宋"/>
          <w:sz w:val="32"/>
          <w:szCs w:val="32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一、部门主要职责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二、部门基本情况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第二部分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珠山区财政局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年部门预算情况说明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年部门预算收支情况说明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二、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年“三公”经费预算情况说明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第三部分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珠山区财政局2019</w:t>
      </w:r>
      <w:r>
        <w:rPr>
          <w:rFonts w:hint="eastAsia" w:ascii="仿宋" w:hAnsi="仿宋" w:eastAsia="仿宋" w:cs="仿宋"/>
          <w:sz w:val="32"/>
          <w:szCs w:val="32"/>
        </w:rPr>
        <w:t>年部门预算表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一、收支预算总表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二、部门收入总表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三、部门支出总表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四、财政拨款收支总表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五、一般公共预算支出表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六、一般公共预算基本支出表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七、一般公共预算“三公”经费支出表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八、政府性基金预算支出表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第四部分 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第一部分 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珠山区财政局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一、部门主要职责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（一）、贯彻执行党和国家关于财政、税收、国有资产、财务、会计等法律、法规，结合本区和上级财政部门的有关规定，制订全区财政、国有资产、财务、会计等方面的管理制度，并组织实施和监督检查。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(二）、编制年度区级财政预算草案，经批准后组织执行；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（三）、负责与工商、国税、地税等部门联系与沟通，及时处理有关经济、招商、税收、财政等方面的问题。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（四）、管理和指导全区会计工作；做好会计专业技术职务资格考评，办理会计从业资格证书考试、发放、年检等工作；加强全区财会人员的队伍建设，负责会计人员的继续教育，推进会计工作电算化。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（五）、负责财政监督工作，组织财政综合执法检查，严肃财政纪律；加强财政内部监督，检查财政政策、法律、法规的执行情况和财政内控制度的执行情况，确保财政内部监督制约机制有效执行。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（六）、加强财政干部队伍建设，制订财政干部培训计划，提高财政干部的综合素质，提高财政工作的管理水平；负责财政宣传工作和财政信息管理系统建设。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（七）、承办区委、区政府及上级财政部门交办的其他工作。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-6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</w:rPr>
        <w:t>本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部门共有预算单位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个</w:t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即部门本级和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个二级单位。编制数为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人</w:t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其中行政编制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人、</w:t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机关工勤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2人，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全额补助事业编制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人。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</w:rPr>
        <w:t>实有人数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val="en-US" w:eastAsia="zh-CN"/>
        </w:rPr>
        <w:t>71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</w:rPr>
        <w:t>人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</w:rPr>
        <w:t>其中在职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val="en-US" w:eastAsia="zh-CN"/>
        </w:rPr>
        <w:t>71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</w:rPr>
        <w:t>人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</w:rPr>
        <w:t>包括行政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val="en-US" w:eastAsia="zh-CN"/>
        </w:rPr>
        <w:t>7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</w:rPr>
        <w:t>人、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eastAsia="zh-CN"/>
        </w:rPr>
        <w:t>工勤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val="en-US" w:eastAsia="zh-CN"/>
        </w:rPr>
        <w:t>5人、</w:t>
      </w:r>
      <w:bookmarkStart w:id="0" w:name="_GoBack"/>
      <w:bookmarkEnd w:id="0"/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eastAsia="zh-CN"/>
        </w:rPr>
        <w:t>全额事业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  <w:lang w:val="en-US" w:eastAsia="zh-CN"/>
        </w:rPr>
        <w:t>59</w:t>
      </w:r>
      <w:r>
        <w:rPr>
          <w:rFonts w:hint="eastAsia" w:ascii="仿宋" w:hAnsi="仿宋" w:eastAsia="仿宋" w:cs="仿宋"/>
          <w:spacing w:val="-6"/>
          <w:sz w:val="32"/>
          <w:szCs w:val="32"/>
          <w:u w:val="none"/>
        </w:rPr>
        <w:t>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珠山区财政局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年部门预算情况说明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年部门预算收支情况说明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（一）收入预算情况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2019年收入预算总额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1075.5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与上年预算相比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增加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60.7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万元，主要原因为项目预决算评审增加预算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按照收入来源划分: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当年公共财政拨款收入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1075.5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占收入预算总额的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2019年支出预算总额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1075.5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增加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60.7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按支出项目类别划分: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1075.5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占支出预算总额的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其中:工资福利支出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598.7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381.3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对个人和家庭的补助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95.5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按支出功能项目科目划分：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一般公共服务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849.81 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79.02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；社会保障和就业支出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84.74万元</w:t>
      </w:r>
      <w:r>
        <w:rPr>
          <w:rFonts w:hint="eastAsia" w:ascii="仿宋" w:hAnsi="仿宋" w:eastAsia="仿宋" w:cs="仿宋"/>
          <w:sz w:val="32"/>
          <w:szCs w:val="32"/>
          <w:u w:val="none"/>
        </w:rPr>
        <w:t>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7.88 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；卫生健康支出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30.38万，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2.82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；住房保障支出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50.57万元，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4.7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；其他支出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60万元，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5.58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按支出经济分类划分：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598.7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55.67</w:t>
      </w:r>
      <w:r>
        <w:rPr>
          <w:rFonts w:hint="eastAsia" w:ascii="仿宋" w:hAnsi="仿宋" w:eastAsia="仿宋" w:cs="仿宋"/>
          <w:sz w:val="32"/>
          <w:szCs w:val="32"/>
          <w:u w:val="none"/>
        </w:rPr>
        <w:t>%；商品和服务支出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381.3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35.45</w:t>
      </w:r>
      <w:r>
        <w:rPr>
          <w:rFonts w:hint="eastAsia" w:ascii="仿宋" w:hAnsi="仿宋" w:eastAsia="仿宋" w:cs="仿宋"/>
          <w:sz w:val="32"/>
          <w:szCs w:val="32"/>
          <w:u w:val="none"/>
        </w:rPr>
        <w:t>%；对个人和家庭的补助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95.5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8.88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（三）2019年公共财政拨款支出预算情况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2019年公共财政拨款支出预算为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1075.5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占支出预算总额的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与上年预算相比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增加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60.7万元,主要原因为项目预决算评审增加预算。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按支出功能科目分类: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-11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一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</w:rPr>
        <w:t>般公共服务支出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  <w:lang w:val="en-US" w:eastAsia="zh-CN"/>
        </w:rPr>
        <w:t>849.81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</w:rPr>
        <w:t>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79.02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pacing w:val="-11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社会保障和就业支出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84.74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7.88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卫生健康支出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30.38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2.82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住房保障支出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50.57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4.7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其他支出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60万元，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占公共财政拨款支出预算的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5.58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（四）政府采购预算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2019年政府采购预算为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140.9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其中:部门集中采购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140.9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无政府基金收支。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）机关运行经费安排情况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2019年机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关运行经费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381.6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与上年预算相比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增加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44.1万元。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包括办公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120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万元、公务接待费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20万元、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印刷费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20万元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、咨询费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14万元、电费5万元、邮电费10万元、差旅费10万元、维修（护）费20万元、租赁费5万元、会议费5万元、劳务费20万元、委托业务费18万元、其他商品服务支出114.3万元。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2019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</w:rPr>
        <w:t>年“三公”经费预算情况说明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  <w:u w:val="none"/>
        </w:rPr>
        <w:t>年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珠山区财政局</w:t>
      </w:r>
      <w:r>
        <w:rPr>
          <w:rFonts w:hint="eastAsia" w:ascii="仿宋" w:hAnsi="仿宋" w:eastAsia="仿宋" w:cs="仿宋"/>
          <w:sz w:val="32"/>
          <w:szCs w:val="32"/>
          <w:u w:val="none"/>
        </w:rPr>
        <w:t>“三公”经费年初预算安排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</w:rPr>
        <w:t>比上年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5.77万元。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其中</w:t>
      </w:r>
      <w:r>
        <w:rPr>
          <w:rFonts w:hint="eastAsia" w:ascii="仿宋" w:hAnsi="仿宋" w:eastAsia="仿宋" w:cs="仿宋"/>
          <w:sz w:val="32"/>
          <w:szCs w:val="32"/>
          <w:u w:val="none"/>
        </w:rPr>
        <w:t>公务接待费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</w:t>
      </w:r>
      <w:r>
        <w:rPr>
          <w:rFonts w:hint="eastAsia" w:ascii="仿宋" w:hAnsi="仿宋" w:eastAsia="仿宋" w:cs="仿宋"/>
          <w:sz w:val="32"/>
          <w:szCs w:val="32"/>
          <w:u w:val="none"/>
        </w:rPr>
        <w:t>比上年增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加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，因我局加大了招商引资力度，因此增加了预算安排。</w:t>
      </w:r>
      <w:r>
        <w:rPr>
          <w:rFonts w:hint="eastAsia" w:ascii="仿宋" w:hAnsi="仿宋" w:eastAsia="仿宋" w:cs="仿宋"/>
          <w:kern w:val="0"/>
          <w:sz w:val="32"/>
          <w:szCs w:val="32"/>
          <w:u w:val="none"/>
        </w:rPr>
        <w:t>因公出国（境）费用0万元；</w:t>
      </w:r>
      <w:r>
        <w:rPr>
          <w:rFonts w:hint="eastAsia" w:ascii="仿宋" w:hAnsi="仿宋" w:eastAsia="仿宋" w:cs="仿宋"/>
          <w:sz w:val="32"/>
          <w:szCs w:val="32"/>
          <w:u w:val="none"/>
        </w:rPr>
        <w:t>公务用车运行维护费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万元，比上年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7.77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，原因为二级部门公车上交，取消预算。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第三部分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珠山区财政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年部门预算表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八张表（详见附表）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第四部分  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一般公共服务（类）财政事务（款）行政运行（项）：指财政局行政单位及参照公务员法管理的事业单位，用于保障机构正常运行、开展日常工作的基本支出。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  <w:rFonts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6</w:t>
    </w:r>
    <w:r>
      <w:rPr>
        <w:rStyle w:val="7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76E1D"/>
    <w:rsid w:val="000429DB"/>
    <w:rsid w:val="00053270"/>
    <w:rsid w:val="00066060"/>
    <w:rsid w:val="00101E89"/>
    <w:rsid w:val="00135475"/>
    <w:rsid w:val="0051581A"/>
    <w:rsid w:val="00575704"/>
    <w:rsid w:val="005B10F0"/>
    <w:rsid w:val="00716DE7"/>
    <w:rsid w:val="008110CC"/>
    <w:rsid w:val="009C69C4"/>
    <w:rsid w:val="00AD7E25"/>
    <w:rsid w:val="00B56B85"/>
    <w:rsid w:val="00BC23F2"/>
    <w:rsid w:val="00C04C9A"/>
    <w:rsid w:val="00C56839"/>
    <w:rsid w:val="00CB427A"/>
    <w:rsid w:val="00DE79F0"/>
    <w:rsid w:val="00F500B9"/>
    <w:rsid w:val="022502CD"/>
    <w:rsid w:val="08753C00"/>
    <w:rsid w:val="08EE0B31"/>
    <w:rsid w:val="0FCB58D0"/>
    <w:rsid w:val="104406AC"/>
    <w:rsid w:val="10E95BAC"/>
    <w:rsid w:val="11427CB1"/>
    <w:rsid w:val="125124BA"/>
    <w:rsid w:val="139E3D52"/>
    <w:rsid w:val="162B4B72"/>
    <w:rsid w:val="19076E1D"/>
    <w:rsid w:val="1EBD751D"/>
    <w:rsid w:val="1F117155"/>
    <w:rsid w:val="20AC162F"/>
    <w:rsid w:val="25EC5A6C"/>
    <w:rsid w:val="2CEA33BC"/>
    <w:rsid w:val="2DBB222D"/>
    <w:rsid w:val="338C5310"/>
    <w:rsid w:val="36494BCB"/>
    <w:rsid w:val="4993676A"/>
    <w:rsid w:val="4B731224"/>
    <w:rsid w:val="4E9B171A"/>
    <w:rsid w:val="57021512"/>
    <w:rsid w:val="57CC144D"/>
    <w:rsid w:val="5DD01B79"/>
    <w:rsid w:val="61D2679F"/>
    <w:rsid w:val="62B20F12"/>
    <w:rsid w:val="641E7445"/>
    <w:rsid w:val="66D43C13"/>
    <w:rsid w:val="697A6FBB"/>
    <w:rsid w:val="6C9E50DE"/>
    <w:rsid w:val="6F407084"/>
    <w:rsid w:val="6FED0E98"/>
    <w:rsid w:val="72F164EE"/>
    <w:rsid w:val="762F101D"/>
    <w:rsid w:val="794506A3"/>
    <w:rsid w:val="7B4102B0"/>
    <w:rsid w:val="7E63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rFonts w:ascii="Calibri" w:hAnsi="Calibri" w:eastAsia="宋体"/>
      <w:kern w:val="0"/>
      <w:sz w:val="24"/>
      <w:szCs w:val="24"/>
    </w:rPr>
  </w:style>
  <w:style w:type="character" w:styleId="7">
    <w:name w:val="page number"/>
    <w:basedOn w:val="6"/>
    <w:qFormat/>
    <w:uiPriority w:val="99"/>
  </w:style>
  <w:style w:type="character" w:customStyle="1" w:styleId="8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6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6</Pages>
  <Words>353</Words>
  <Characters>2015</Characters>
  <Lines>0</Lines>
  <Paragraphs>0</Paragraphs>
  <TotalTime>18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155</cp:lastModifiedBy>
  <cp:lastPrinted>2019-02-01T02:49:00Z</cp:lastPrinted>
  <dcterms:modified xsi:type="dcterms:W3CDTF">2019-04-24T03:11:54Z</dcterms:modified>
  <dc:title>附件2：2018年市级部门预算说明和预算公开表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