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BFBE77">
      <w:pPr>
        <w:pStyle w:val="17"/>
        <w:bidi w:val="0"/>
        <w:rPr>
          <w:rFonts w:hint="eastAsia"/>
        </w:rPr>
      </w:pPr>
      <w:r>
        <w:rPr>
          <w:rFonts w:hint="eastAsia"/>
          <w:lang w:eastAsia="zh-CN"/>
        </w:rPr>
        <w:t>中国共产党景德镇市珠山区委员会党校2026</w:t>
      </w:r>
      <w:r>
        <w:rPr>
          <w:rFonts w:hint="eastAsia"/>
        </w:rPr>
        <w:t>年部门预算</w:t>
      </w:r>
    </w:p>
    <w:p w14:paraId="2345CDD1">
      <w:pPr>
        <w:pStyle w:val="14"/>
        <w:spacing w:line="600" w:lineRule="atLeast"/>
        <w:jc w:val="center"/>
        <w:rPr>
          <w:rFonts w:ascii="黑体" w:hAnsi="黑体" w:eastAsia="黑体"/>
          <w:color w:val="000000"/>
          <w:sz w:val="32"/>
          <w:szCs w:val="32"/>
        </w:rPr>
      </w:pPr>
    </w:p>
    <w:p w14:paraId="24D41A9A">
      <w:pPr>
        <w:pStyle w:val="14"/>
        <w:spacing w:line="600" w:lineRule="atLeast"/>
        <w:jc w:val="center"/>
        <w:rPr>
          <w:rFonts w:ascii="黑体" w:hAnsi="黑体" w:eastAsia="黑体"/>
          <w:color w:val="000000"/>
          <w:sz w:val="32"/>
          <w:szCs w:val="32"/>
        </w:rPr>
      </w:pPr>
      <w:r>
        <w:rPr>
          <w:rFonts w:hint="eastAsia" w:ascii="黑体" w:hAnsi="黑体" w:eastAsia="黑体"/>
          <w:color w:val="000000"/>
          <w:sz w:val="32"/>
          <w:szCs w:val="32"/>
        </w:rPr>
        <w:t>目    录</w:t>
      </w:r>
    </w:p>
    <w:p w14:paraId="56F43EB0">
      <w:pPr>
        <w:pStyle w:val="14"/>
        <w:rPr>
          <w:rFonts w:ascii="宋体" w:hAnsi="宋体"/>
          <w:color w:val="000000"/>
        </w:rPr>
      </w:pPr>
    </w:p>
    <w:p w14:paraId="710426B8">
      <w:pPr>
        <w:pStyle w:val="18"/>
        <w:numPr>
          <w:ilvl w:val="0"/>
          <w:numId w:val="0"/>
        </w:numPr>
        <w:bidi w:val="0"/>
        <w:ind w:left="420" w:leftChars="200"/>
        <w:jc w:val="left"/>
        <w:rPr>
          <w:rFonts w:hint="eastAsia"/>
          <w:lang w:eastAsia="zh-CN"/>
        </w:rPr>
      </w:pPr>
      <w:r>
        <w:rPr>
          <w:rFonts w:hint="eastAsia"/>
          <w:lang w:val="en-US" w:eastAsia="zh-CN"/>
        </w:rPr>
        <w:t>第一部分  中国共产党景德镇市珠山区委员会党校概况</w:t>
      </w:r>
    </w:p>
    <w:p w14:paraId="386A4BD9">
      <w:pPr>
        <w:pStyle w:val="19"/>
        <w:bidi w:val="0"/>
        <w:rPr>
          <w:rFonts w:hint="eastAsia" w:ascii="仿宋_GB2312" w:hAnsi="仿宋_GB2312" w:eastAsia="仿宋_GB2312" w:cs="仿宋_GB2312"/>
        </w:rPr>
      </w:pPr>
      <w:r>
        <w:rPr>
          <w:rFonts w:hint="eastAsia" w:ascii="仿宋_GB2312" w:hAnsi="仿宋_GB2312" w:eastAsia="仿宋_GB2312" w:cs="仿宋_GB2312"/>
        </w:rPr>
        <w:t>一、部门主要职责</w:t>
      </w:r>
    </w:p>
    <w:p w14:paraId="63CCF623">
      <w:pPr>
        <w:pStyle w:val="19"/>
        <w:bidi w:val="0"/>
        <w:rPr>
          <w:rFonts w:hint="eastAsia" w:ascii="仿宋_GB2312" w:hAnsi="仿宋_GB2312" w:eastAsia="仿宋_GB2312" w:cs="仿宋_GB2312"/>
        </w:rPr>
      </w:pPr>
      <w:r>
        <w:rPr>
          <w:rFonts w:hint="eastAsia" w:ascii="仿宋_GB2312" w:hAnsi="仿宋_GB2312" w:eastAsia="仿宋_GB2312" w:cs="仿宋_GB2312"/>
        </w:rPr>
        <w:t>二、机构设置及人员情况</w:t>
      </w:r>
    </w:p>
    <w:p w14:paraId="2B4ABB07">
      <w:pPr>
        <w:pStyle w:val="18"/>
        <w:numPr>
          <w:ilvl w:val="0"/>
          <w:numId w:val="0"/>
        </w:numPr>
        <w:bidi w:val="0"/>
        <w:ind w:left="420" w:leftChars="200"/>
        <w:jc w:val="left"/>
        <w:rPr>
          <w:rFonts w:hint="eastAsia"/>
        </w:rPr>
      </w:pPr>
      <w:r>
        <w:rPr>
          <w:rFonts w:hint="eastAsia"/>
        </w:rPr>
        <w:t xml:space="preserve">第二部分  </w:t>
      </w:r>
      <w:r>
        <w:rPr>
          <w:rFonts w:hint="eastAsia"/>
          <w:lang w:eastAsia="zh-CN"/>
        </w:rPr>
        <w:t>中国共产党景德镇市珠山区委员会党校2026</w:t>
      </w:r>
      <w:r>
        <w:rPr>
          <w:rFonts w:hint="eastAsia"/>
        </w:rPr>
        <w:t>年部门预算表</w:t>
      </w:r>
    </w:p>
    <w:p w14:paraId="4EE0D469">
      <w:pPr>
        <w:pStyle w:val="19"/>
        <w:bidi w:val="0"/>
        <w:rPr>
          <w:rFonts w:hint="eastAsia" w:ascii="仿宋_GB2312" w:hAnsi="仿宋_GB2312" w:eastAsia="仿宋_GB2312" w:cs="仿宋_GB2312"/>
        </w:rPr>
      </w:pPr>
      <w:r>
        <w:rPr>
          <w:rFonts w:hint="eastAsia" w:ascii="仿宋_GB2312" w:hAnsi="仿宋_GB2312" w:eastAsia="仿宋_GB2312" w:cs="仿宋_GB2312"/>
        </w:rPr>
        <w:t>一、《收支预算总表》</w:t>
      </w:r>
    </w:p>
    <w:p w14:paraId="3F1F4A60">
      <w:pPr>
        <w:pStyle w:val="19"/>
        <w:bidi w:val="0"/>
        <w:rPr>
          <w:rFonts w:hint="eastAsia" w:ascii="仿宋_GB2312" w:hAnsi="仿宋_GB2312" w:eastAsia="仿宋_GB2312" w:cs="仿宋_GB2312"/>
        </w:rPr>
      </w:pPr>
      <w:r>
        <w:rPr>
          <w:rFonts w:hint="eastAsia" w:ascii="仿宋_GB2312" w:hAnsi="仿宋_GB2312" w:eastAsia="仿宋_GB2312" w:cs="仿宋_GB2312"/>
        </w:rPr>
        <w:t>二、《部门收入总表》</w:t>
      </w:r>
    </w:p>
    <w:p w14:paraId="3131ED3B">
      <w:pPr>
        <w:pStyle w:val="19"/>
        <w:bidi w:val="0"/>
        <w:rPr>
          <w:rFonts w:hint="eastAsia" w:ascii="仿宋_GB2312" w:hAnsi="仿宋_GB2312" w:eastAsia="仿宋_GB2312" w:cs="仿宋_GB2312"/>
        </w:rPr>
      </w:pPr>
      <w:r>
        <w:rPr>
          <w:rFonts w:hint="eastAsia" w:ascii="仿宋_GB2312" w:hAnsi="仿宋_GB2312" w:eastAsia="仿宋_GB2312" w:cs="仿宋_GB2312"/>
        </w:rPr>
        <w:t>三、《部门支出总表》</w:t>
      </w:r>
    </w:p>
    <w:p w14:paraId="22171956">
      <w:pPr>
        <w:pStyle w:val="19"/>
        <w:bidi w:val="0"/>
        <w:rPr>
          <w:rFonts w:hint="eastAsia" w:ascii="仿宋_GB2312" w:hAnsi="仿宋_GB2312" w:eastAsia="仿宋_GB2312" w:cs="仿宋_GB2312"/>
        </w:rPr>
      </w:pPr>
      <w:r>
        <w:rPr>
          <w:rFonts w:hint="eastAsia" w:ascii="仿宋_GB2312" w:hAnsi="仿宋_GB2312" w:eastAsia="仿宋_GB2312" w:cs="仿宋_GB2312"/>
        </w:rPr>
        <w:t>四、《财政拨款收支总表》</w:t>
      </w:r>
    </w:p>
    <w:p w14:paraId="5750718C">
      <w:pPr>
        <w:pStyle w:val="19"/>
        <w:bidi w:val="0"/>
        <w:rPr>
          <w:rFonts w:hint="eastAsia" w:ascii="仿宋_GB2312" w:hAnsi="仿宋_GB2312" w:eastAsia="仿宋_GB2312" w:cs="仿宋_GB2312"/>
        </w:rPr>
      </w:pPr>
      <w:r>
        <w:rPr>
          <w:rFonts w:hint="eastAsia" w:ascii="仿宋_GB2312" w:hAnsi="仿宋_GB2312" w:eastAsia="仿宋_GB2312" w:cs="仿宋_GB2312"/>
        </w:rPr>
        <w:t>五、《一般公共预算支出表》</w:t>
      </w:r>
    </w:p>
    <w:p w14:paraId="188C46EB">
      <w:pPr>
        <w:pStyle w:val="19"/>
        <w:bidi w:val="0"/>
        <w:rPr>
          <w:rFonts w:hint="eastAsia" w:ascii="仿宋_GB2312" w:hAnsi="仿宋_GB2312" w:eastAsia="仿宋_GB2312" w:cs="仿宋_GB2312"/>
        </w:rPr>
      </w:pPr>
      <w:r>
        <w:rPr>
          <w:rFonts w:hint="eastAsia" w:ascii="仿宋_GB2312" w:hAnsi="仿宋_GB2312" w:eastAsia="仿宋_GB2312" w:cs="仿宋_GB2312"/>
        </w:rPr>
        <w:t>六、《一般公共预算基本支出表》</w:t>
      </w:r>
    </w:p>
    <w:p w14:paraId="4611CC1E">
      <w:pPr>
        <w:pStyle w:val="19"/>
        <w:bidi w:val="0"/>
        <w:rPr>
          <w:rFonts w:hint="eastAsia" w:ascii="仿宋_GB2312" w:hAnsi="仿宋_GB2312" w:eastAsia="仿宋_GB2312" w:cs="仿宋_GB2312"/>
        </w:rPr>
      </w:pPr>
      <w:r>
        <w:rPr>
          <w:rFonts w:hint="eastAsia" w:ascii="仿宋_GB2312" w:hAnsi="仿宋_GB2312" w:eastAsia="仿宋_GB2312" w:cs="仿宋_GB2312"/>
        </w:rPr>
        <w:t>七、《财政拨款“三公”经费支出表》</w:t>
      </w:r>
    </w:p>
    <w:p w14:paraId="5F4292B9">
      <w:pPr>
        <w:pStyle w:val="19"/>
        <w:bidi w:val="0"/>
        <w:rPr>
          <w:rFonts w:hint="eastAsia" w:ascii="仿宋_GB2312" w:hAnsi="仿宋_GB2312" w:eastAsia="仿宋_GB2312" w:cs="仿宋_GB2312"/>
        </w:rPr>
      </w:pPr>
      <w:r>
        <w:rPr>
          <w:rFonts w:hint="eastAsia" w:ascii="仿宋_GB2312" w:hAnsi="仿宋_GB2312" w:eastAsia="仿宋_GB2312" w:cs="仿宋_GB2312"/>
        </w:rPr>
        <w:t>八、《政府性基金预算支出表》</w:t>
      </w:r>
    </w:p>
    <w:p w14:paraId="26F33DEF">
      <w:pPr>
        <w:pStyle w:val="19"/>
        <w:bidi w:val="0"/>
        <w:rPr>
          <w:rFonts w:hint="eastAsia" w:ascii="仿宋_GB2312" w:hAnsi="仿宋_GB2312" w:eastAsia="仿宋_GB2312" w:cs="仿宋_GB2312"/>
        </w:rPr>
      </w:pPr>
      <w:r>
        <w:rPr>
          <w:rFonts w:hint="eastAsia" w:ascii="仿宋_GB2312" w:hAnsi="仿宋_GB2312" w:eastAsia="仿宋_GB2312" w:cs="仿宋_GB2312"/>
        </w:rPr>
        <w:t>九、《国有资本经营预算支出表》</w:t>
      </w:r>
      <w:r>
        <w:rPr>
          <w:rFonts w:hint="eastAsia" w:ascii="仿宋_GB2312" w:hAnsi="仿宋_GB2312" w:eastAsia="仿宋_GB2312" w:cs="仿宋_GB2312"/>
        </w:rPr>
        <w:tab/>
      </w:r>
    </w:p>
    <w:p w14:paraId="795756D8">
      <w:pPr>
        <w:pStyle w:val="19"/>
        <w:bidi w:val="0"/>
        <w:rPr>
          <w:rFonts w:hint="eastAsia" w:ascii="仿宋_GB2312" w:hAnsi="仿宋_GB2312" w:eastAsia="仿宋_GB2312" w:cs="仿宋_GB2312"/>
        </w:rPr>
      </w:pPr>
      <w:r>
        <w:rPr>
          <w:rFonts w:hint="eastAsia" w:ascii="仿宋_GB2312" w:hAnsi="仿宋_GB2312" w:eastAsia="仿宋_GB2312" w:cs="仿宋_GB2312"/>
        </w:rPr>
        <w:t>十、《部门整体绩效目标》</w:t>
      </w:r>
    </w:p>
    <w:p w14:paraId="4533CAA9">
      <w:pPr>
        <w:pStyle w:val="19"/>
        <w:bidi w:val="0"/>
        <w:rPr>
          <w:rFonts w:hint="eastAsia" w:ascii="仿宋_GB2312" w:hAnsi="仿宋_GB2312" w:eastAsia="仿宋_GB2312" w:cs="仿宋_GB2312"/>
        </w:rPr>
      </w:pPr>
      <w:r>
        <w:rPr>
          <w:rFonts w:hint="eastAsia" w:ascii="仿宋_GB2312" w:hAnsi="仿宋_GB2312" w:eastAsia="仿宋_GB2312" w:cs="仿宋_GB2312"/>
        </w:rPr>
        <w:t>十一、《项目绩效目标</w:t>
      </w:r>
      <w:r>
        <w:rPr>
          <w:rFonts w:hint="eastAsia" w:cs="仿宋_GB2312"/>
          <w:lang w:val="en-US" w:eastAsia="zh-CN"/>
        </w:rPr>
        <w:t>表</w:t>
      </w:r>
      <w:r>
        <w:rPr>
          <w:rFonts w:hint="eastAsia" w:ascii="仿宋_GB2312" w:hAnsi="仿宋_GB2312" w:eastAsia="仿宋_GB2312" w:cs="仿宋_GB2312"/>
        </w:rPr>
        <w:t>》</w:t>
      </w:r>
    </w:p>
    <w:p w14:paraId="6A2AF533">
      <w:pPr>
        <w:pStyle w:val="18"/>
        <w:numPr>
          <w:ilvl w:val="0"/>
          <w:numId w:val="0"/>
        </w:numPr>
        <w:bidi w:val="0"/>
        <w:ind w:left="420" w:leftChars="200"/>
        <w:jc w:val="left"/>
        <w:rPr>
          <w:rFonts w:hint="eastAsia"/>
          <w:lang w:eastAsia="zh-CN"/>
        </w:rPr>
      </w:pPr>
      <w:r>
        <w:rPr>
          <w:rFonts w:hint="eastAsia"/>
          <w:lang w:eastAsia="zh-CN"/>
        </w:rPr>
        <w:t>第三部分 中国共产党景德镇市珠山区委员会党校 2026年部门预算情况说明</w:t>
      </w:r>
    </w:p>
    <w:p w14:paraId="6A170D75">
      <w:pPr>
        <w:pStyle w:val="19"/>
        <w:bidi w:val="0"/>
        <w:rPr>
          <w:rFonts w:hint="eastAsia" w:ascii="仿宋_GB2312" w:hAnsi="仿宋_GB2312" w:eastAsia="仿宋_GB2312" w:cs="仿宋_GB2312"/>
        </w:rPr>
      </w:pPr>
      <w:r>
        <w:rPr>
          <w:rFonts w:hint="eastAsia" w:ascii="仿宋_GB2312" w:hAnsi="仿宋_GB2312" w:eastAsia="仿宋_GB2312" w:cs="仿宋_GB2312"/>
        </w:rPr>
        <w:t>一、</w:t>
      </w:r>
      <w:r>
        <w:rPr>
          <w:rFonts w:hint="eastAsia" w:ascii="仿宋_GB2312" w:hAnsi="仿宋_GB2312" w:eastAsia="仿宋_GB2312" w:cs="仿宋_GB2312"/>
          <w:lang w:eastAsia="zh-CN"/>
        </w:rPr>
        <w:t>2026</w:t>
      </w:r>
      <w:r>
        <w:rPr>
          <w:rFonts w:hint="eastAsia" w:ascii="仿宋_GB2312" w:hAnsi="仿宋_GB2312" w:eastAsia="仿宋_GB2312" w:cs="仿宋_GB2312"/>
        </w:rPr>
        <w:t>年部门预算收支情况说明</w:t>
      </w:r>
    </w:p>
    <w:p w14:paraId="54E11F70">
      <w:pPr>
        <w:pStyle w:val="19"/>
        <w:bidi w:val="0"/>
        <w:rPr>
          <w:rFonts w:hint="eastAsia" w:ascii="仿宋_GB2312" w:hAnsi="仿宋_GB2312" w:eastAsia="仿宋_GB2312" w:cs="仿宋_GB2312"/>
        </w:rPr>
      </w:pPr>
      <w:r>
        <w:rPr>
          <w:rFonts w:hint="eastAsia" w:ascii="仿宋_GB2312" w:hAnsi="仿宋_GB2312" w:eastAsia="仿宋_GB2312" w:cs="仿宋_GB2312"/>
        </w:rPr>
        <w:t>二、</w:t>
      </w:r>
      <w:r>
        <w:rPr>
          <w:rFonts w:hint="eastAsia" w:ascii="仿宋_GB2312" w:hAnsi="仿宋_GB2312" w:eastAsia="仿宋_GB2312" w:cs="仿宋_GB2312"/>
          <w:lang w:eastAsia="zh-CN"/>
        </w:rPr>
        <w:t>2026</w:t>
      </w:r>
      <w:r>
        <w:rPr>
          <w:rFonts w:hint="eastAsia" w:ascii="仿宋_GB2312" w:hAnsi="仿宋_GB2312" w:eastAsia="仿宋_GB2312" w:cs="仿宋_GB2312"/>
        </w:rPr>
        <w:t>年</w:t>
      </w:r>
      <w:r>
        <w:rPr>
          <w:rFonts w:hint="eastAsia" w:ascii="仿宋_GB2312" w:hAnsi="仿宋_GB2312" w:eastAsia="仿宋_GB2312" w:cs="仿宋_GB2312"/>
          <w:lang w:val="en-US" w:eastAsia="zh-CN"/>
        </w:rPr>
        <w:t>财政拨款</w:t>
      </w:r>
      <w:r>
        <w:rPr>
          <w:rFonts w:hint="eastAsia" w:ascii="仿宋_GB2312" w:hAnsi="仿宋_GB2312" w:eastAsia="仿宋_GB2312" w:cs="仿宋_GB2312"/>
        </w:rPr>
        <w:t>“三公”经费预算情况说明</w:t>
      </w:r>
    </w:p>
    <w:p w14:paraId="0F191D40">
      <w:pPr>
        <w:pStyle w:val="14"/>
        <w:tabs>
          <w:tab w:val="left" w:pos="6546"/>
        </w:tabs>
        <w:spacing w:line="600" w:lineRule="atLeast"/>
        <w:ind w:firstLine="1280"/>
        <w:jc w:val="left"/>
        <w:rPr>
          <w:rFonts w:ascii="Adobe 仿宋 Std R" w:hAnsi="Adobe 仿宋 Std R" w:eastAsia="Adobe 仿宋 Std R" w:cstheme="minorBidi"/>
          <w:kern w:val="2"/>
          <w:sz w:val="32"/>
          <w:szCs w:val="30"/>
        </w:rPr>
      </w:pPr>
    </w:p>
    <w:p w14:paraId="06D1AACF">
      <w:pPr>
        <w:pStyle w:val="18"/>
        <w:numPr>
          <w:ilvl w:val="0"/>
          <w:numId w:val="0"/>
        </w:numPr>
        <w:bidi w:val="0"/>
        <w:ind w:left="420" w:leftChars="200"/>
        <w:jc w:val="left"/>
        <w:rPr>
          <w:rFonts w:hint="eastAsia"/>
          <w:lang w:eastAsia="zh-CN"/>
        </w:rPr>
      </w:pPr>
      <w:r>
        <w:rPr>
          <w:rFonts w:hint="eastAsia"/>
          <w:lang w:eastAsia="zh-CN"/>
        </w:rPr>
        <w:t>第四部分  名词解释</w:t>
      </w:r>
    </w:p>
    <w:p w14:paraId="2C9C3C41">
      <w:pPr>
        <w:widowControl/>
        <w:spacing w:line="580" w:lineRule="exact"/>
        <w:jc w:val="center"/>
        <w:rPr>
          <w:rFonts w:ascii="仿宋_GB2312" w:eastAsia="仿宋_GB2312"/>
          <w:b/>
          <w:sz w:val="32"/>
          <w:szCs w:val="30"/>
        </w:rPr>
      </w:pPr>
    </w:p>
    <w:p w14:paraId="65C6F95F">
      <w:pPr>
        <w:widowControl/>
        <w:spacing w:line="580" w:lineRule="exact"/>
        <w:jc w:val="center"/>
        <w:rPr>
          <w:rFonts w:ascii="仿宋_GB2312" w:eastAsia="仿宋_GB2312"/>
          <w:b/>
          <w:sz w:val="32"/>
          <w:szCs w:val="30"/>
        </w:rPr>
      </w:pPr>
    </w:p>
    <w:p w14:paraId="2C7071FA">
      <w:pPr>
        <w:pStyle w:val="18"/>
        <w:numPr>
          <w:ilvl w:val="0"/>
          <w:numId w:val="0"/>
        </w:numPr>
        <w:bidi w:val="0"/>
        <w:ind w:left="420" w:leftChars="200"/>
        <w:jc w:val="center"/>
        <w:rPr>
          <w:rFonts w:hint="eastAsia"/>
          <w:lang w:eastAsia="zh-CN"/>
        </w:rPr>
      </w:pPr>
      <w:r>
        <w:rPr>
          <w:rFonts w:hint="eastAsia"/>
          <w:lang w:eastAsia="zh-CN"/>
        </w:rPr>
        <w:t>第一部分  中国共产党景德镇市珠山区委员会党校概况</w:t>
      </w:r>
    </w:p>
    <w:p w14:paraId="0FFBEB99">
      <w:pPr>
        <w:widowControl/>
        <w:spacing w:line="580" w:lineRule="exact"/>
        <w:jc w:val="left"/>
        <w:rPr>
          <w:rFonts w:asciiTheme="minorEastAsia" w:hAnsiTheme="minorEastAsia"/>
          <w:b/>
          <w:sz w:val="36"/>
          <w:szCs w:val="36"/>
        </w:rPr>
      </w:pPr>
    </w:p>
    <w:p w14:paraId="363EFFD0">
      <w:pPr>
        <w:pStyle w:val="18"/>
        <w:numPr>
          <w:ilvl w:val="0"/>
          <w:numId w:val="0"/>
        </w:numPr>
        <w:bidi w:val="0"/>
        <w:ind w:left="420" w:leftChars="200" w:firstLine="320" w:firstLineChars="100"/>
        <w:rPr>
          <w:rFonts w:hint="eastAsia"/>
        </w:rPr>
      </w:pPr>
      <w:r>
        <w:rPr>
          <w:rFonts w:hint="eastAsia"/>
        </w:rPr>
        <w:t>一、部门主要职责</w:t>
      </w:r>
    </w:p>
    <w:p w14:paraId="1BD6AFB9">
      <w:pPr>
        <w:pStyle w:val="4"/>
        <w:keepNext w:val="0"/>
        <w:keepLines w:val="0"/>
        <w:pageBreakBefore w:val="0"/>
        <w:widowControl/>
        <w:kinsoku w:val="0"/>
        <w:wordWrap/>
        <w:overflowPunct/>
        <w:topLinePunct w:val="0"/>
        <w:autoSpaceDE w:val="0"/>
        <w:autoSpaceDN w:val="0"/>
        <w:bidi w:val="0"/>
        <w:adjustRightInd w:val="0"/>
        <w:snapToGrid w:val="0"/>
        <w:spacing w:before="243" w:line="600" w:lineRule="exact"/>
        <w:ind w:left="23" w:right="113" w:firstLine="423"/>
        <w:jc w:val="both"/>
        <w:textAlignment w:val="baseline"/>
      </w:pPr>
      <w:r>
        <w:rPr>
          <w:spacing w:val="-1"/>
        </w:rPr>
        <w:t>党校是在区委直接领导下，教育培训党员、干部、入</w:t>
      </w:r>
      <w:r>
        <w:rPr>
          <w:spacing w:val="-2"/>
        </w:rPr>
        <w:t>党积极</w:t>
      </w:r>
      <w:r>
        <w:rPr>
          <w:spacing w:val="-1"/>
        </w:rPr>
        <w:t>分子、发展对象的主要阵地，是全面提高党员干部素质的政治学校，是党员增强党性锻炼的熔炉。其主要职责</w:t>
      </w:r>
      <w:r>
        <w:rPr>
          <w:spacing w:val="-2"/>
        </w:rPr>
        <w:t>为：</w:t>
      </w:r>
    </w:p>
    <w:p w14:paraId="560F2844">
      <w:pPr>
        <w:pStyle w:val="4"/>
        <w:keepNext w:val="0"/>
        <w:keepLines w:val="0"/>
        <w:pageBreakBefore w:val="0"/>
        <w:widowControl/>
        <w:kinsoku w:val="0"/>
        <w:wordWrap/>
        <w:overflowPunct/>
        <w:topLinePunct w:val="0"/>
        <w:autoSpaceDE w:val="0"/>
        <w:autoSpaceDN w:val="0"/>
        <w:bidi w:val="0"/>
        <w:adjustRightInd w:val="0"/>
        <w:snapToGrid w:val="0"/>
        <w:spacing w:before="52" w:line="600" w:lineRule="exact"/>
        <w:ind w:left="20" w:right="286" w:firstLine="42"/>
        <w:textAlignment w:val="baseline"/>
      </w:pPr>
      <w:r>
        <w:rPr>
          <w:spacing w:val="-4"/>
        </w:rPr>
        <w:t>(一)、坚持正确的工作方向，贯彻执行党校工作</w:t>
      </w:r>
      <w:r>
        <w:rPr>
          <w:spacing w:val="-5"/>
        </w:rPr>
        <w:t>的有关方针、</w:t>
      </w:r>
      <w:r>
        <w:rPr>
          <w:spacing w:val="-1"/>
        </w:rPr>
        <w:t>政策，制定党校工作的学年计划和学期工作要点。</w:t>
      </w:r>
    </w:p>
    <w:p w14:paraId="59D05D55">
      <w:pPr>
        <w:pStyle w:val="4"/>
        <w:keepNext w:val="0"/>
        <w:keepLines w:val="0"/>
        <w:pageBreakBefore w:val="0"/>
        <w:widowControl/>
        <w:kinsoku w:val="0"/>
        <w:wordWrap/>
        <w:overflowPunct/>
        <w:topLinePunct w:val="0"/>
        <w:autoSpaceDE w:val="0"/>
        <w:autoSpaceDN w:val="0"/>
        <w:bidi w:val="0"/>
        <w:adjustRightInd w:val="0"/>
        <w:snapToGrid w:val="0"/>
        <w:spacing w:before="61" w:line="600" w:lineRule="exact"/>
        <w:ind w:left="30" w:right="233" w:firstLine="32"/>
        <w:textAlignment w:val="baseline"/>
      </w:pPr>
      <w:r>
        <w:rPr>
          <w:spacing w:val="-2"/>
        </w:rPr>
        <w:t>(二)、负责组织研究工作计划与安排、分</w:t>
      </w:r>
      <w:r>
        <w:rPr>
          <w:spacing w:val="-3"/>
        </w:rPr>
        <w:t>析办培训班情况、不断改进教学方法，提高教学质量。</w:t>
      </w:r>
    </w:p>
    <w:p w14:paraId="7ECFB576">
      <w:pPr>
        <w:pStyle w:val="4"/>
        <w:keepNext w:val="0"/>
        <w:keepLines w:val="0"/>
        <w:pageBreakBefore w:val="0"/>
        <w:widowControl/>
        <w:kinsoku w:val="0"/>
        <w:wordWrap/>
        <w:overflowPunct/>
        <w:topLinePunct w:val="0"/>
        <w:autoSpaceDE w:val="0"/>
        <w:autoSpaceDN w:val="0"/>
        <w:bidi w:val="0"/>
        <w:adjustRightInd w:val="0"/>
        <w:snapToGrid w:val="0"/>
        <w:spacing w:before="62" w:line="600" w:lineRule="exact"/>
        <w:ind w:left="42" w:right="233" w:firstLine="21"/>
        <w:textAlignment w:val="baseline"/>
      </w:pPr>
      <w:r>
        <w:rPr>
          <w:spacing w:val="-2"/>
        </w:rPr>
        <w:t>(三)、建立健全党校的规章制度，不断加</w:t>
      </w:r>
      <w:r>
        <w:rPr>
          <w:spacing w:val="-3"/>
        </w:rPr>
        <w:t>强党校工作的规范化</w:t>
      </w:r>
      <w:r>
        <w:rPr>
          <w:spacing w:val="-2"/>
        </w:rPr>
        <w:t>、制度化建设，颁布并负责实施有关条例、制度。</w:t>
      </w:r>
    </w:p>
    <w:p w14:paraId="1DD7ED25">
      <w:pPr>
        <w:pStyle w:val="4"/>
        <w:keepNext w:val="0"/>
        <w:keepLines w:val="0"/>
        <w:pageBreakBefore w:val="0"/>
        <w:widowControl/>
        <w:kinsoku w:val="0"/>
        <w:wordWrap/>
        <w:overflowPunct/>
        <w:topLinePunct w:val="0"/>
        <w:autoSpaceDE w:val="0"/>
        <w:autoSpaceDN w:val="0"/>
        <w:bidi w:val="0"/>
        <w:adjustRightInd w:val="0"/>
        <w:snapToGrid w:val="0"/>
        <w:spacing w:before="61" w:line="600" w:lineRule="exact"/>
        <w:ind w:left="24" w:right="233" w:firstLine="38"/>
        <w:textAlignment w:val="baseline"/>
      </w:pPr>
      <w:r>
        <w:rPr>
          <w:spacing w:val="-2"/>
        </w:rPr>
        <w:t>(四)、负责办好预备党员培训班、发展对</w:t>
      </w:r>
      <w:r>
        <w:rPr>
          <w:spacing w:val="-3"/>
        </w:rPr>
        <w:t>象培训班、基层党组</w:t>
      </w:r>
      <w:r>
        <w:rPr>
          <w:spacing w:val="-1"/>
        </w:rPr>
        <w:t>织书记培训班等常规班次和根据需要适时举办的各种培训班，</w:t>
      </w:r>
    </w:p>
    <w:p w14:paraId="5DB35841">
      <w:pPr>
        <w:pStyle w:val="4"/>
        <w:keepNext w:val="0"/>
        <w:keepLines w:val="0"/>
        <w:pageBreakBefore w:val="0"/>
        <w:widowControl/>
        <w:kinsoku w:val="0"/>
        <w:wordWrap/>
        <w:overflowPunct/>
        <w:topLinePunct w:val="0"/>
        <w:autoSpaceDE w:val="0"/>
        <w:autoSpaceDN w:val="0"/>
        <w:bidi w:val="0"/>
        <w:adjustRightInd w:val="0"/>
        <w:snapToGrid w:val="0"/>
        <w:spacing w:before="61" w:line="600" w:lineRule="exact"/>
        <w:ind w:left="19"/>
        <w:textAlignment w:val="baseline"/>
      </w:pPr>
      <w:r>
        <w:rPr>
          <w:spacing w:val="-1"/>
        </w:rPr>
        <w:t>做好教学计划的编排、实施及学员的管理考核工作。</w:t>
      </w:r>
    </w:p>
    <w:p w14:paraId="0421B5AA">
      <w:pPr>
        <w:pStyle w:val="4"/>
        <w:keepNext w:val="0"/>
        <w:keepLines w:val="0"/>
        <w:pageBreakBefore w:val="0"/>
        <w:widowControl/>
        <w:kinsoku w:val="0"/>
        <w:wordWrap/>
        <w:overflowPunct/>
        <w:topLinePunct w:val="0"/>
        <w:autoSpaceDE w:val="0"/>
        <w:autoSpaceDN w:val="0"/>
        <w:bidi w:val="0"/>
        <w:adjustRightInd w:val="0"/>
        <w:snapToGrid w:val="0"/>
        <w:spacing w:before="64" w:line="600" w:lineRule="exact"/>
        <w:ind w:left="18" w:right="233" w:firstLine="44"/>
        <w:textAlignment w:val="baseline"/>
      </w:pPr>
      <w:r>
        <w:rPr>
          <w:spacing w:val="-2"/>
        </w:rPr>
        <w:t>(五)、指导基层党组织开展对入党积极分</w:t>
      </w:r>
      <w:r>
        <w:rPr>
          <w:spacing w:val="-3"/>
        </w:rPr>
        <w:t>子、发展对象的培训</w:t>
      </w:r>
      <w:r>
        <w:rPr>
          <w:spacing w:val="-4"/>
        </w:rPr>
        <w:t>教育工作。</w:t>
      </w:r>
    </w:p>
    <w:p w14:paraId="7ECA85F4">
      <w:pPr>
        <w:pStyle w:val="4"/>
        <w:keepNext w:val="0"/>
        <w:keepLines w:val="0"/>
        <w:pageBreakBefore w:val="0"/>
        <w:widowControl/>
        <w:kinsoku w:val="0"/>
        <w:wordWrap/>
        <w:overflowPunct/>
        <w:topLinePunct w:val="0"/>
        <w:autoSpaceDE w:val="0"/>
        <w:autoSpaceDN w:val="0"/>
        <w:bidi w:val="0"/>
        <w:adjustRightInd w:val="0"/>
        <w:snapToGrid w:val="0"/>
        <w:spacing w:before="60" w:line="600" w:lineRule="exact"/>
        <w:ind w:left="18" w:right="233" w:firstLine="44"/>
        <w:jc w:val="both"/>
        <w:textAlignment w:val="baseline"/>
      </w:pPr>
      <w:r>
        <w:rPr>
          <w:spacing w:val="-2"/>
        </w:rPr>
        <w:t>(六)、抓好党校自身的建设。完善内部管</w:t>
      </w:r>
      <w:r>
        <w:rPr>
          <w:spacing w:val="-3"/>
        </w:rPr>
        <w:t>理，做好各类培训班</w:t>
      </w:r>
      <w:r>
        <w:rPr>
          <w:spacing w:val="-1"/>
        </w:rPr>
        <w:t>档案材料的收集整理等日常工作，完善党校资料，不断改善办</w:t>
      </w:r>
      <w:r>
        <w:rPr>
          <w:spacing w:val="-5"/>
        </w:rPr>
        <w:t>学条件。</w:t>
      </w:r>
    </w:p>
    <w:p w14:paraId="6F6E6137">
      <w:pPr>
        <w:pStyle w:val="19"/>
        <w:bidi w:val="0"/>
        <w:rPr>
          <w:rFonts w:hint="eastAsia" w:ascii="仿宋_GB2312" w:hAnsi="仿宋_GB2312" w:eastAsia="仿宋_GB2312" w:cs="仿宋_GB2312"/>
        </w:rPr>
      </w:pPr>
    </w:p>
    <w:p w14:paraId="37CA322F">
      <w:pPr>
        <w:pStyle w:val="18"/>
        <w:numPr>
          <w:ilvl w:val="0"/>
          <w:numId w:val="0"/>
        </w:numPr>
        <w:bidi w:val="0"/>
        <w:ind w:left="420" w:leftChars="200" w:firstLine="320" w:firstLineChars="100"/>
        <w:rPr>
          <w:rFonts w:hint="eastAsia"/>
        </w:rPr>
      </w:pPr>
      <w:r>
        <w:rPr>
          <w:rFonts w:hint="eastAsia"/>
        </w:rPr>
        <w:t>二、机构设置及人员情况</w:t>
      </w:r>
    </w:p>
    <w:p w14:paraId="1D398AB6">
      <w:pPr>
        <w:pStyle w:val="19"/>
        <w:bidi w:val="0"/>
        <w:rPr>
          <w:rFonts w:hint="eastAsia" w:ascii="仿宋_GB2312" w:hAnsi="仿宋_GB2312" w:eastAsia="仿宋_GB2312" w:cs="仿宋_GB2312"/>
        </w:rPr>
      </w:pPr>
      <w:r>
        <w:rPr>
          <w:rFonts w:hint="eastAsia" w:ascii="仿宋_GB2312" w:hAnsi="仿宋_GB2312" w:eastAsia="仿宋_GB2312" w:cs="仿宋_GB2312"/>
          <w:lang w:eastAsia="zh-CN"/>
        </w:rPr>
        <w:t>中国共产党景德镇市珠山区委员会党校共有预算单位1个，包括中国共产党景德镇市珠山区委员会党校</w:t>
      </w:r>
      <w:r>
        <w:rPr>
          <w:rFonts w:hint="eastAsia" w:ascii="仿宋_GB2312" w:hAnsi="仿宋_GB2312" w:eastAsia="仿宋_GB2312" w:cs="仿宋_GB2312"/>
        </w:rPr>
        <w:t>。</w:t>
      </w:r>
    </w:p>
    <w:p w14:paraId="4BFB51C7">
      <w:pPr>
        <w:pStyle w:val="4"/>
        <w:spacing w:before="11" w:line="371" w:lineRule="auto"/>
        <w:ind w:left="23" w:firstLine="643"/>
      </w:pPr>
      <w:r>
        <w:rPr>
          <w:spacing w:val="4"/>
        </w:rPr>
        <w:t>编制人数小计</w:t>
      </w:r>
      <w:r>
        <w:rPr>
          <w:rFonts w:hint="eastAsia"/>
          <w:spacing w:val="-39"/>
          <w:lang w:val="en-US" w:eastAsia="zh-CN"/>
        </w:rPr>
        <w:t>10</w:t>
      </w:r>
      <w:r>
        <w:rPr>
          <w:spacing w:val="4"/>
        </w:rPr>
        <w:t>人,其中：行政编制人数</w:t>
      </w:r>
      <w:r>
        <w:rPr>
          <w:spacing w:val="-41"/>
        </w:rPr>
        <w:t xml:space="preserve"> </w:t>
      </w:r>
      <w:r>
        <w:rPr>
          <w:rFonts w:hint="eastAsia"/>
          <w:spacing w:val="4"/>
          <w:lang w:val="en-US" w:eastAsia="zh-CN"/>
        </w:rPr>
        <w:t>10</w:t>
      </w:r>
      <w:r>
        <w:rPr>
          <w:spacing w:val="3"/>
        </w:rPr>
        <w:t>人,参照</w:t>
      </w:r>
      <w:r>
        <w:rPr>
          <w:spacing w:val="12"/>
        </w:rPr>
        <w:t>公务员管理的事业编制人数</w:t>
      </w:r>
      <w:r>
        <w:rPr>
          <w:spacing w:val="-36"/>
        </w:rPr>
        <w:t xml:space="preserve"> </w:t>
      </w:r>
      <w:r>
        <w:rPr>
          <w:rFonts w:hint="eastAsia"/>
          <w:spacing w:val="12"/>
          <w:lang w:val="en-US" w:eastAsia="zh-CN"/>
        </w:rPr>
        <w:t>0</w:t>
      </w:r>
      <w:r>
        <w:rPr>
          <w:spacing w:val="12"/>
        </w:rPr>
        <w:t>人,全部补助事业编制人数</w:t>
      </w:r>
      <w:r>
        <w:rPr>
          <w:rFonts w:hint="eastAsia"/>
          <w:lang w:val="en-US" w:eastAsia="zh-CN"/>
        </w:rPr>
        <w:t>0</w:t>
      </w:r>
      <w:r>
        <w:rPr>
          <w:spacing w:val="-6"/>
        </w:rPr>
        <w:t>人,</w:t>
      </w:r>
      <w:r>
        <w:rPr>
          <w:spacing w:val="-86"/>
        </w:rPr>
        <w:t xml:space="preserve"> </w:t>
      </w:r>
      <w:r>
        <w:rPr>
          <w:spacing w:val="-6"/>
        </w:rPr>
        <w:t>自收自支编制人数</w:t>
      </w:r>
      <w:r>
        <w:rPr>
          <w:rFonts w:hint="eastAsia"/>
          <w:spacing w:val="-62"/>
          <w:lang w:val="en-US" w:eastAsia="zh-CN"/>
        </w:rPr>
        <w:t>0</w:t>
      </w:r>
      <w:r>
        <w:rPr>
          <w:spacing w:val="-6"/>
        </w:rPr>
        <w:t>人。实有人数小计</w:t>
      </w:r>
      <w:r>
        <w:rPr>
          <w:rFonts w:hint="eastAsia"/>
          <w:spacing w:val="-64"/>
          <w:lang w:val="en-US" w:eastAsia="zh-CN"/>
        </w:rPr>
        <w:t>10</w:t>
      </w:r>
      <w:r>
        <w:rPr>
          <w:spacing w:val="-6"/>
        </w:rPr>
        <w:t>人,其中：</w:t>
      </w:r>
      <w:r>
        <w:rPr>
          <w:spacing w:val="5"/>
        </w:rPr>
        <w:t>在职人数小计</w:t>
      </w:r>
      <w:r>
        <w:rPr>
          <w:rFonts w:hint="eastAsia"/>
          <w:spacing w:val="-41"/>
          <w:lang w:val="en-US" w:eastAsia="zh-CN"/>
        </w:rPr>
        <w:t>10</w:t>
      </w:r>
      <w:r>
        <w:rPr>
          <w:spacing w:val="5"/>
        </w:rPr>
        <w:t>人,行政在职人数</w:t>
      </w:r>
      <w:r>
        <w:rPr>
          <w:spacing w:val="-45"/>
        </w:rPr>
        <w:t xml:space="preserve"> </w:t>
      </w:r>
      <w:r>
        <w:rPr>
          <w:rFonts w:hint="eastAsia"/>
          <w:spacing w:val="5"/>
          <w:lang w:val="en-US" w:eastAsia="zh-CN"/>
        </w:rPr>
        <w:t>10</w:t>
      </w:r>
      <w:r>
        <w:rPr>
          <w:spacing w:val="4"/>
        </w:rPr>
        <w:t>人,参照公务员管理</w:t>
      </w:r>
      <w:r>
        <w:rPr>
          <w:spacing w:val="11"/>
        </w:rPr>
        <w:t>的事业单位在职人数</w:t>
      </w:r>
      <w:r>
        <w:rPr>
          <w:spacing w:val="-41"/>
        </w:rPr>
        <w:t xml:space="preserve"> </w:t>
      </w:r>
      <w:r>
        <w:rPr>
          <w:rFonts w:hint="eastAsia"/>
          <w:spacing w:val="11"/>
          <w:lang w:val="en-US" w:eastAsia="zh-CN"/>
        </w:rPr>
        <w:t>0</w:t>
      </w:r>
      <w:r>
        <w:rPr>
          <w:spacing w:val="11"/>
        </w:rPr>
        <w:t>人,全部补助事业在职人数</w:t>
      </w:r>
      <w:r>
        <w:rPr>
          <w:rFonts w:hint="eastAsia"/>
          <w:spacing w:val="-41"/>
          <w:lang w:val="en-US" w:eastAsia="zh-CN"/>
        </w:rPr>
        <w:t>0</w:t>
      </w:r>
      <w:r>
        <w:rPr>
          <w:spacing w:val="10"/>
        </w:rPr>
        <w:t>人。</w:t>
      </w:r>
      <w:r>
        <w:rPr>
          <w:spacing w:val="7"/>
        </w:rPr>
        <w:t>离休人数小计</w:t>
      </w:r>
      <w:r>
        <w:rPr>
          <w:rFonts w:hint="eastAsia"/>
          <w:spacing w:val="-30"/>
          <w:lang w:val="en-US" w:eastAsia="zh-CN"/>
        </w:rPr>
        <w:t>0</w:t>
      </w:r>
      <w:r>
        <w:rPr>
          <w:spacing w:val="7"/>
        </w:rPr>
        <w:t>人,退休人数小计</w:t>
      </w:r>
      <w:r>
        <w:rPr>
          <w:rFonts w:hint="eastAsia"/>
          <w:spacing w:val="-36"/>
          <w:lang w:val="en-US" w:eastAsia="zh-CN"/>
        </w:rPr>
        <w:t>0</w:t>
      </w:r>
      <w:r>
        <w:rPr>
          <w:spacing w:val="7"/>
        </w:rPr>
        <w:t>人,退职人员</w:t>
      </w:r>
      <w:r>
        <w:rPr>
          <w:rFonts w:hint="eastAsia"/>
          <w:spacing w:val="-44"/>
          <w:lang w:val="en-US" w:eastAsia="zh-CN"/>
        </w:rPr>
        <w:t>0</w:t>
      </w:r>
      <w:r>
        <w:rPr>
          <w:spacing w:val="7"/>
        </w:rPr>
        <w:t>人,遗</w:t>
      </w:r>
      <w:r>
        <w:rPr>
          <w:spacing w:val="-2"/>
        </w:rPr>
        <w:t>属人数</w:t>
      </w:r>
      <w:r>
        <w:rPr>
          <w:spacing w:val="-47"/>
        </w:rPr>
        <w:t xml:space="preserve"> </w:t>
      </w:r>
      <w:r>
        <w:rPr>
          <w:rFonts w:hint="eastAsia"/>
          <w:spacing w:val="-2"/>
          <w:lang w:val="en-US" w:eastAsia="zh-CN"/>
        </w:rPr>
        <w:t>0</w:t>
      </w:r>
      <w:r>
        <w:rPr>
          <w:spacing w:val="-2"/>
        </w:rPr>
        <w:t>人。</w:t>
      </w:r>
    </w:p>
    <w:p w14:paraId="663315EC">
      <w:pPr>
        <w:pStyle w:val="19"/>
        <w:bidi w:val="0"/>
        <w:rPr>
          <w:rFonts w:hint="eastAsia" w:ascii="仿宋_GB2312" w:hAnsi="仿宋_GB2312" w:eastAsia="仿宋_GB2312" w:cs="仿宋_GB2312"/>
        </w:rPr>
      </w:pPr>
    </w:p>
    <w:p w14:paraId="4A1B0FD2">
      <w:pPr>
        <w:widowControl/>
        <w:spacing w:line="580" w:lineRule="exact"/>
        <w:jc w:val="center"/>
        <w:rPr>
          <w:rFonts w:ascii="仿宋_GB2312" w:eastAsia="仿宋_GB2312"/>
          <w:b/>
          <w:szCs w:val="30"/>
        </w:rPr>
      </w:pPr>
    </w:p>
    <w:p w14:paraId="5C031BC4">
      <w:pPr>
        <w:pStyle w:val="18"/>
        <w:numPr>
          <w:ilvl w:val="0"/>
          <w:numId w:val="0"/>
        </w:numPr>
        <w:bidi w:val="0"/>
        <w:ind w:left="420" w:leftChars="200"/>
        <w:jc w:val="center"/>
        <w:rPr>
          <w:rFonts w:hint="eastAsia"/>
          <w:lang w:eastAsia="zh-CN"/>
        </w:rPr>
      </w:pPr>
      <w:r>
        <w:rPr>
          <w:rFonts w:hint="eastAsia"/>
          <w:lang w:eastAsia="zh-CN"/>
        </w:rPr>
        <w:t>第二部分  中国共产党景德镇市珠山区委员会党校2026年部门预算表</w:t>
      </w:r>
    </w:p>
    <w:p w14:paraId="52546A4F">
      <w:pPr>
        <w:pStyle w:val="18"/>
        <w:numPr>
          <w:ilvl w:val="0"/>
          <w:numId w:val="0"/>
        </w:numPr>
        <w:bidi w:val="0"/>
        <w:ind w:left="420" w:leftChars="200"/>
        <w:rPr>
          <w:rFonts w:hint="eastAsia"/>
          <w:lang w:eastAsia="zh-CN"/>
        </w:rPr>
        <w:sectPr>
          <w:headerReference r:id="rId3" w:type="default"/>
          <w:pgSz w:w="11906" w:h="16838"/>
          <w:pgMar w:top="2098" w:right="1587" w:bottom="2098" w:left="1587" w:header="851" w:footer="992" w:gutter="0"/>
          <w:cols w:space="425" w:num="1"/>
          <w:docGrid w:type="lines" w:linePitch="312" w:charSpace="0"/>
        </w:sectPr>
      </w:pPr>
    </w:p>
    <w:tbl>
      <w:tblPr>
        <w:tblStyle w:val="7"/>
        <w:tblW w:w="5000" w:type="pct"/>
        <w:jc w:val="center"/>
        <w:tblLayout w:type="fixed"/>
        <w:tblCellMar>
          <w:top w:w="0" w:type="dxa"/>
          <w:left w:w="108" w:type="dxa"/>
          <w:bottom w:w="0" w:type="dxa"/>
          <w:right w:w="108" w:type="dxa"/>
        </w:tblCellMar>
      </w:tblPr>
      <w:tblGrid>
        <w:gridCol w:w="3122"/>
        <w:gridCol w:w="2249"/>
        <w:gridCol w:w="3535"/>
        <w:gridCol w:w="1775"/>
      </w:tblGrid>
      <w:tr w14:paraId="53BB3B6F">
        <w:tblPrEx>
          <w:tblCellMar>
            <w:top w:w="0" w:type="dxa"/>
            <w:left w:w="108" w:type="dxa"/>
            <w:bottom w:w="0" w:type="dxa"/>
            <w:right w:w="108" w:type="dxa"/>
          </w:tblCellMar>
        </w:tblPrEx>
        <w:trPr>
          <w:trHeight w:val="585" w:hRule="atLeast"/>
          <w:tblHeader/>
          <w:jc w:val="center"/>
        </w:trPr>
        <w:tc>
          <w:tcPr>
            <w:tcW w:w="5000" w:type="pct"/>
            <w:gridSpan w:val="4"/>
            <w:noWrap/>
            <w:vAlign w:val="center"/>
          </w:tcPr>
          <w:p w14:paraId="27DDA934">
            <w:pPr>
              <w:widowControl/>
              <w:jc w:val="center"/>
              <w:rPr>
                <w:rFonts w:ascii="宋体" w:hAnsi="宋体" w:eastAsia="宋体" w:cs="Arial"/>
                <w:b/>
                <w:bCs/>
                <w:color w:val="000000"/>
                <w:kern w:val="0"/>
                <w:sz w:val="40"/>
                <w:szCs w:val="40"/>
              </w:rPr>
            </w:pPr>
            <w:r>
              <w:rPr>
                <w:rFonts w:hint="eastAsia" w:asciiTheme="minorEastAsia" w:hAnsiTheme="minorEastAsia" w:eastAsiaTheme="minorEastAsia" w:cstheme="minorEastAsia"/>
                <w:b/>
                <w:bCs/>
                <w:color w:val="000000"/>
                <w:kern w:val="0"/>
                <w:sz w:val="24"/>
                <w:szCs w:val="24"/>
                <w:lang w:bidi="ar"/>
              </w:rPr>
              <w:t>收支预算总表</w:t>
            </w:r>
          </w:p>
        </w:tc>
      </w:tr>
      <w:tr w14:paraId="04B1CA5A">
        <w:tblPrEx>
          <w:tblCellMar>
            <w:top w:w="0" w:type="dxa"/>
            <w:left w:w="108" w:type="dxa"/>
            <w:bottom w:w="0" w:type="dxa"/>
            <w:right w:w="108" w:type="dxa"/>
          </w:tblCellMar>
        </w:tblPrEx>
        <w:trPr>
          <w:trHeight w:val="345" w:hRule="atLeast"/>
          <w:tblHeader/>
          <w:jc w:val="center"/>
        </w:trPr>
        <w:tc>
          <w:tcPr>
            <w:tcW w:w="2514" w:type="pct"/>
            <w:gridSpan w:val="2"/>
            <w:noWrap/>
            <w:vAlign w:val="center"/>
          </w:tcPr>
          <w:p w14:paraId="69A738CF">
            <w:pPr>
              <w:widowControl/>
              <w:snapToGrid w:val="0"/>
              <w:jc w:val="lef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21"/>
                <w:szCs w:val="21"/>
                <w:lang w:bidi="ar"/>
              </w:rPr>
              <w:t>填报单位:</w:t>
            </w:r>
            <w:r>
              <w:rPr>
                <w:rFonts w:hint="eastAsia" w:asciiTheme="minorEastAsia" w:hAnsiTheme="minorEastAsia" w:eastAsiaTheme="minorEastAsia" w:cstheme="minorEastAsia"/>
                <w:color w:val="000000"/>
                <w:kern w:val="0"/>
                <w:sz w:val="21"/>
                <w:szCs w:val="21"/>
                <w:lang w:eastAsia="zh-CN" w:bidi="ar"/>
              </w:rPr>
              <w:t>128中国共产党景德镇市珠山区委员会党校</w:t>
            </w:r>
          </w:p>
        </w:tc>
        <w:tc>
          <w:tcPr>
            <w:tcW w:w="1655" w:type="pct"/>
            <w:noWrap/>
            <w:vAlign w:val="bottom"/>
          </w:tcPr>
          <w:p w14:paraId="7ED8ACAE">
            <w:pPr>
              <w:widowControl/>
              <w:snapToGrid w:val="0"/>
              <w:jc w:val="left"/>
              <w:textAlignment w:val="center"/>
              <w:rPr>
                <w:rFonts w:hint="eastAsia" w:asciiTheme="minorEastAsia" w:hAnsiTheme="minorEastAsia" w:eastAsiaTheme="minorEastAsia" w:cstheme="minorEastAsia"/>
                <w:color w:val="000000"/>
                <w:kern w:val="0"/>
                <w:sz w:val="18"/>
                <w:szCs w:val="18"/>
                <w:lang w:bidi="ar"/>
              </w:rPr>
            </w:pPr>
          </w:p>
        </w:tc>
        <w:tc>
          <w:tcPr>
            <w:tcW w:w="829" w:type="pct"/>
            <w:noWrap/>
            <w:vAlign w:val="center"/>
          </w:tcPr>
          <w:p w14:paraId="33839C04">
            <w:pPr>
              <w:widowControl/>
              <w:snapToGrid w:val="0"/>
              <w:jc w:val="righ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21"/>
                <w:szCs w:val="21"/>
                <w:lang w:bidi="ar"/>
              </w:rPr>
              <w:t>单位：万元</w:t>
            </w:r>
          </w:p>
        </w:tc>
      </w:tr>
      <w:tr w14:paraId="34DD3997">
        <w:tblPrEx>
          <w:tblCellMar>
            <w:top w:w="0" w:type="dxa"/>
            <w:left w:w="108" w:type="dxa"/>
            <w:bottom w:w="0" w:type="dxa"/>
            <w:right w:w="108" w:type="dxa"/>
          </w:tblCellMar>
        </w:tblPrEx>
        <w:trPr>
          <w:cantSplit/>
          <w:trHeight w:val="283" w:hRule="atLeast"/>
          <w:tblHeader/>
          <w:jc w:val="center"/>
        </w:trPr>
        <w:tc>
          <w:tcPr>
            <w:tcW w:w="2514" w:type="pct"/>
            <w:gridSpan w:val="2"/>
            <w:tcBorders>
              <w:top w:val="single" w:color="000000" w:sz="4" w:space="0"/>
              <w:left w:val="single" w:color="000000" w:sz="4" w:space="0"/>
              <w:bottom w:val="single" w:color="000000" w:sz="4" w:space="0"/>
              <w:right w:val="single" w:color="000000" w:sz="4" w:space="0"/>
            </w:tcBorders>
            <w:noWrap/>
            <w:vAlign w:val="center"/>
          </w:tcPr>
          <w:p w14:paraId="4466A7D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      入</w:t>
            </w:r>
          </w:p>
        </w:tc>
        <w:tc>
          <w:tcPr>
            <w:tcW w:w="2485" w:type="pct"/>
            <w:gridSpan w:val="2"/>
            <w:tcBorders>
              <w:top w:val="single" w:color="000000" w:sz="4" w:space="0"/>
              <w:left w:val="nil"/>
              <w:bottom w:val="single" w:color="000000" w:sz="4" w:space="0"/>
              <w:right w:val="single" w:color="000000" w:sz="4" w:space="0"/>
            </w:tcBorders>
            <w:noWrap/>
            <w:vAlign w:val="center"/>
          </w:tcPr>
          <w:p w14:paraId="6C9113A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       出</w:t>
            </w:r>
          </w:p>
        </w:tc>
      </w:tr>
      <w:tr w14:paraId="1B52B0A3">
        <w:tblPrEx>
          <w:tblCellMar>
            <w:top w:w="0" w:type="dxa"/>
            <w:left w:w="108" w:type="dxa"/>
            <w:bottom w:w="0" w:type="dxa"/>
            <w:right w:w="108" w:type="dxa"/>
          </w:tblCellMar>
        </w:tblPrEx>
        <w:trPr>
          <w:cantSplit/>
          <w:trHeight w:val="283" w:hRule="atLeast"/>
          <w:tblHeader/>
          <w:jc w:val="center"/>
        </w:trPr>
        <w:tc>
          <w:tcPr>
            <w:tcW w:w="1461" w:type="pct"/>
            <w:tcBorders>
              <w:top w:val="nil"/>
              <w:left w:val="single" w:color="000000" w:sz="4" w:space="0"/>
              <w:bottom w:val="single" w:color="000000" w:sz="4" w:space="0"/>
              <w:right w:val="single" w:color="000000" w:sz="4" w:space="0"/>
            </w:tcBorders>
            <w:noWrap/>
            <w:vAlign w:val="center"/>
          </w:tcPr>
          <w:p w14:paraId="0C16376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w:t>
            </w:r>
          </w:p>
        </w:tc>
        <w:tc>
          <w:tcPr>
            <w:tcW w:w="1053" w:type="pct"/>
            <w:tcBorders>
              <w:top w:val="nil"/>
              <w:left w:val="nil"/>
              <w:bottom w:val="nil"/>
              <w:right w:val="single" w:color="000000" w:sz="4" w:space="0"/>
            </w:tcBorders>
            <w:noWrap/>
            <w:vAlign w:val="center"/>
          </w:tcPr>
          <w:p w14:paraId="4286078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预算数</w:t>
            </w:r>
          </w:p>
        </w:tc>
        <w:tc>
          <w:tcPr>
            <w:tcW w:w="1655" w:type="pct"/>
            <w:tcBorders>
              <w:top w:val="nil"/>
              <w:left w:val="nil"/>
              <w:bottom w:val="single" w:color="000000" w:sz="4" w:space="0"/>
              <w:right w:val="single" w:color="000000" w:sz="4" w:space="0"/>
            </w:tcBorders>
            <w:noWrap/>
            <w:vAlign w:val="center"/>
          </w:tcPr>
          <w:p w14:paraId="2582492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项目(按功能科目)</w:t>
            </w:r>
          </w:p>
        </w:tc>
        <w:tc>
          <w:tcPr>
            <w:tcW w:w="829" w:type="pct"/>
            <w:tcBorders>
              <w:top w:val="nil"/>
              <w:left w:val="nil"/>
              <w:bottom w:val="single" w:color="000000" w:sz="4" w:space="0"/>
              <w:right w:val="single" w:color="000000" w:sz="4" w:space="0"/>
            </w:tcBorders>
            <w:noWrap/>
            <w:vAlign w:val="center"/>
          </w:tcPr>
          <w:p w14:paraId="47D926C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预算数</w:t>
            </w:r>
          </w:p>
        </w:tc>
      </w:tr>
      <w:tr w14:paraId="5C544004">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47126F3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一、财政拨款</w:t>
            </w:r>
          </w:p>
        </w:tc>
        <w:tc>
          <w:tcPr>
            <w:tcW w:w="1053" w:type="pct"/>
            <w:tcBorders>
              <w:top w:val="single" w:color="000000" w:sz="4" w:space="0"/>
              <w:left w:val="nil"/>
              <w:bottom w:val="single" w:color="000000" w:sz="4" w:space="0"/>
              <w:right w:val="single" w:color="000000" w:sz="4" w:space="0"/>
            </w:tcBorders>
            <w:noWrap/>
            <w:vAlign w:val="center"/>
          </w:tcPr>
          <w:p w14:paraId="10D997C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213.56</w:t>
            </w:r>
          </w:p>
        </w:tc>
        <w:tc>
          <w:tcPr>
            <w:tcW w:w="1655" w:type="pct"/>
            <w:tcBorders>
              <w:top w:val="nil"/>
              <w:left w:val="nil"/>
              <w:bottom w:val="single" w:color="000000" w:sz="4" w:space="0"/>
              <w:right w:val="single" w:color="000000" w:sz="4" w:space="0"/>
            </w:tcBorders>
            <w:noWrap/>
            <w:vAlign w:val="center"/>
          </w:tcPr>
          <w:p w14:paraId="78CE4C4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一般公共服务支出</w:t>
            </w:r>
          </w:p>
        </w:tc>
        <w:tc>
          <w:tcPr>
            <w:tcW w:w="829" w:type="pct"/>
            <w:tcBorders>
              <w:top w:val="nil"/>
              <w:left w:val="nil"/>
              <w:bottom w:val="single" w:color="000000" w:sz="4" w:space="0"/>
              <w:right w:val="single" w:color="000000" w:sz="4" w:space="0"/>
            </w:tcBorders>
            <w:noWrap/>
            <w:vAlign w:val="center"/>
          </w:tcPr>
          <w:p w14:paraId="6FA1E06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30.33</w:t>
            </w:r>
          </w:p>
        </w:tc>
      </w:tr>
      <w:tr w14:paraId="73E131CC">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017F2AB6">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（一）一般公共预算收入</w:t>
            </w:r>
          </w:p>
        </w:tc>
        <w:tc>
          <w:tcPr>
            <w:tcW w:w="1053" w:type="pct"/>
            <w:tcBorders>
              <w:top w:val="nil"/>
              <w:left w:val="nil"/>
              <w:bottom w:val="single" w:color="000000" w:sz="4" w:space="0"/>
              <w:right w:val="single" w:color="000000" w:sz="4" w:space="0"/>
            </w:tcBorders>
            <w:vAlign w:val="center"/>
          </w:tcPr>
          <w:p w14:paraId="1D746FF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213.56</w:t>
            </w:r>
          </w:p>
        </w:tc>
        <w:tc>
          <w:tcPr>
            <w:tcW w:w="1655" w:type="pct"/>
            <w:tcBorders>
              <w:top w:val="nil"/>
              <w:left w:val="nil"/>
              <w:bottom w:val="single" w:color="000000" w:sz="4" w:space="0"/>
              <w:right w:val="single" w:color="000000" w:sz="4" w:space="0"/>
            </w:tcBorders>
            <w:noWrap/>
            <w:vAlign w:val="center"/>
          </w:tcPr>
          <w:p w14:paraId="65B2ED1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教育支出</w:t>
            </w:r>
          </w:p>
        </w:tc>
        <w:tc>
          <w:tcPr>
            <w:tcW w:w="829" w:type="pct"/>
            <w:tcBorders>
              <w:top w:val="nil"/>
              <w:left w:val="nil"/>
              <w:bottom w:val="single" w:color="000000" w:sz="4" w:space="0"/>
              <w:right w:val="single" w:color="000000" w:sz="4" w:space="0"/>
            </w:tcBorders>
            <w:noWrap/>
            <w:vAlign w:val="center"/>
          </w:tcPr>
          <w:p w14:paraId="1A68718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153.10</w:t>
            </w:r>
          </w:p>
        </w:tc>
      </w:tr>
      <w:tr w14:paraId="016895AC">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50717809">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（二）政府性基金预算收入</w:t>
            </w:r>
          </w:p>
        </w:tc>
        <w:tc>
          <w:tcPr>
            <w:tcW w:w="1053" w:type="pct"/>
            <w:tcBorders>
              <w:top w:val="nil"/>
              <w:left w:val="nil"/>
              <w:bottom w:val="single" w:color="000000" w:sz="4" w:space="0"/>
              <w:right w:val="single" w:color="000000" w:sz="4" w:space="0"/>
            </w:tcBorders>
            <w:noWrap/>
            <w:vAlign w:val="center"/>
          </w:tcPr>
          <w:p w14:paraId="2A124CC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30188EB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社会保障和就业支出</w:t>
            </w:r>
          </w:p>
        </w:tc>
        <w:tc>
          <w:tcPr>
            <w:tcW w:w="829" w:type="pct"/>
            <w:tcBorders>
              <w:top w:val="nil"/>
              <w:left w:val="nil"/>
              <w:bottom w:val="single" w:color="000000" w:sz="4" w:space="0"/>
              <w:right w:val="single" w:color="000000" w:sz="4" w:space="0"/>
            </w:tcBorders>
            <w:noWrap/>
            <w:vAlign w:val="center"/>
          </w:tcPr>
          <w:p w14:paraId="16563DE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13.95</w:t>
            </w:r>
          </w:p>
        </w:tc>
      </w:tr>
      <w:tr w14:paraId="600879B4">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70C695A6">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（三）国有资本经营预算收入</w:t>
            </w:r>
          </w:p>
        </w:tc>
        <w:tc>
          <w:tcPr>
            <w:tcW w:w="1053" w:type="pct"/>
            <w:tcBorders>
              <w:top w:val="nil"/>
              <w:left w:val="nil"/>
              <w:bottom w:val="single" w:color="000000" w:sz="4" w:space="0"/>
              <w:right w:val="single" w:color="000000" w:sz="4" w:space="0"/>
            </w:tcBorders>
            <w:vAlign w:val="center"/>
          </w:tcPr>
          <w:p w14:paraId="42056AA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62999D6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卫生健康支出</w:t>
            </w:r>
          </w:p>
        </w:tc>
        <w:tc>
          <w:tcPr>
            <w:tcW w:w="829" w:type="pct"/>
            <w:tcBorders>
              <w:top w:val="nil"/>
              <w:left w:val="nil"/>
              <w:bottom w:val="single" w:color="000000" w:sz="4" w:space="0"/>
              <w:right w:val="single" w:color="000000" w:sz="4" w:space="0"/>
            </w:tcBorders>
            <w:noWrap/>
            <w:vAlign w:val="center"/>
          </w:tcPr>
          <w:p w14:paraId="27EF18B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5.85</w:t>
            </w:r>
          </w:p>
        </w:tc>
      </w:tr>
      <w:tr w14:paraId="64F416B3">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294CFAE1">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二、教育收费资金收入</w:t>
            </w:r>
          </w:p>
        </w:tc>
        <w:tc>
          <w:tcPr>
            <w:tcW w:w="1053" w:type="pct"/>
            <w:tcBorders>
              <w:top w:val="nil"/>
              <w:left w:val="nil"/>
              <w:bottom w:val="single" w:color="000000" w:sz="4" w:space="0"/>
              <w:right w:val="single" w:color="000000" w:sz="4" w:space="0"/>
            </w:tcBorders>
            <w:vAlign w:val="center"/>
          </w:tcPr>
          <w:p w14:paraId="04455A5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6735DD9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住房保障支出</w:t>
            </w:r>
          </w:p>
        </w:tc>
        <w:tc>
          <w:tcPr>
            <w:tcW w:w="829" w:type="pct"/>
            <w:tcBorders>
              <w:top w:val="nil"/>
              <w:left w:val="nil"/>
              <w:bottom w:val="single" w:color="000000" w:sz="4" w:space="0"/>
              <w:right w:val="single" w:color="000000" w:sz="4" w:space="0"/>
            </w:tcBorders>
            <w:noWrap/>
            <w:vAlign w:val="center"/>
          </w:tcPr>
          <w:p w14:paraId="57E93BF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10.33</w:t>
            </w:r>
          </w:p>
        </w:tc>
      </w:tr>
      <w:tr w14:paraId="4507A934">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115BE60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三、事业收入</w:t>
            </w:r>
          </w:p>
        </w:tc>
        <w:tc>
          <w:tcPr>
            <w:tcW w:w="1053" w:type="pct"/>
            <w:tcBorders>
              <w:top w:val="nil"/>
              <w:left w:val="nil"/>
              <w:bottom w:val="single" w:color="000000" w:sz="4" w:space="0"/>
              <w:right w:val="single" w:color="000000" w:sz="4" w:space="0"/>
            </w:tcBorders>
            <w:vAlign w:val="center"/>
          </w:tcPr>
          <w:p w14:paraId="4D044F3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520E9A7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BB7AB8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AFE1131">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2F4D22B1">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四、事业单位经营收入</w:t>
            </w:r>
          </w:p>
        </w:tc>
        <w:tc>
          <w:tcPr>
            <w:tcW w:w="1053" w:type="pct"/>
            <w:tcBorders>
              <w:top w:val="nil"/>
              <w:left w:val="nil"/>
              <w:bottom w:val="single" w:color="000000" w:sz="4" w:space="0"/>
              <w:right w:val="single" w:color="000000" w:sz="4" w:space="0"/>
            </w:tcBorders>
            <w:vAlign w:val="center"/>
          </w:tcPr>
          <w:p w14:paraId="02573BF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662A24C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19D87E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03E1685">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795AF73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五、附属单位上缴收入</w:t>
            </w:r>
          </w:p>
        </w:tc>
        <w:tc>
          <w:tcPr>
            <w:tcW w:w="1053" w:type="pct"/>
            <w:tcBorders>
              <w:top w:val="nil"/>
              <w:left w:val="nil"/>
              <w:bottom w:val="single" w:color="000000" w:sz="4" w:space="0"/>
              <w:right w:val="single" w:color="000000" w:sz="4" w:space="0"/>
            </w:tcBorders>
            <w:noWrap/>
            <w:vAlign w:val="center"/>
          </w:tcPr>
          <w:p w14:paraId="04FC30E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78EB6D6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7349AC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0E5ABE4">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5879FD42">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六、上级补助收入</w:t>
            </w:r>
          </w:p>
        </w:tc>
        <w:tc>
          <w:tcPr>
            <w:tcW w:w="1053" w:type="pct"/>
            <w:tcBorders>
              <w:top w:val="nil"/>
              <w:left w:val="nil"/>
              <w:bottom w:val="single" w:color="000000" w:sz="4" w:space="0"/>
              <w:right w:val="single" w:color="000000" w:sz="4" w:space="0"/>
            </w:tcBorders>
            <w:noWrap/>
            <w:vAlign w:val="center"/>
          </w:tcPr>
          <w:p w14:paraId="1604956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4E7CCFE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1F893F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C9FA0C1">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4CF8921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七、其他收入</w:t>
            </w:r>
          </w:p>
        </w:tc>
        <w:tc>
          <w:tcPr>
            <w:tcW w:w="1053" w:type="pct"/>
            <w:tcBorders>
              <w:top w:val="nil"/>
              <w:left w:val="nil"/>
              <w:bottom w:val="single" w:color="000000" w:sz="4" w:space="0"/>
              <w:right w:val="single" w:color="000000" w:sz="4" w:space="0"/>
            </w:tcBorders>
            <w:noWrap/>
            <w:vAlign w:val="center"/>
          </w:tcPr>
          <w:p w14:paraId="6F06C87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1DD304F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2AC268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EA58D9F">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224469F8">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1053" w:type="pct"/>
            <w:tcBorders>
              <w:top w:val="nil"/>
              <w:left w:val="nil"/>
              <w:bottom w:val="single" w:color="000000" w:sz="4" w:space="0"/>
              <w:right w:val="single" w:color="000000" w:sz="4" w:space="0"/>
            </w:tcBorders>
            <w:vAlign w:val="center"/>
          </w:tcPr>
          <w:p w14:paraId="612D586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7B25549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60DABF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4911C9A">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035E6E7D">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1053" w:type="pct"/>
            <w:tcBorders>
              <w:top w:val="nil"/>
              <w:left w:val="nil"/>
              <w:bottom w:val="single" w:color="000000" w:sz="4" w:space="0"/>
              <w:right w:val="single" w:color="000000" w:sz="4" w:space="0"/>
            </w:tcBorders>
            <w:vAlign w:val="center"/>
          </w:tcPr>
          <w:p w14:paraId="131CEE6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4840696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404798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A2DE628">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6E6A045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3005DA1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5E555BD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49C20E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B131199">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4E261D2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0682AB4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2FCC139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3D7D04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6187CF0">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3191EFC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5563C9A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7A71F1F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A68D8A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9DD206D">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0E033E06">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5E40CA4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4B8F0A6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E714D2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CBBC470">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334D3732">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2A7CB94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0BB0EA0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97816B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1A1488A">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5C74C8F7">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4E59280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9E9CB0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B7C754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2638915">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D3468A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6594041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5D823E8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AFC4E7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B26E8ED">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9716296">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5D475E1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480627B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21B135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2618EA7">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DABF3E2">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441B6C6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5A69A3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5C90BD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C88A2CD">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6D78A6C6">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4DF9045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062DEF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11408A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70B434C">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1B3034D">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73194E5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02F0EB0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02FBD6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026274C">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26D6C189">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06043D9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FB4F13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4412BD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563D193">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6AB270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09F32B5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67C6F35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EBEC9A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97FC71D">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2EA2DDB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71756FA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57BBD1C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9BDB59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BD2633B">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15EF2AE2">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0B50F2A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2C9A4B5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165D5D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23160CA">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5766CDC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428086E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778957C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C1945C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41FB4B8">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2A8DF0E6">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239A0C6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494E062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7B301B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523C2D6">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auto" w:sz="4" w:space="0"/>
              <w:right w:val="single" w:color="000000" w:sz="4" w:space="0"/>
            </w:tcBorders>
            <w:noWrap/>
            <w:vAlign w:val="center"/>
          </w:tcPr>
          <w:p w14:paraId="17F824E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本年收入合计</w:t>
            </w:r>
          </w:p>
        </w:tc>
        <w:tc>
          <w:tcPr>
            <w:tcW w:w="1053" w:type="pct"/>
            <w:tcBorders>
              <w:top w:val="nil"/>
              <w:left w:val="nil"/>
              <w:bottom w:val="single" w:color="auto" w:sz="4" w:space="0"/>
              <w:right w:val="single" w:color="000000" w:sz="4" w:space="0"/>
            </w:tcBorders>
            <w:vAlign w:val="center"/>
          </w:tcPr>
          <w:p w14:paraId="606BCFC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213.56</w:t>
            </w:r>
          </w:p>
        </w:tc>
        <w:tc>
          <w:tcPr>
            <w:tcW w:w="1655" w:type="pct"/>
            <w:tcBorders>
              <w:top w:val="nil"/>
              <w:left w:val="nil"/>
              <w:bottom w:val="single" w:color="auto" w:sz="4" w:space="0"/>
              <w:right w:val="single" w:color="000000" w:sz="4" w:space="0"/>
            </w:tcBorders>
            <w:noWrap/>
            <w:vAlign w:val="center"/>
          </w:tcPr>
          <w:p w14:paraId="44B9D2E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本年支出合计</w:t>
            </w:r>
          </w:p>
        </w:tc>
        <w:tc>
          <w:tcPr>
            <w:tcW w:w="829" w:type="pct"/>
            <w:tcBorders>
              <w:top w:val="nil"/>
              <w:left w:val="nil"/>
              <w:bottom w:val="single" w:color="auto" w:sz="4" w:space="0"/>
              <w:right w:val="single" w:color="000000" w:sz="4" w:space="0"/>
            </w:tcBorders>
            <w:noWrap/>
            <w:vAlign w:val="bottom"/>
          </w:tcPr>
          <w:p w14:paraId="033F75C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213.56</w:t>
            </w:r>
          </w:p>
        </w:tc>
      </w:tr>
      <w:tr w14:paraId="28FABE4C">
        <w:tblPrEx>
          <w:tblCellMar>
            <w:top w:w="0" w:type="dxa"/>
            <w:left w:w="108" w:type="dxa"/>
            <w:bottom w:w="0" w:type="dxa"/>
            <w:right w:w="108" w:type="dxa"/>
          </w:tblCellMar>
        </w:tblPrEx>
        <w:trPr>
          <w:cantSplit/>
          <w:trHeight w:val="283" w:hRule="atLeast"/>
          <w:jc w:val="center"/>
        </w:trPr>
        <w:tc>
          <w:tcPr>
            <w:tcW w:w="1461" w:type="pct"/>
            <w:tcBorders>
              <w:top w:val="single" w:color="auto" w:sz="4" w:space="0"/>
              <w:left w:val="single" w:color="auto" w:sz="4" w:space="0"/>
              <w:bottom w:val="single" w:color="auto" w:sz="4" w:space="0"/>
              <w:right w:val="single" w:color="auto" w:sz="4" w:space="0"/>
            </w:tcBorders>
            <w:noWrap/>
            <w:vAlign w:val="center"/>
          </w:tcPr>
          <w:p w14:paraId="1FE88FD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八、使用非财政拨款结余</w:t>
            </w:r>
          </w:p>
        </w:tc>
        <w:tc>
          <w:tcPr>
            <w:tcW w:w="1053" w:type="pct"/>
            <w:tcBorders>
              <w:top w:val="single" w:color="auto" w:sz="4" w:space="0"/>
              <w:left w:val="single" w:color="auto" w:sz="4" w:space="0"/>
              <w:bottom w:val="single" w:color="auto" w:sz="4" w:space="0"/>
              <w:right w:val="single" w:color="auto" w:sz="4" w:space="0"/>
            </w:tcBorders>
            <w:vAlign w:val="center"/>
          </w:tcPr>
          <w:p w14:paraId="4629489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single" w:color="auto" w:sz="4" w:space="0"/>
              <w:left w:val="single" w:color="auto" w:sz="4" w:space="0"/>
              <w:bottom w:val="single" w:color="auto" w:sz="4" w:space="0"/>
              <w:right w:val="single" w:color="auto" w:sz="4" w:space="0"/>
            </w:tcBorders>
            <w:noWrap/>
            <w:vAlign w:val="center"/>
          </w:tcPr>
          <w:p w14:paraId="38B73879">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结转下年</w:t>
            </w:r>
          </w:p>
        </w:tc>
        <w:tc>
          <w:tcPr>
            <w:tcW w:w="829" w:type="pct"/>
            <w:tcBorders>
              <w:top w:val="single" w:color="auto" w:sz="4" w:space="0"/>
              <w:left w:val="single" w:color="auto" w:sz="4" w:space="0"/>
              <w:bottom w:val="single" w:color="auto" w:sz="4" w:space="0"/>
              <w:right w:val="single" w:color="auto" w:sz="4" w:space="0"/>
            </w:tcBorders>
            <w:vAlign w:val="center"/>
          </w:tcPr>
          <w:p w14:paraId="451CDD7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r>
      <w:tr w14:paraId="0C203E27">
        <w:tblPrEx>
          <w:tblCellMar>
            <w:top w:w="0" w:type="dxa"/>
            <w:left w:w="108" w:type="dxa"/>
            <w:bottom w:w="0" w:type="dxa"/>
            <w:right w:w="108" w:type="dxa"/>
          </w:tblCellMar>
        </w:tblPrEx>
        <w:trPr>
          <w:cantSplit/>
          <w:trHeight w:val="283" w:hRule="atLeast"/>
          <w:jc w:val="center"/>
        </w:trPr>
        <w:tc>
          <w:tcPr>
            <w:tcW w:w="1461" w:type="pct"/>
            <w:tcBorders>
              <w:top w:val="single" w:color="auto" w:sz="4" w:space="0"/>
              <w:left w:val="single" w:color="000000" w:sz="4" w:space="0"/>
              <w:bottom w:val="single" w:color="auto" w:sz="4" w:space="0"/>
              <w:right w:val="nil"/>
            </w:tcBorders>
            <w:noWrap/>
            <w:vAlign w:val="center"/>
          </w:tcPr>
          <w:p w14:paraId="76412E68">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九、上年结转（结余）</w:t>
            </w:r>
          </w:p>
        </w:tc>
        <w:tc>
          <w:tcPr>
            <w:tcW w:w="1053" w:type="pct"/>
            <w:tcBorders>
              <w:top w:val="single" w:color="auto" w:sz="4" w:space="0"/>
              <w:left w:val="single" w:color="000000" w:sz="4" w:space="0"/>
              <w:bottom w:val="single" w:color="auto" w:sz="4" w:space="0"/>
              <w:right w:val="single" w:color="000000" w:sz="4" w:space="0"/>
            </w:tcBorders>
            <w:noWrap/>
            <w:vAlign w:val="center"/>
          </w:tcPr>
          <w:p w14:paraId="1FC0A1C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single" w:color="auto" w:sz="4" w:space="0"/>
              <w:left w:val="nil"/>
              <w:bottom w:val="single" w:color="auto" w:sz="4" w:space="0"/>
              <w:right w:val="single" w:color="000000" w:sz="4" w:space="0"/>
            </w:tcBorders>
            <w:noWrap/>
            <w:vAlign w:val="bottom"/>
          </w:tcPr>
          <w:p w14:paraId="443E3068">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829" w:type="pct"/>
            <w:tcBorders>
              <w:top w:val="single" w:color="auto" w:sz="4" w:space="0"/>
              <w:left w:val="nil"/>
              <w:bottom w:val="single" w:color="auto" w:sz="4" w:space="0"/>
              <w:right w:val="single" w:color="000000" w:sz="4" w:space="0"/>
            </w:tcBorders>
            <w:vAlign w:val="center"/>
          </w:tcPr>
          <w:p w14:paraId="4AADBAF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100C936">
        <w:tblPrEx>
          <w:tblCellMar>
            <w:top w:w="0" w:type="dxa"/>
            <w:left w:w="108" w:type="dxa"/>
            <w:bottom w:w="0" w:type="dxa"/>
            <w:right w:w="108" w:type="dxa"/>
          </w:tblCellMar>
        </w:tblPrEx>
        <w:trPr>
          <w:trHeight w:val="283" w:hRule="atLeast"/>
          <w:jc w:val="center"/>
        </w:trPr>
        <w:tc>
          <w:tcPr>
            <w:tcW w:w="1461" w:type="pct"/>
            <w:tcBorders>
              <w:top w:val="single" w:color="auto" w:sz="4" w:space="0"/>
              <w:left w:val="single" w:color="auto" w:sz="4" w:space="0"/>
              <w:bottom w:val="single" w:color="auto" w:sz="4" w:space="0"/>
              <w:right w:val="single" w:color="auto" w:sz="4" w:space="0"/>
            </w:tcBorders>
            <w:noWrap/>
            <w:vAlign w:val="center"/>
          </w:tcPr>
          <w:p w14:paraId="1704AF51">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收入总计</w:t>
            </w:r>
          </w:p>
        </w:tc>
        <w:tc>
          <w:tcPr>
            <w:tcW w:w="1053" w:type="pct"/>
            <w:tcBorders>
              <w:top w:val="single" w:color="auto" w:sz="4" w:space="0"/>
              <w:left w:val="single" w:color="auto" w:sz="4" w:space="0"/>
              <w:bottom w:val="single" w:color="auto" w:sz="4" w:space="0"/>
              <w:right w:val="single" w:color="auto" w:sz="4" w:space="0"/>
            </w:tcBorders>
            <w:noWrap/>
            <w:vAlign w:val="center"/>
          </w:tcPr>
          <w:p w14:paraId="4F77618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213.56</w:t>
            </w:r>
          </w:p>
        </w:tc>
        <w:tc>
          <w:tcPr>
            <w:tcW w:w="1655" w:type="pct"/>
            <w:tcBorders>
              <w:top w:val="single" w:color="auto" w:sz="4" w:space="0"/>
              <w:left w:val="single" w:color="auto" w:sz="4" w:space="0"/>
              <w:bottom w:val="single" w:color="auto" w:sz="4" w:space="0"/>
              <w:right w:val="single" w:color="auto" w:sz="4" w:space="0"/>
            </w:tcBorders>
            <w:noWrap/>
            <w:vAlign w:val="center"/>
          </w:tcPr>
          <w:p w14:paraId="55FEEE0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支出总计</w:t>
            </w:r>
          </w:p>
        </w:tc>
        <w:tc>
          <w:tcPr>
            <w:tcW w:w="829" w:type="pct"/>
            <w:tcBorders>
              <w:top w:val="single" w:color="auto" w:sz="4" w:space="0"/>
              <w:left w:val="single" w:color="auto" w:sz="4" w:space="0"/>
              <w:bottom w:val="single" w:color="auto" w:sz="4" w:space="0"/>
              <w:right w:val="single" w:color="auto" w:sz="4" w:space="0"/>
            </w:tcBorders>
            <w:noWrap/>
            <w:vAlign w:val="bottom"/>
          </w:tcPr>
          <w:p w14:paraId="6AF292A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213.56</w:t>
            </w:r>
          </w:p>
        </w:tc>
      </w:tr>
    </w:tbl>
    <w:p w14:paraId="7474688F">
      <w:pPr>
        <w:widowControl/>
        <w:jc w:val="left"/>
        <w:rPr>
          <w:rStyle w:val="13"/>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7"/>
        <w:tblW w:w="5336" w:type="pct"/>
        <w:tblInd w:w="-329" w:type="dxa"/>
        <w:tblLayout w:type="fixed"/>
        <w:tblCellMar>
          <w:top w:w="0" w:type="dxa"/>
          <w:left w:w="108" w:type="dxa"/>
          <w:bottom w:w="0" w:type="dxa"/>
          <w:right w:w="108" w:type="dxa"/>
        </w:tblCellMar>
      </w:tblPr>
      <w:tblGrid>
        <w:gridCol w:w="1985"/>
        <w:gridCol w:w="898"/>
        <w:gridCol w:w="787"/>
        <w:gridCol w:w="865"/>
        <w:gridCol w:w="963"/>
        <w:gridCol w:w="625"/>
        <w:gridCol w:w="586"/>
        <w:gridCol w:w="661"/>
        <w:gridCol w:w="837"/>
        <w:gridCol w:w="761"/>
        <w:gridCol w:w="549"/>
        <w:gridCol w:w="499"/>
        <w:gridCol w:w="761"/>
        <w:gridCol w:w="623"/>
      </w:tblGrid>
      <w:tr w14:paraId="4246D694">
        <w:tblPrEx>
          <w:tblCellMar>
            <w:top w:w="0" w:type="dxa"/>
            <w:left w:w="108" w:type="dxa"/>
            <w:bottom w:w="0" w:type="dxa"/>
            <w:right w:w="108" w:type="dxa"/>
          </w:tblCellMar>
        </w:tblPrEx>
        <w:trPr>
          <w:trHeight w:val="372" w:hRule="atLeast"/>
        </w:trPr>
        <w:tc>
          <w:tcPr>
            <w:tcW w:w="5000" w:type="pct"/>
            <w:gridSpan w:val="14"/>
            <w:tcBorders>
              <w:top w:val="nil"/>
              <w:left w:val="nil"/>
              <w:bottom w:val="nil"/>
              <w:right w:val="nil"/>
            </w:tcBorders>
            <w:shd w:val="clear" w:color="auto" w:fill="auto"/>
            <w:noWrap/>
            <w:vAlign w:val="center"/>
          </w:tcPr>
          <w:p w14:paraId="1B4ABD79">
            <w:pPr>
              <w:widowControl/>
              <w:jc w:val="center"/>
              <w:rPr>
                <w:rFonts w:ascii="宋体" w:hAnsi="宋体" w:eastAsia="宋体" w:cs="Arial"/>
                <w:b/>
                <w:bCs/>
                <w:color w:val="000000"/>
                <w:kern w:val="0"/>
                <w:sz w:val="32"/>
                <w:szCs w:val="32"/>
              </w:rPr>
            </w:pPr>
            <w:r>
              <w:rPr>
                <w:rFonts w:hint="eastAsia" w:asciiTheme="minorEastAsia" w:hAnsiTheme="minorEastAsia" w:eastAsiaTheme="minorEastAsia" w:cstheme="minorEastAsia"/>
                <w:color w:val="000000"/>
                <w:sz w:val="18"/>
                <w:szCs w:val="18"/>
              </w:rPr>
              <w:t>部门收入总表</w:t>
            </w:r>
          </w:p>
        </w:tc>
      </w:tr>
      <w:tr w14:paraId="58BCE324">
        <w:tblPrEx>
          <w:tblCellMar>
            <w:top w:w="0" w:type="dxa"/>
            <w:left w:w="108" w:type="dxa"/>
            <w:bottom w:w="0" w:type="dxa"/>
            <w:right w:w="108" w:type="dxa"/>
          </w:tblCellMar>
        </w:tblPrEx>
        <w:trPr>
          <w:trHeight w:val="327" w:hRule="atLeast"/>
        </w:trPr>
        <w:tc>
          <w:tcPr>
            <w:tcW w:w="1989" w:type="pct"/>
            <w:gridSpan w:val="4"/>
            <w:tcBorders>
              <w:top w:val="nil"/>
              <w:left w:val="nil"/>
              <w:bottom w:val="single" w:color="auto" w:sz="4" w:space="0"/>
              <w:right w:val="nil"/>
            </w:tcBorders>
            <w:shd w:val="clear" w:color="auto" w:fill="auto"/>
            <w:noWrap/>
            <w:vAlign w:val="center"/>
          </w:tcPr>
          <w:p w14:paraId="4555E54D">
            <w:pPr>
              <w:widowControl/>
              <w:jc w:val="left"/>
              <w:rPr>
                <w:rFonts w:ascii="Times New Roman" w:hAnsi="Times New Roman" w:eastAsia="Times New Roman" w:cs="Times New Roman"/>
                <w:kern w:val="0"/>
                <w:sz w:val="20"/>
                <w:szCs w:val="20"/>
              </w:rPr>
            </w:pPr>
            <w:r>
              <w:rPr>
                <w:rFonts w:hint="eastAsia" w:asciiTheme="minorEastAsia" w:hAnsiTheme="minorEastAsia" w:cstheme="minorEastAsia"/>
                <w:color w:val="000000"/>
                <w:kern w:val="0"/>
                <w:sz w:val="18"/>
                <w:szCs w:val="18"/>
                <w:lang w:eastAsia="zh-CN" w:bidi="ar"/>
              </w:rPr>
              <w:t>填报单位:128中国共产党景德镇市珠山区委员会党校</w:t>
            </w:r>
          </w:p>
        </w:tc>
        <w:tc>
          <w:tcPr>
            <w:tcW w:w="422" w:type="pct"/>
            <w:tcBorders>
              <w:top w:val="nil"/>
              <w:left w:val="nil"/>
              <w:bottom w:val="single" w:color="auto" w:sz="4" w:space="0"/>
              <w:right w:val="nil"/>
            </w:tcBorders>
            <w:shd w:val="clear" w:color="auto" w:fill="auto"/>
            <w:noWrap/>
            <w:vAlign w:val="bottom"/>
          </w:tcPr>
          <w:p w14:paraId="43836DC4">
            <w:pPr>
              <w:widowControl/>
              <w:jc w:val="left"/>
              <w:rPr>
                <w:rFonts w:ascii="Times New Roman" w:hAnsi="Times New Roman" w:eastAsia="Times New Roman" w:cs="Times New Roman"/>
                <w:kern w:val="0"/>
                <w:sz w:val="20"/>
                <w:szCs w:val="20"/>
              </w:rPr>
            </w:pPr>
          </w:p>
        </w:tc>
        <w:tc>
          <w:tcPr>
            <w:tcW w:w="274" w:type="pct"/>
            <w:tcBorders>
              <w:top w:val="nil"/>
              <w:left w:val="nil"/>
              <w:bottom w:val="single" w:color="auto" w:sz="4" w:space="0"/>
              <w:right w:val="nil"/>
            </w:tcBorders>
            <w:shd w:val="clear" w:color="auto" w:fill="auto"/>
            <w:noWrap/>
            <w:vAlign w:val="bottom"/>
          </w:tcPr>
          <w:p w14:paraId="7A9AB36E">
            <w:pPr>
              <w:widowControl/>
              <w:jc w:val="left"/>
              <w:rPr>
                <w:rFonts w:ascii="Times New Roman" w:hAnsi="Times New Roman" w:eastAsia="Times New Roman" w:cs="Times New Roman"/>
                <w:kern w:val="0"/>
                <w:sz w:val="20"/>
                <w:szCs w:val="20"/>
              </w:rPr>
            </w:pPr>
          </w:p>
        </w:tc>
        <w:tc>
          <w:tcPr>
            <w:tcW w:w="257" w:type="pct"/>
            <w:tcBorders>
              <w:top w:val="nil"/>
              <w:left w:val="nil"/>
              <w:bottom w:val="single" w:color="auto" w:sz="4" w:space="0"/>
              <w:right w:val="nil"/>
            </w:tcBorders>
            <w:shd w:val="clear" w:color="auto" w:fill="auto"/>
            <w:noWrap/>
            <w:vAlign w:val="bottom"/>
          </w:tcPr>
          <w:p w14:paraId="5D956DBA">
            <w:pPr>
              <w:widowControl/>
              <w:jc w:val="left"/>
              <w:rPr>
                <w:rFonts w:ascii="Times New Roman" w:hAnsi="Times New Roman" w:eastAsia="Times New Roman" w:cs="Times New Roman"/>
                <w:kern w:val="0"/>
                <w:sz w:val="20"/>
                <w:szCs w:val="20"/>
              </w:rPr>
            </w:pPr>
          </w:p>
        </w:tc>
        <w:tc>
          <w:tcPr>
            <w:tcW w:w="290" w:type="pct"/>
            <w:tcBorders>
              <w:top w:val="nil"/>
              <w:left w:val="nil"/>
              <w:bottom w:val="single" w:color="auto" w:sz="4" w:space="0"/>
              <w:right w:val="nil"/>
            </w:tcBorders>
            <w:shd w:val="clear" w:color="auto" w:fill="auto"/>
            <w:noWrap/>
            <w:vAlign w:val="bottom"/>
          </w:tcPr>
          <w:p w14:paraId="62F0D7EC">
            <w:pPr>
              <w:widowControl/>
              <w:jc w:val="left"/>
              <w:rPr>
                <w:rFonts w:ascii="Times New Roman" w:hAnsi="Times New Roman" w:eastAsia="Times New Roman" w:cs="Times New Roman"/>
                <w:kern w:val="0"/>
                <w:sz w:val="20"/>
                <w:szCs w:val="20"/>
              </w:rPr>
            </w:pPr>
          </w:p>
        </w:tc>
        <w:tc>
          <w:tcPr>
            <w:tcW w:w="367" w:type="pct"/>
            <w:tcBorders>
              <w:top w:val="nil"/>
              <w:left w:val="nil"/>
              <w:bottom w:val="single" w:color="auto" w:sz="4" w:space="0"/>
              <w:right w:val="nil"/>
            </w:tcBorders>
            <w:shd w:val="clear" w:color="auto" w:fill="auto"/>
            <w:noWrap/>
            <w:vAlign w:val="bottom"/>
          </w:tcPr>
          <w:p w14:paraId="14B62EBA">
            <w:pPr>
              <w:widowControl/>
              <w:jc w:val="left"/>
              <w:rPr>
                <w:rFonts w:ascii="Times New Roman" w:hAnsi="Times New Roman" w:eastAsia="Times New Roman" w:cs="Times New Roman"/>
                <w:kern w:val="0"/>
                <w:sz w:val="20"/>
                <w:szCs w:val="20"/>
              </w:rPr>
            </w:pPr>
          </w:p>
        </w:tc>
        <w:tc>
          <w:tcPr>
            <w:tcW w:w="334" w:type="pct"/>
            <w:tcBorders>
              <w:top w:val="nil"/>
              <w:left w:val="nil"/>
              <w:bottom w:val="single" w:color="auto" w:sz="4" w:space="0"/>
              <w:right w:val="nil"/>
            </w:tcBorders>
            <w:shd w:val="clear" w:color="auto" w:fill="auto"/>
            <w:noWrap/>
            <w:vAlign w:val="bottom"/>
          </w:tcPr>
          <w:p w14:paraId="2D2C21A9">
            <w:pPr>
              <w:widowControl/>
              <w:jc w:val="left"/>
              <w:rPr>
                <w:rFonts w:ascii="Times New Roman" w:hAnsi="Times New Roman" w:eastAsia="Times New Roman" w:cs="Times New Roman"/>
                <w:kern w:val="0"/>
                <w:sz w:val="20"/>
                <w:szCs w:val="20"/>
              </w:rPr>
            </w:pPr>
          </w:p>
        </w:tc>
        <w:tc>
          <w:tcPr>
            <w:tcW w:w="241" w:type="pct"/>
            <w:tcBorders>
              <w:top w:val="nil"/>
              <w:left w:val="nil"/>
              <w:bottom w:val="single" w:color="auto" w:sz="4" w:space="0"/>
              <w:right w:val="nil"/>
            </w:tcBorders>
            <w:shd w:val="clear" w:color="auto" w:fill="auto"/>
            <w:noWrap/>
            <w:vAlign w:val="bottom"/>
          </w:tcPr>
          <w:p w14:paraId="5091DAEC">
            <w:pPr>
              <w:widowControl/>
              <w:jc w:val="left"/>
              <w:rPr>
                <w:rFonts w:ascii="Times New Roman" w:hAnsi="Times New Roman" w:eastAsia="Times New Roman" w:cs="Times New Roman"/>
                <w:kern w:val="0"/>
                <w:sz w:val="20"/>
                <w:szCs w:val="20"/>
              </w:rPr>
            </w:pPr>
          </w:p>
        </w:tc>
        <w:tc>
          <w:tcPr>
            <w:tcW w:w="219" w:type="pct"/>
            <w:tcBorders>
              <w:top w:val="nil"/>
              <w:left w:val="nil"/>
              <w:bottom w:val="single" w:color="auto" w:sz="4" w:space="0"/>
              <w:right w:val="nil"/>
            </w:tcBorders>
            <w:shd w:val="clear" w:color="auto" w:fill="auto"/>
            <w:noWrap/>
            <w:vAlign w:val="bottom"/>
          </w:tcPr>
          <w:p w14:paraId="03C4B6F2">
            <w:pPr>
              <w:widowControl/>
              <w:jc w:val="left"/>
              <w:rPr>
                <w:rFonts w:ascii="Times New Roman" w:hAnsi="Times New Roman" w:eastAsia="Times New Roman" w:cs="Times New Roman"/>
                <w:kern w:val="0"/>
                <w:sz w:val="20"/>
                <w:szCs w:val="20"/>
              </w:rPr>
            </w:pPr>
          </w:p>
        </w:tc>
        <w:tc>
          <w:tcPr>
            <w:tcW w:w="603" w:type="pct"/>
            <w:gridSpan w:val="2"/>
            <w:tcBorders>
              <w:top w:val="nil"/>
              <w:left w:val="nil"/>
              <w:bottom w:val="single" w:color="auto" w:sz="4" w:space="0"/>
              <w:right w:val="nil"/>
            </w:tcBorders>
            <w:shd w:val="clear" w:color="auto" w:fill="auto"/>
            <w:noWrap/>
            <w:vAlign w:val="bottom"/>
          </w:tcPr>
          <w:p w14:paraId="3A8C0CAE">
            <w:pPr>
              <w:widowControl/>
              <w:jc w:val="right"/>
              <w:rPr>
                <w:rFonts w:hint="eastAsia" w:ascii="宋体" w:hAnsi="宋体" w:eastAsia="宋体" w:cs="宋体"/>
                <w:color w:val="000000"/>
                <w:kern w:val="0"/>
                <w:sz w:val="18"/>
                <w:szCs w:val="18"/>
                <w:lang w:eastAsia="zh-CN" w:bidi="ar"/>
              </w:rPr>
            </w:pPr>
            <w:r>
              <w:rPr>
                <w:rFonts w:hint="eastAsia" w:asciiTheme="minorEastAsia" w:hAnsiTheme="minorEastAsia" w:cstheme="minorEastAsia"/>
                <w:color w:val="000000"/>
                <w:kern w:val="0"/>
                <w:sz w:val="18"/>
                <w:szCs w:val="18"/>
                <w:lang w:eastAsia="zh-CN" w:bidi="ar"/>
              </w:rPr>
              <w:t>单位：万元</w:t>
            </w:r>
          </w:p>
        </w:tc>
      </w:tr>
      <w:tr w14:paraId="0D19A8C9">
        <w:tblPrEx>
          <w:tblCellMar>
            <w:top w:w="0" w:type="dxa"/>
            <w:left w:w="108" w:type="dxa"/>
            <w:bottom w:w="0" w:type="dxa"/>
            <w:right w:w="108" w:type="dxa"/>
          </w:tblCellMar>
        </w:tblPrEx>
        <w:trPr>
          <w:cantSplit/>
          <w:trHeight w:val="283" w:hRule="atLeast"/>
        </w:trPr>
        <w:tc>
          <w:tcPr>
            <w:tcW w:w="871" w:type="pct"/>
            <w:vMerge w:val="restart"/>
            <w:tcBorders>
              <w:top w:val="single" w:color="auto" w:sz="4" w:space="0"/>
              <w:left w:val="single" w:color="auto" w:sz="4" w:space="0"/>
              <w:right w:val="single" w:color="auto" w:sz="4" w:space="0"/>
            </w:tcBorders>
            <w:shd w:val="clear" w:color="auto" w:fill="auto"/>
            <w:noWrap/>
            <w:vAlign w:val="center"/>
          </w:tcPr>
          <w:p w14:paraId="1E8694BC">
            <w:pPr>
              <w:widowControl/>
              <w:snapToGrid w:val="0"/>
              <w:jc w:val="center"/>
              <w:textAlignment w:val="center"/>
              <w:rPr>
                <w:rFonts w:hint="default" w:asciiTheme="minorEastAsia" w:hAnsiTheme="minorEastAsia" w:eastAsiaTheme="minorEastAsia" w:cstheme="minorEastAsia"/>
                <w:color w:val="000000"/>
                <w:kern w:val="0"/>
                <w:sz w:val="13"/>
                <w:szCs w:val="13"/>
                <w:lang w:val="en-US" w:eastAsia="zh-CN" w:bidi="ar"/>
              </w:rPr>
            </w:pPr>
            <w:r>
              <w:rPr>
                <w:rFonts w:hint="eastAsia" w:asciiTheme="minorEastAsia" w:hAnsiTheme="minorEastAsia" w:cstheme="minorEastAsia"/>
                <w:color w:val="000000"/>
                <w:kern w:val="0"/>
                <w:sz w:val="13"/>
                <w:szCs w:val="13"/>
                <w:lang w:val="en-US" w:eastAsia="zh-CN" w:bidi="ar"/>
              </w:rPr>
              <w:t>单位名称</w:t>
            </w:r>
          </w:p>
        </w:tc>
        <w:tc>
          <w:tcPr>
            <w:tcW w:w="394"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035F97A">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合计</w:t>
            </w:r>
          </w:p>
        </w:tc>
        <w:tc>
          <w:tcPr>
            <w:tcW w:w="34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4AE6523">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上年结转</w:t>
            </w:r>
          </w:p>
        </w:tc>
        <w:tc>
          <w:tcPr>
            <w:tcW w:w="1332"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13F7FFEE">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财政拨款</w:t>
            </w:r>
          </w:p>
        </w:tc>
        <w:tc>
          <w:tcPr>
            <w:tcW w:w="29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D6B9C36">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教育收费资金收入</w:t>
            </w:r>
          </w:p>
        </w:tc>
        <w:tc>
          <w:tcPr>
            <w:tcW w:w="36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5A21FB4">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事业收入</w:t>
            </w:r>
          </w:p>
        </w:tc>
        <w:tc>
          <w:tcPr>
            <w:tcW w:w="33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BDAF7F1">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事业单位经营收入</w:t>
            </w:r>
          </w:p>
        </w:tc>
        <w:tc>
          <w:tcPr>
            <w:tcW w:w="24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82519B1">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附属单位上缴收入</w:t>
            </w:r>
          </w:p>
        </w:tc>
        <w:tc>
          <w:tcPr>
            <w:tcW w:w="2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F04AB1D">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上级补助收入</w:t>
            </w:r>
          </w:p>
        </w:tc>
        <w:tc>
          <w:tcPr>
            <w:tcW w:w="33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AC9E288">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其他收入</w:t>
            </w:r>
          </w:p>
        </w:tc>
        <w:tc>
          <w:tcPr>
            <w:tcW w:w="26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42BA84A">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使用非财政拨款结余</w:t>
            </w:r>
          </w:p>
        </w:tc>
      </w:tr>
      <w:tr w14:paraId="43C27498">
        <w:tblPrEx>
          <w:tblCellMar>
            <w:top w:w="0" w:type="dxa"/>
            <w:left w:w="108" w:type="dxa"/>
            <w:bottom w:w="0" w:type="dxa"/>
            <w:right w:w="108" w:type="dxa"/>
          </w:tblCellMar>
        </w:tblPrEx>
        <w:trPr>
          <w:cantSplit/>
          <w:trHeight w:val="554" w:hRule="atLeast"/>
        </w:trPr>
        <w:tc>
          <w:tcPr>
            <w:tcW w:w="871" w:type="pct"/>
            <w:vMerge w:val="continue"/>
            <w:tcBorders>
              <w:left w:val="single" w:color="auto" w:sz="4" w:space="0"/>
              <w:bottom w:val="single" w:color="auto" w:sz="4" w:space="0"/>
              <w:right w:val="single" w:color="auto" w:sz="4" w:space="0"/>
            </w:tcBorders>
            <w:vAlign w:val="center"/>
          </w:tcPr>
          <w:p w14:paraId="2ABD2C3A">
            <w:pPr>
              <w:widowControl/>
              <w:jc w:val="left"/>
              <w:rPr>
                <w:rFonts w:ascii="宋体" w:hAnsi="宋体" w:eastAsia="宋体" w:cs="Arial"/>
                <w:color w:val="000000"/>
                <w:kern w:val="0"/>
                <w:sz w:val="13"/>
                <w:szCs w:val="13"/>
              </w:rPr>
            </w:pPr>
          </w:p>
        </w:tc>
        <w:tc>
          <w:tcPr>
            <w:tcW w:w="394" w:type="pct"/>
            <w:vMerge w:val="continue"/>
            <w:tcBorders>
              <w:top w:val="single" w:color="auto" w:sz="4" w:space="0"/>
              <w:left w:val="single" w:color="auto" w:sz="4" w:space="0"/>
              <w:bottom w:val="single" w:color="auto" w:sz="4" w:space="0"/>
              <w:right w:val="single" w:color="auto" w:sz="4" w:space="0"/>
            </w:tcBorders>
            <w:vAlign w:val="center"/>
          </w:tcPr>
          <w:p w14:paraId="09E57D85">
            <w:pPr>
              <w:widowControl/>
              <w:jc w:val="left"/>
              <w:rPr>
                <w:rFonts w:ascii="宋体" w:hAnsi="宋体" w:eastAsia="宋体" w:cs="Arial"/>
                <w:color w:val="000000"/>
                <w:kern w:val="0"/>
                <w:sz w:val="13"/>
                <w:szCs w:val="13"/>
              </w:rPr>
            </w:pPr>
          </w:p>
        </w:tc>
        <w:tc>
          <w:tcPr>
            <w:tcW w:w="345" w:type="pct"/>
            <w:vMerge w:val="continue"/>
            <w:tcBorders>
              <w:top w:val="single" w:color="auto" w:sz="4" w:space="0"/>
              <w:left w:val="single" w:color="auto" w:sz="4" w:space="0"/>
              <w:bottom w:val="single" w:color="auto" w:sz="4" w:space="0"/>
              <w:right w:val="single" w:color="auto" w:sz="4" w:space="0"/>
            </w:tcBorders>
            <w:vAlign w:val="center"/>
          </w:tcPr>
          <w:p w14:paraId="67C501F2">
            <w:pPr>
              <w:widowControl/>
              <w:jc w:val="left"/>
              <w:rPr>
                <w:rFonts w:ascii="宋体" w:hAnsi="宋体" w:eastAsia="宋体" w:cs="Arial"/>
                <w:color w:val="000000"/>
                <w:kern w:val="0"/>
                <w:sz w:val="13"/>
                <w:szCs w:val="13"/>
              </w:rPr>
            </w:pPr>
          </w:p>
        </w:tc>
        <w:tc>
          <w:tcPr>
            <w:tcW w:w="378" w:type="pct"/>
            <w:tcBorders>
              <w:top w:val="single" w:color="auto" w:sz="4" w:space="0"/>
              <w:left w:val="single" w:color="auto" w:sz="4" w:space="0"/>
              <w:bottom w:val="single" w:color="auto" w:sz="4" w:space="0"/>
              <w:right w:val="single" w:color="auto" w:sz="4" w:space="0"/>
            </w:tcBorders>
            <w:shd w:val="clear" w:color="auto" w:fill="auto"/>
            <w:vAlign w:val="center"/>
          </w:tcPr>
          <w:p w14:paraId="466E6A9B">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小计</w:t>
            </w:r>
          </w:p>
        </w:tc>
        <w:tc>
          <w:tcPr>
            <w:tcW w:w="422" w:type="pct"/>
            <w:tcBorders>
              <w:top w:val="single" w:color="auto" w:sz="4" w:space="0"/>
              <w:left w:val="single" w:color="auto" w:sz="4" w:space="0"/>
              <w:bottom w:val="single" w:color="auto" w:sz="4" w:space="0"/>
              <w:right w:val="single" w:color="auto" w:sz="4" w:space="0"/>
            </w:tcBorders>
            <w:shd w:val="clear" w:color="auto" w:fill="auto"/>
            <w:vAlign w:val="center"/>
          </w:tcPr>
          <w:p w14:paraId="6164FBFE">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一般公共预算拨款收入</w:t>
            </w:r>
          </w:p>
        </w:tc>
        <w:tc>
          <w:tcPr>
            <w:tcW w:w="274" w:type="pct"/>
            <w:tcBorders>
              <w:top w:val="single" w:color="auto" w:sz="4" w:space="0"/>
              <w:left w:val="single" w:color="auto" w:sz="4" w:space="0"/>
              <w:bottom w:val="single" w:color="auto" w:sz="4" w:space="0"/>
              <w:right w:val="single" w:color="auto" w:sz="4" w:space="0"/>
            </w:tcBorders>
            <w:shd w:val="clear" w:color="auto" w:fill="auto"/>
            <w:vAlign w:val="center"/>
          </w:tcPr>
          <w:p w14:paraId="4FEE75BE">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政府性基金预算拨款收入</w:t>
            </w:r>
          </w:p>
        </w:tc>
        <w:tc>
          <w:tcPr>
            <w:tcW w:w="257" w:type="pct"/>
            <w:tcBorders>
              <w:top w:val="single" w:color="auto" w:sz="4" w:space="0"/>
              <w:left w:val="single" w:color="auto" w:sz="4" w:space="0"/>
              <w:bottom w:val="single" w:color="auto" w:sz="4" w:space="0"/>
              <w:right w:val="single" w:color="auto" w:sz="4" w:space="0"/>
            </w:tcBorders>
            <w:shd w:val="clear" w:color="auto" w:fill="auto"/>
            <w:vAlign w:val="center"/>
          </w:tcPr>
          <w:p w14:paraId="2DEEAC9D">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国有资本经营预算收入</w:t>
            </w:r>
          </w:p>
        </w:tc>
        <w:tc>
          <w:tcPr>
            <w:tcW w:w="290" w:type="pct"/>
            <w:vMerge w:val="continue"/>
            <w:tcBorders>
              <w:top w:val="single" w:color="auto" w:sz="4" w:space="0"/>
              <w:left w:val="single" w:color="auto" w:sz="4" w:space="0"/>
              <w:bottom w:val="single" w:color="auto" w:sz="4" w:space="0"/>
              <w:right w:val="single" w:color="auto" w:sz="4" w:space="0"/>
            </w:tcBorders>
            <w:vAlign w:val="center"/>
          </w:tcPr>
          <w:p w14:paraId="6E181E84">
            <w:pPr>
              <w:widowControl/>
              <w:jc w:val="left"/>
              <w:rPr>
                <w:rFonts w:ascii="宋体" w:hAnsi="宋体" w:eastAsia="宋体" w:cs="Arial"/>
                <w:color w:val="000000"/>
                <w:kern w:val="0"/>
                <w:sz w:val="13"/>
                <w:szCs w:val="13"/>
              </w:rPr>
            </w:pPr>
          </w:p>
        </w:tc>
        <w:tc>
          <w:tcPr>
            <w:tcW w:w="367" w:type="pct"/>
            <w:vMerge w:val="continue"/>
            <w:tcBorders>
              <w:top w:val="single" w:color="auto" w:sz="4" w:space="0"/>
              <w:left w:val="single" w:color="auto" w:sz="4" w:space="0"/>
              <w:bottom w:val="single" w:color="auto" w:sz="4" w:space="0"/>
              <w:right w:val="single" w:color="auto" w:sz="4" w:space="0"/>
            </w:tcBorders>
            <w:vAlign w:val="center"/>
          </w:tcPr>
          <w:p w14:paraId="1C325674">
            <w:pPr>
              <w:widowControl/>
              <w:jc w:val="left"/>
              <w:rPr>
                <w:rFonts w:ascii="宋体" w:hAnsi="宋体" w:eastAsia="宋体" w:cs="Arial"/>
                <w:color w:val="000000"/>
                <w:kern w:val="0"/>
                <w:sz w:val="13"/>
                <w:szCs w:val="13"/>
              </w:rPr>
            </w:pPr>
          </w:p>
        </w:tc>
        <w:tc>
          <w:tcPr>
            <w:tcW w:w="334" w:type="pct"/>
            <w:vMerge w:val="continue"/>
            <w:tcBorders>
              <w:top w:val="single" w:color="auto" w:sz="4" w:space="0"/>
              <w:left w:val="single" w:color="auto" w:sz="4" w:space="0"/>
              <w:bottom w:val="single" w:color="auto" w:sz="4" w:space="0"/>
              <w:right w:val="single" w:color="auto" w:sz="4" w:space="0"/>
            </w:tcBorders>
            <w:vAlign w:val="center"/>
          </w:tcPr>
          <w:p w14:paraId="154CC367">
            <w:pPr>
              <w:widowControl/>
              <w:jc w:val="left"/>
              <w:rPr>
                <w:rFonts w:ascii="宋体" w:hAnsi="宋体" w:eastAsia="宋体" w:cs="Arial"/>
                <w:color w:val="000000"/>
                <w:kern w:val="0"/>
                <w:sz w:val="13"/>
                <w:szCs w:val="13"/>
              </w:rPr>
            </w:pPr>
          </w:p>
        </w:tc>
        <w:tc>
          <w:tcPr>
            <w:tcW w:w="241" w:type="pct"/>
            <w:vMerge w:val="continue"/>
            <w:tcBorders>
              <w:top w:val="single" w:color="auto" w:sz="4" w:space="0"/>
              <w:left w:val="single" w:color="auto" w:sz="4" w:space="0"/>
              <w:bottom w:val="single" w:color="auto" w:sz="4" w:space="0"/>
              <w:right w:val="single" w:color="auto" w:sz="4" w:space="0"/>
            </w:tcBorders>
            <w:vAlign w:val="center"/>
          </w:tcPr>
          <w:p w14:paraId="0F75F9D6">
            <w:pPr>
              <w:widowControl/>
              <w:jc w:val="left"/>
              <w:rPr>
                <w:rFonts w:ascii="宋体" w:hAnsi="宋体" w:eastAsia="宋体" w:cs="Arial"/>
                <w:color w:val="000000"/>
                <w:kern w:val="0"/>
                <w:sz w:val="13"/>
                <w:szCs w:val="13"/>
              </w:rPr>
            </w:pPr>
          </w:p>
        </w:tc>
        <w:tc>
          <w:tcPr>
            <w:tcW w:w="219" w:type="pct"/>
            <w:vMerge w:val="continue"/>
            <w:tcBorders>
              <w:top w:val="single" w:color="auto" w:sz="4" w:space="0"/>
              <w:left w:val="single" w:color="auto" w:sz="4" w:space="0"/>
              <w:bottom w:val="single" w:color="auto" w:sz="4" w:space="0"/>
              <w:right w:val="single" w:color="auto" w:sz="4" w:space="0"/>
            </w:tcBorders>
            <w:vAlign w:val="center"/>
          </w:tcPr>
          <w:p w14:paraId="49076850">
            <w:pPr>
              <w:widowControl/>
              <w:jc w:val="left"/>
              <w:rPr>
                <w:rFonts w:ascii="宋体" w:hAnsi="宋体" w:eastAsia="宋体" w:cs="Arial"/>
                <w:color w:val="000000"/>
                <w:kern w:val="0"/>
                <w:sz w:val="13"/>
                <w:szCs w:val="13"/>
              </w:rPr>
            </w:pPr>
          </w:p>
        </w:tc>
        <w:tc>
          <w:tcPr>
            <w:tcW w:w="334" w:type="pct"/>
            <w:vMerge w:val="continue"/>
            <w:tcBorders>
              <w:top w:val="single" w:color="auto" w:sz="4" w:space="0"/>
              <w:left w:val="single" w:color="auto" w:sz="4" w:space="0"/>
              <w:bottom w:val="single" w:color="auto" w:sz="4" w:space="0"/>
              <w:right w:val="single" w:color="auto" w:sz="4" w:space="0"/>
            </w:tcBorders>
            <w:vAlign w:val="center"/>
          </w:tcPr>
          <w:p w14:paraId="28FDB8A7">
            <w:pPr>
              <w:widowControl/>
              <w:jc w:val="left"/>
              <w:rPr>
                <w:rFonts w:ascii="宋体" w:hAnsi="宋体" w:eastAsia="宋体" w:cs="Arial"/>
                <w:color w:val="000000"/>
                <w:kern w:val="0"/>
                <w:sz w:val="13"/>
                <w:szCs w:val="13"/>
              </w:rPr>
            </w:pPr>
          </w:p>
        </w:tc>
        <w:tc>
          <w:tcPr>
            <w:tcW w:w="268" w:type="pct"/>
            <w:vMerge w:val="continue"/>
            <w:tcBorders>
              <w:top w:val="single" w:color="auto" w:sz="4" w:space="0"/>
              <w:left w:val="single" w:color="auto" w:sz="4" w:space="0"/>
              <w:bottom w:val="single" w:color="auto" w:sz="4" w:space="0"/>
              <w:right w:val="single" w:color="auto" w:sz="4" w:space="0"/>
            </w:tcBorders>
            <w:vAlign w:val="center"/>
          </w:tcPr>
          <w:p w14:paraId="6D69DD2B">
            <w:pPr>
              <w:widowControl/>
              <w:jc w:val="left"/>
              <w:rPr>
                <w:rFonts w:ascii="宋体" w:hAnsi="宋体" w:eastAsia="宋体" w:cs="Arial"/>
                <w:color w:val="000000"/>
                <w:kern w:val="0"/>
                <w:sz w:val="13"/>
                <w:szCs w:val="13"/>
              </w:rPr>
            </w:pPr>
          </w:p>
        </w:tc>
      </w:tr>
      <w:tr w14:paraId="21470BFA">
        <w:tblPrEx>
          <w:tblCellMar>
            <w:top w:w="0" w:type="dxa"/>
            <w:left w:w="108" w:type="dxa"/>
            <w:bottom w:w="0" w:type="dxa"/>
            <w:right w:w="108" w:type="dxa"/>
          </w:tblCellMar>
        </w:tblPrEx>
        <w:trPr>
          <w:cantSplit/>
          <w:trHeight w:val="283" w:hRule="atLeast"/>
        </w:trPr>
        <w:tc>
          <w:tcPr>
            <w:tcW w:w="8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8AEB019">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rPr>
              <w:t>**</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7C9F468">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rPr>
              <w:t>1</w:t>
            </w:r>
          </w:p>
        </w:tc>
        <w:tc>
          <w:tcPr>
            <w:tcW w:w="3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381DE48">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2</w:t>
            </w:r>
          </w:p>
        </w:tc>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1B03BB6">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3</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4FF3EBE">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4</w:t>
            </w:r>
          </w:p>
        </w:tc>
        <w:tc>
          <w:tcPr>
            <w:tcW w:w="2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3A1577A">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5</w:t>
            </w:r>
          </w:p>
        </w:tc>
        <w:tc>
          <w:tcPr>
            <w:tcW w:w="2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750853C">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6</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CE65CA1">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7</w:t>
            </w:r>
          </w:p>
        </w:tc>
        <w:tc>
          <w:tcPr>
            <w:tcW w:w="3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B409EEA">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8</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48EDEE6">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9</w:t>
            </w:r>
          </w:p>
        </w:tc>
        <w:tc>
          <w:tcPr>
            <w:tcW w:w="2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FC99786">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lang w:val="en-US" w:eastAsia="zh-CN"/>
              </w:rPr>
              <w:t>1</w:t>
            </w:r>
            <w:r>
              <w:rPr>
                <w:rFonts w:hint="eastAsia" w:ascii="宋体" w:hAnsi="宋体" w:eastAsia="宋体" w:cs="Arial"/>
                <w:color w:val="000000"/>
                <w:kern w:val="0"/>
                <w:sz w:val="13"/>
                <w:szCs w:val="13"/>
              </w:rPr>
              <w:t>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C4AEB69">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11</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00D5C9F">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12</w:t>
            </w:r>
          </w:p>
        </w:tc>
        <w:tc>
          <w:tcPr>
            <w:tcW w:w="26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C0C660D">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13</w:t>
            </w:r>
          </w:p>
        </w:tc>
      </w:tr>
      <w:tr w14:paraId="0420FE29">
        <w:tblPrEx>
          <w:tblCellMar>
            <w:top w:w="0" w:type="dxa"/>
            <w:left w:w="108" w:type="dxa"/>
            <w:bottom w:w="0" w:type="dxa"/>
            <w:right w:w="108" w:type="dxa"/>
          </w:tblCellMar>
        </w:tblPrEx>
        <w:trPr>
          <w:cantSplit/>
          <w:trHeight w:val="454" w:hRule="atLeast"/>
        </w:trPr>
        <w:tc>
          <w:tcPr>
            <w:tcW w:w="8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12D7C69">
            <w:pPr>
              <w:widowControl/>
              <w:jc w:val="lef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合计</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D7C2F5C">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213.56</w:t>
            </w:r>
          </w:p>
        </w:tc>
        <w:tc>
          <w:tcPr>
            <w:tcW w:w="3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A8D009D">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C79DE4B">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213.56</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E9C8BD3">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213.56</w:t>
            </w:r>
          </w:p>
        </w:tc>
        <w:tc>
          <w:tcPr>
            <w:tcW w:w="2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2106184">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200A21E">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F091073">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27B3AC0">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1059326">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F3DC57D">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9A42C54">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DA73DDD">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68" w:type="pct"/>
            <w:tcBorders>
              <w:top w:val="single" w:color="auto" w:sz="4" w:space="0"/>
              <w:left w:val="single" w:color="auto" w:sz="4" w:space="0"/>
              <w:bottom w:val="single" w:color="auto" w:sz="4" w:space="0"/>
              <w:right w:val="single" w:color="auto" w:sz="4" w:space="0"/>
            </w:tcBorders>
            <w:shd w:val="clear" w:color="auto" w:fill="auto"/>
            <w:vAlign w:val="center"/>
          </w:tcPr>
          <w:p w14:paraId="4F7A6439">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r>
      <w:tr w14:paraId="4ABED6D4">
        <w:tblPrEx>
          <w:tblCellMar>
            <w:top w:w="0" w:type="dxa"/>
            <w:left w:w="108" w:type="dxa"/>
            <w:bottom w:w="0" w:type="dxa"/>
            <w:right w:w="108" w:type="dxa"/>
          </w:tblCellMar>
        </w:tblPrEx>
        <w:trPr>
          <w:cantSplit/>
          <w:trHeight w:val="454" w:hRule="atLeast"/>
        </w:trPr>
        <w:tc>
          <w:tcPr>
            <w:tcW w:w="8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DFF67A8">
            <w:pPr>
              <w:widowControl/>
              <w:jc w:val="lef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中国共产党景德镇市珠山区委员会党校</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430DCE9">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213.56</w:t>
            </w:r>
          </w:p>
        </w:tc>
        <w:tc>
          <w:tcPr>
            <w:tcW w:w="3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9AD57D8">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7913826">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213.56</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4DAAD9C">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213.56</w:t>
            </w:r>
          </w:p>
        </w:tc>
        <w:tc>
          <w:tcPr>
            <w:tcW w:w="2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10109A5">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12257F8">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5112076">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D076EC6">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BC4EABE">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C70D638">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705DA92">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1721BFB">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68" w:type="pct"/>
            <w:tcBorders>
              <w:top w:val="single" w:color="auto" w:sz="4" w:space="0"/>
              <w:left w:val="single" w:color="auto" w:sz="4" w:space="0"/>
              <w:bottom w:val="single" w:color="auto" w:sz="4" w:space="0"/>
              <w:right w:val="single" w:color="auto" w:sz="4" w:space="0"/>
            </w:tcBorders>
            <w:shd w:val="clear" w:color="auto" w:fill="auto"/>
            <w:vAlign w:val="center"/>
          </w:tcPr>
          <w:p w14:paraId="2C114DEA">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r>
    </w:tbl>
    <w:p w14:paraId="13EA5564">
      <w:pPr>
        <w:widowControl/>
        <w:jc w:val="left"/>
        <w:rPr>
          <w:rStyle w:val="13"/>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7"/>
        <w:tblW w:w="5000" w:type="pct"/>
        <w:tblInd w:w="0" w:type="dxa"/>
        <w:tblLayout w:type="fixed"/>
        <w:tblCellMar>
          <w:top w:w="0" w:type="dxa"/>
          <w:left w:w="108" w:type="dxa"/>
          <w:bottom w:w="0" w:type="dxa"/>
          <w:right w:w="108" w:type="dxa"/>
        </w:tblCellMar>
      </w:tblPr>
      <w:tblGrid>
        <w:gridCol w:w="1958"/>
        <w:gridCol w:w="3881"/>
        <w:gridCol w:w="1952"/>
        <w:gridCol w:w="1378"/>
        <w:gridCol w:w="1513"/>
      </w:tblGrid>
      <w:tr w14:paraId="496163AB">
        <w:tblPrEx>
          <w:tblCellMar>
            <w:top w:w="0" w:type="dxa"/>
            <w:left w:w="108" w:type="dxa"/>
            <w:bottom w:w="0" w:type="dxa"/>
            <w:right w:w="108" w:type="dxa"/>
          </w:tblCellMar>
        </w:tblPrEx>
        <w:trPr>
          <w:trHeight w:val="585" w:hRule="atLeast"/>
        </w:trPr>
        <w:tc>
          <w:tcPr>
            <w:tcW w:w="5000" w:type="pct"/>
            <w:gridSpan w:val="5"/>
            <w:tcBorders>
              <w:top w:val="nil"/>
              <w:left w:val="nil"/>
              <w:bottom w:val="nil"/>
              <w:right w:val="nil"/>
            </w:tcBorders>
            <w:shd w:val="clear" w:color="auto" w:fill="auto"/>
            <w:noWrap/>
            <w:vAlign w:val="center"/>
          </w:tcPr>
          <w:p w14:paraId="24B21125">
            <w:pPr>
              <w:widowControl/>
              <w:jc w:val="center"/>
              <w:rPr>
                <w:rFonts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部门支出总表</w:t>
            </w:r>
          </w:p>
        </w:tc>
      </w:tr>
      <w:tr w14:paraId="415011CF">
        <w:tblPrEx>
          <w:tblCellMar>
            <w:top w:w="0" w:type="dxa"/>
            <w:left w:w="108" w:type="dxa"/>
            <w:bottom w:w="0" w:type="dxa"/>
            <w:right w:w="108" w:type="dxa"/>
          </w:tblCellMar>
        </w:tblPrEx>
        <w:trPr>
          <w:trHeight w:val="420" w:hRule="atLeast"/>
        </w:trPr>
        <w:tc>
          <w:tcPr>
            <w:tcW w:w="2733" w:type="pct"/>
            <w:gridSpan w:val="2"/>
            <w:tcBorders>
              <w:top w:val="nil"/>
              <w:left w:val="nil"/>
              <w:bottom w:val="nil"/>
              <w:right w:val="nil"/>
            </w:tcBorders>
            <w:shd w:val="clear" w:color="auto" w:fill="auto"/>
            <w:noWrap/>
            <w:vAlign w:val="center"/>
          </w:tcPr>
          <w:p w14:paraId="4272B518">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w:t>
            </w:r>
            <w:r>
              <w:rPr>
                <w:rFonts w:hint="eastAsia" w:asciiTheme="minorEastAsia" w:hAnsiTheme="minorEastAsia" w:cstheme="minorEastAsia"/>
                <w:color w:val="000000"/>
                <w:kern w:val="0"/>
                <w:sz w:val="18"/>
                <w:szCs w:val="18"/>
                <w:lang w:eastAsia="zh-CN" w:bidi="ar"/>
              </w:rPr>
              <w:t>128中国共产党景德镇市珠山区委员会党校</w:t>
            </w:r>
          </w:p>
        </w:tc>
        <w:tc>
          <w:tcPr>
            <w:tcW w:w="914" w:type="pct"/>
            <w:tcBorders>
              <w:top w:val="nil"/>
              <w:left w:val="nil"/>
              <w:bottom w:val="nil"/>
              <w:right w:val="nil"/>
            </w:tcBorders>
            <w:shd w:val="clear" w:color="auto" w:fill="auto"/>
            <w:noWrap/>
            <w:vAlign w:val="bottom"/>
          </w:tcPr>
          <w:p w14:paraId="0ABDBDE3">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45" w:type="pct"/>
            <w:tcBorders>
              <w:top w:val="nil"/>
              <w:left w:val="nil"/>
              <w:bottom w:val="nil"/>
              <w:right w:val="nil"/>
            </w:tcBorders>
            <w:shd w:val="clear" w:color="auto" w:fill="auto"/>
            <w:noWrap/>
            <w:vAlign w:val="bottom"/>
          </w:tcPr>
          <w:p w14:paraId="48034F2A">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705" w:type="pct"/>
            <w:tcBorders>
              <w:top w:val="nil"/>
              <w:left w:val="nil"/>
              <w:bottom w:val="nil"/>
              <w:right w:val="nil"/>
            </w:tcBorders>
            <w:shd w:val="clear" w:color="auto" w:fill="auto"/>
            <w:noWrap/>
            <w:vAlign w:val="bottom"/>
          </w:tcPr>
          <w:p w14:paraId="79F3C180">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59BC44EA">
        <w:tblPrEx>
          <w:tblCellMar>
            <w:top w:w="0" w:type="dxa"/>
            <w:left w:w="108" w:type="dxa"/>
            <w:bottom w:w="0" w:type="dxa"/>
            <w:right w:w="108" w:type="dxa"/>
          </w:tblCellMar>
        </w:tblPrEx>
        <w:trPr>
          <w:cantSplit/>
          <w:trHeight w:val="283" w:hRule="atLeast"/>
        </w:trPr>
        <w:tc>
          <w:tcPr>
            <w:tcW w:w="27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B9FD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914" w:type="pct"/>
            <w:vMerge w:val="restart"/>
            <w:tcBorders>
              <w:top w:val="single" w:color="000000" w:sz="4" w:space="0"/>
              <w:left w:val="single" w:color="000000" w:sz="4" w:space="0"/>
              <w:bottom w:val="single" w:color="000000" w:sz="4" w:space="0"/>
              <w:right w:val="nil"/>
            </w:tcBorders>
            <w:shd w:val="clear" w:color="auto" w:fill="auto"/>
            <w:vAlign w:val="center"/>
          </w:tcPr>
          <w:p w14:paraId="3EAC006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645" w:type="pct"/>
            <w:vMerge w:val="restart"/>
            <w:tcBorders>
              <w:top w:val="single" w:color="000000" w:sz="4" w:space="0"/>
              <w:left w:val="single" w:color="000000" w:sz="4" w:space="0"/>
              <w:bottom w:val="single" w:color="000000" w:sz="4" w:space="0"/>
              <w:right w:val="nil"/>
            </w:tcBorders>
            <w:shd w:val="clear" w:color="auto" w:fill="auto"/>
            <w:noWrap/>
            <w:vAlign w:val="center"/>
          </w:tcPr>
          <w:p w14:paraId="7038822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70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C74F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7D77EFE9">
        <w:tblPrEx>
          <w:tblCellMar>
            <w:top w:w="0" w:type="dxa"/>
            <w:left w:w="108" w:type="dxa"/>
            <w:bottom w:w="0" w:type="dxa"/>
            <w:right w:w="108" w:type="dxa"/>
          </w:tblCellMar>
        </w:tblPrEx>
        <w:trPr>
          <w:cantSplit/>
          <w:trHeight w:val="283" w:hRule="atLeast"/>
        </w:trPr>
        <w:tc>
          <w:tcPr>
            <w:tcW w:w="916" w:type="pct"/>
            <w:tcBorders>
              <w:top w:val="nil"/>
              <w:left w:val="single" w:color="000000" w:sz="4" w:space="0"/>
              <w:bottom w:val="single" w:color="000000" w:sz="4" w:space="0"/>
              <w:right w:val="single" w:color="000000" w:sz="4" w:space="0"/>
            </w:tcBorders>
            <w:shd w:val="clear" w:color="auto" w:fill="auto"/>
            <w:noWrap/>
            <w:vAlign w:val="center"/>
          </w:tcPr>
          <w:p w14:paraId="4679902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816" w:type="pct"/>
            <w:tcBorders>
              <w:top w:val="nil"/>
              <w:left w:val="nil"/>
              <w:bottom w:val="single" w:color="000000" w:sz="4" w:space="0"/>
              <w:right w:val="single" w:color="000000" w:sz="4" w:space="0"/>
            </w:tcBorders>
            <w:shd w:val="clear" w:color="auto" w:fill="auto"/>
            <w:noWrap/>
            <w:vAlign w:val="center"/>
          </w:tcPr>
          <w:p w14:paraId="7E060F6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914" w:type="pct"/>
            <w:vMerge w:val="continue"/>
            <w:tcBorders>
              <w:top w:val="single" w:color="000000" w:sz="4" w:space="0"/>
              <w:left w:val="single" w:color="000000" w:sz="4" w:space="0"/>
              <w:bottom w:val="single" w:color="000000" w:sz="4" w:space="0"/>
              <w:right w:val="nil"/>
            </w:tcBorders>
            <w:vAlign w:val="center"/>
          </w:tcPr>
          <w:p w14:paraId="189CE32F">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645" w:type="pct"/>
            <w:vMerge w:val="continue"/>
            <w:tcBorders>
              <w:top w:val="single" w:color="000000" w:sz="4" w:space="0"/>
              <w:left w:val="single" w:color="000000" w:sz="4" w:space="0"/>
              <w:bottom w:val="single" w:color="000000" w:sz="4" w:space="0"/>
              <w:right w:val="nil"/>
            </w:tcBorders>
            <w:vAlign w:val="center"/>
          </w:tcPr>
          <w:p w14:paraId="479FE957">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705" w:type="pct"/>
            <w:vMerge w:val="continue"/>
            <w:tcBorders>
              <w:top w:val="single" w:color="000000" w:sz="4" w:space="0"/>
              <w:left w:val="single" w:color="000000" w:sz="4" w:space="0"/>
              <w:bottom w:val="single" w:color="000000" w:sz="4" w:space="0"/>
              <w:right w:val="single" w:color="000000" w:sz="4" w:space="0"/>
            </w:tcBorders>
            <w:vAlign w:val="center"/>
          </w:tcPr>
          <w:p w14:paraId="06B2C623">
            <w:pPr>
              <w:widowControl/>
              <w:snapToGrid w:val="0"/>
              <w:jc w:val="center"/>
              <w:textAlignment w:val="center"/>
              <w:rPr>
                <w:rFonts w:hint="eastAsia" w:asciiTheme="minorEastAsia" w:hAnsiTheme="minorEastAsia" w:cstheme="minorEastAsia"/>
                <w:color w:val="000000"/>
                <w:kern w:val="0"/>
                <w:sz w:val="18"/>
                <w:szCs w:val="18"/>
                <w:lang w:bidi="ar"/>
              </w:rPr>
            </w:pPr>
          </w:p>
        </w:tc>
      </w:tr>
      <w:tr w14:paraId="3D79D5F7">
        <w:tblPrEx>
          <w:tblCellMar>
            <w:top w:w="0" w:type="dxa"/>
            <w:left w:w="108" w:type="dxa"/>
            <w:bottom w:w="0" w:type="dxa"/>
            <w:right w:w="108" w:type="dxa"/>
          </w:tblCellMar>
        </w:tblPrEx>
        <w:trPr>
          <w:cantSplit/>
          <w:trHeight w:val="283" w:hRule="atLeast"/>
        </w:trPr>
        <w:tc>
          <w:tcPr>
            <w:tcW w:w="916" w:type="pct"/>
            <w:tcBorders>
              <w:top w:val="nil"/>
              <w:left w:val="single" w:color="000000" w:sz="4" w:space="0"/>
              <w:bottom w:val="nil"/>
              <w:right w:val="single" w:color="000000" w:sz="4" w:space="0"/>
            </w:tcBorders>
            <w:shd w:val="clear" w:color="auto" w:fill="auto"/>
            <w:noWrap/>
            <w:vAlign w:val="center"/>
          </w:tcPr>
          <w:p w14:paraId="4C5F10E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816" w:type="pct"/>
            <w:tcBorders>
              <w:top w:val="nil"/>
              <w:left w:val="nil"/>
              <w:bottom w:val="nil"/>
              <w:right w:val="single" w:color="000000" w:sz="4" w:space="0"/>
            </w:tcBorders>
            <w:shd w:val="clear" w:color="auto" w:fill="auto"/>
            <w:noWrap/>
            <w:vAlign w:val="center"/>
          </w:tcPr>
          <w:p w14:paraId="7942299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914" w:type="pct"/>
            <w:tcBorders>
              <w:top w:val="nil"/>
              <w:left w:val="nil"/>
              <w:bottom w:val="nil"/>
              <w:right w:val="single" w:color="000000" w:sz="4" w:space="0"/>
            </w:tcBorders>
            <w:shd w:val="clear" w:color="auto" w:fill="auto"/>
            <w:noWrap/>
            <w:vAlign w:val="center"/>
          </w:tcPr>
          <w:p w14:paraId="7203834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645" w:type="pct"/>
            <w:tcBorders>
              <w:top w:val="nil"/>
              <w:left w:val="nil"/>
              <w:bottom w:val="nil"/>
              <w:right w:val="single" w:color="000000" w:sz="4" w:space="0"/>
            </w:tcBorders>
            <w:shd w:val="clear" w:color="auto" w:fill="auto"/>
            <w:noWrap/>
            <w:vAlign w:val="center"/>
          </w:tcPr>
          <w:p w14:paraId="6C198462">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705" w:type="pct"/>
            <w:tcBorders>
              <w:top w:val="nil"/>
              <w:left w:val="nil"/>
              <w:bottom w:val="nil"/>
              <w:right w:val="single" w:color="000000" w:sz="4" w:space="0"/>
            </w:tcBorders>
            <w:shd w:val="clear" w:color="auto" w:fill="auto"/>
            <w:noWrap/>
            <w:vAlign w:val="center"/>
          </w:tcPr>
          <w:p w14:paraId="1AE5D34D">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14:paraId="147388BB">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E3CAC">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17E1BC9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17CF4D5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213.56</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67F910E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146.56</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5831B67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67.00</w:t>
            </w:r>
          </w:p>
        </w:tc>
      </w:tr>
      <w:tr w14:paraId="4151262F">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C780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609D2BB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一般公共服务支出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008F69E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30.33</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6EC84BE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30.33</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090DB51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0E375021">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6688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20131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0B8BB6E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党委办公厅（室）及相关机构事务</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4A0648D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30.33</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3076954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30.33</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5A68FDA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7FFF92FF">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9C2A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2013101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13717DD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行政运行</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0D30D2D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30.33</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3BB67E3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30.33</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7C86ACE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6582F959">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5EDB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205</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0CB4123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教育支出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2569FAC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153.10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15E0E08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86.10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69B10A6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67.00</w:t>
            </w:r>
          </w:p>
        </w:tc>
      </w:tr>
      <w:tr w14:paraId="247EEF1B">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13CB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20501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2CA5BE2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教育管理事务</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73359EC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86.10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2503BFB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86.10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277A947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1D7589AF">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C8F1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2050101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74A7755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行政运行</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35CE2E7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86.10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0B642B8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86.10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4B10E79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7A5AED1F">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2938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20508</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4645570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进修及培训</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4E45A99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67.00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6442F44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282CC0B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67.00</w:t>
            </w:r>
          </w:p>
        </w:tc>
      </w:tr>
      <w:tr w14:paraId="7299938A">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2BF7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2050802</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76F5A81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干部教育</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1DC2615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67.00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371F8B9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48808C7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67.00</w:t>
            </w:r>
          </w:p>
        </w:tc>
      </w:tr>
      <w:tr w14:paraId="6CF6DAE9">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D577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0D39688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社会保障和就业支出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556276D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13.95</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58B3F0C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13.95</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5548499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4B7E34E9">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F7C7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20805</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22C55E0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行政事业单位养老支出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0EF5F7F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13.78</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1A61FCD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13.78</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322B5FB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6C761D2C">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6DAE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2080505</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23D4B21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41226B6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13.78</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262802C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13.78</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371D510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31BA8FF5">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37F4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20899</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4DDFFCE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其他社会保障和就业支出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3BF2C92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0.17</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04B362C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0.17</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38EB10B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1437603B">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0FD8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2089999</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18466D4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其他社会保障和就业支出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5D7F894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0.17</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7EA83C6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0.17</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242BBE9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0A874D11">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6B59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2990A0A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卫生健康支出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0FC2987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5.85</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148B192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5.85</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312BEAE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58425896">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742D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21011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1DCAE8B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行政事业单位医疗</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3A63B48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5.85</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0387A3D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5.85</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60342A1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2F0AF1A8">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940D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26FE4A3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行政单位医疗</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37D15A6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5.85</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3749EB7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5.85</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7B6602F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4E87A24F">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D943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269D6F8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住房保障支出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38E6934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10.33</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617190C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10.33</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2516D84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6132D5E6">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9468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22102</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5866B70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住房改革支出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13607D6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10.33</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46024B3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10.33</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3CC5BBC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34834345">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FC3A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2210201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7EA207A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3BADF2E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10.33</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1A5E948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10.33</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41DAA46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bl>
    <w:p w14:paraId="6364AEA0">
      <w:pPr>
        <w:widowControl/>
        <w:jc w:val="left"/>
        <w:rPr>
          <w:rStyle w:val="13"/>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7"/>
        <w:tblW w:w="4995" w:type="pct"/>
        <w:tblInd w:w="0" w:type="dxa"/>
        <w:tblLayout w:type="fixed"/>
        <w:tblCellMar>
          <w:top w:w="0" w:type="dxa"/>
          <w:left w:w="108" w:type="dxa"/>
          <w:bottom w:w="0" w:type="dxa"/>
          <w:right w:w="108" w:type="dxa"/>
        </w:tblCellMar>
      </w:tblPr>
      <w:tblGrid>
        <w:gridCol w:w="2066"/>
        <w:gridCol w:w="1404"/>
        <w:gridCol w:w="2023"/>
        <w:gridCol w:w="1232"/>
        <w:gridCol w:w="1306"/>
        <w:gridCol w:w="1285"/>
        <w:gridCol w:w="1355"/>
      </w:tblGrid>
      <w:tr w14:paraId="6D2A7EB5">
        <w:tblPrEx>
          <w:tblCellMar>
            <w:top w:w="0" w:type="dxa"/>
            <w:left w:w="108" w:type="dxa"/>
            <w:bottom w:w="0" w:type="dxa"/>
            <w:right w:w="108" w:type="dxa"/>
          </w:tblCellMar>
        </w:tblPrEx>
        <w:trPr>
          <w:trHeight w:val="585" w:hRule="atLeast"/>
          <w:tblHeader/>
        </w:trPr>
        <w:tc>
          <w:tcPr>
            <w:tcW w:w="5000" w:type="pct"/>
            <w:gridSpan w:val="7"/>
            <w:noWrap/>
            <w:vAlign w:val="center"/>
          </w:tcPr>
          <w:p w14:paraId="5B3976BB">
            <w:pPr>
              <w:widowControl/>
              <w:jc w:val="center"/>
              <w:rPr>
                <w:rFonts w:hint="eastAsia" w:ascii="宋体" w:hAnsi="宋体" w:eastAsia="宋体" w:cs="Arial"/>
                <w:b/>
                <w:bCs/>
                <w:color w:val="000000"/>
                <w:kern w:val="0"/>
                <w:sz w:val="40"/>
                <w:szCs w:val="40"/>
              </w:rPr>
            </w:pPr>
            <w:r>
              <w:rPr>
                <w:rFonts w:hint="eastAsia" w:asciiTheme="minorEastAsia" w:hAnsiTheme="minorEastAsia" w:eastAsiaTheme="minorEastAsia" w:cstheme="minorEastAsia"/>
                <w:b/>
                <w:bCs/>
                <w:color w:val="000000"/>
                <w:kern w:val="0"/>
                <w:sz w:val="24"/>
                <w:szCs w:val="24"/>
                <w:lang w:bidi="ar"/>
              </w:rPr>
              <w:br w:type="page"/>
            </w:r>
            <w:r>
              <w:rPr>
                <w:rFonts w:hint="eastAsia" w:asciiTheme="minorEastAsia" w:hAnsiTheme="minorEastAsia" w:eastAsiaTheme="minorEastAsia" w:cstheme="minorEastAsia"/>
                <w:b/>
                <w:bCs/>
                <w:color w:val="000000"/>
                <w:kern w:val="0"/>
                <w:sz w:val="24"/>
                <w:szCs w:val="24"/>
                <w:lang w:bidi="ar"/>
              </w:rPr>
              <w:t>财政拨款收支总表</w:t>
            </w:r>
          </w:p>
        </w:tc>
      </w:tr>
      <w:tr w14:paraId="3B22E86D">
        <w:tblPrEx>
          <w:tblCellMar>
            <w:top w:w="0" w:type="dxa"/>
            <w:left w:w="108" w:type="dxa"/>
            <w:bottom w:w="0" w:type="dxa"/>
            <w:right w:w="108" w:type="dxa"/>
          </w:tblCellMar>
        </w:tblPrEx>
        <w:trPr>
          <w:cantSplit/>
          <w:trHeight w:val="346" w:hRule="atLeast"/>
          <w:tblHeader/>
        </w:trPr>
        <w:tc>
          <w:tcPr>
            <w:tcW w:w="2574" w:type="pct"/>
            <w:gridSpan w:val="3"/>
            <w:noWrap/>
            <w:vAlign w:val="center"/>
          </w:tcPr>
          <w:p w14:paraId="0BFCC4E5">
            <w:pPr>
              <w:widowControl/>
              <w:snapToGrid w:val="0"/>
              <w:jc w:val="lef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21"/>
                <w:szCs w:val="21"/>
                <w:lang w:bidi="ar"/>
              </w:rPr>
              <w:t>填报单位:128中国共产党景德镇市珠山区委员会党校</w:t>
            </w:r>
          </w:p>
        </w:tc>
        <w:tc>
          <w:tcPr>
            <w:tcW w:w="577" w:type="pct"/>
            <w:noWrap/>
            <w:vAlign w:val="bottom"/>
          </w:tcPr>
          <w:p w14:paraId="7180EC62">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12" w:type="pct"/>
            <w:noWrap/>
            <w:vAlign w:val="bottom"/>
          </w:tcPr>
          <w:p w14:paraId="01FCA8CF">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1235" w:type="pct"/>
            <w:gridSpan w:val="2"/>
            <w:noWrap/>
            <w:vAlign w:val="center"/>
          </w:tcPr>
          <w:p w14:paraId="1A7ACEF9">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21"/>
                <w:szCs w:val="21"/>
                <w:lang w:bidi="ar"/>
              </w:rPr>
              <w:t>单位：万元</w:t>
            </w:r>
          </w:p>
        </w:tc>
      </w:tr>
      <w:tr w14:paraId="546F7880">
        <w:tblPrEx>
          <w:tblCellMar>
            <w:top w:w="0" w:type="dxa"/>
            <w:left w:w="108" w:type="dxa"/>
            <w:bottom w:w="0" w:type="dxa"/>
            <w:right w:w="108" w:type="dxa"/>
          </w:tblCellMar>
        </w:tblPrEx>
        <w:trPr>
          <w:cantSplit/>
          <w:trHeight w:val="283" w:hRule="atLeast"/>
          <w:tblHeader/>
        </w:trPr>
        <w:tc>
          <w:tcPr>
            <w:tcW w:w="1626" w:type="pct"/>
            <w:gridSpan w:val="2"/>
            <w:tcBorders>
              <w:top w:val="single" w:color="000000" w:sz="4" w:space="0"/>
              <w:left w:val="single" w:color="000000" w:sz="4" w:space="0"/>
              <w:bottom w:val="single" w:color="000000" w:sz="4" w:space="0"/>
              <w:right w:val="nil"/>
            </w:tcBorders>
            <w:noWrap/>
            <w:vAlign w:val="center"/>
          </w:tcPr>
          <w:p w14:paraId="6072A613">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      入</w:t>
            </w:r>
          </w:p>
        </w:tc>
        <w:tc>
          <w:tcPr>
            <w:tcW w:w="3373" w:type="pct"/>
            <w:gridSpan w:val="5"/>
            <w:tcBorders>
              <w:top w:val="single" w:color="000000" w:sz="4" w:space="0"/>
              <w:left w:val="single" w:color="000000" w:sz="4" w:space="0"/>
              <w:bottom w:val="single" w:color="000000" w:sz="4" w:space="0"/>
              <w:right w:val="single" w:color="000000" w:sz="4" w:space="0"/>
            </w:tcBorders>
            <w:noWrap/>
            <w:vAlign w:val="center"/>
          </w:tcPr>
          <w:p w14:paraId="66C53995">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w:t>
            </w:r>
            <w:r>
              <w:rPr>
                <w:rFonts w:hint="eastAsia" w:asciiTheme="minorEastAsia" w:hAnsiTheme="minorEastAsia" w:cstheme="minorEastAsia"/>
                <w:color w:val="000000"/>
                <w:kern w:val="0"/>
                <w:sz w:val="21"/>
                <w:szCs w:val="21"/>
                <w:lang w:val="en-US" w:eastAsia="zh-CN" w:bidi="ar"/>
              </w:rPr>
              <w:t xml:space="preserve">      </w:t>
            </w:r>
            <w:r>
              <w:rPr>
                <w:rFonts w:hint="eastAsia" w:asciiTheme="minorEastAsia" w:hAnsiTheme="minorEastAsia" w:eastAsiaTheme="minorEastAsia" w:cstheme="minorEastAsia"/>
                <w:color w:val="000000"/>
                <w:kern w:val="0"/>
                <w:sz w:val="21"/>
                <w:szCs w:val="21"/>
                <w:lang w:bidi="ar"/>
              </w:rPr>
              <w:t xml:space="preserve">出 </w:t>
            </w:r>
          </w:p>
        </w:tc>
      </w:tr>
      <w:tr w14:paraId="20CEEEA6">
        <w:tblPrEx>
          <w:tblCellMar>
            <w:top w:w="0" w:type="dxa"/>
            <w:left w:w="108" w:type="dxa"/>
            <w:bottom w:w="0" w:type="dxa"/>
            <w:right w:w="108" w:type="dxa"/>
          </w:tblCellMar>
        </w:tblPrEx>
        <w:trPr>
          <w:cantSplit/>
          <w:trHeight w:val="283" w:hRule="atLeast"/>
          <w:tblHeader/>
        </w:trPr>
        <w:tc>
          <w:tcPr>
            <w:tcW w:w="968" w:type="pct"/>
            <w:tcBorders>
              <w:top w:val="nil"/>
              <w:left w:val="single" w:color="000000" w:sz="4" w:space="0"/>
              <w:bottom w:val="single" w:color="000000" w:sz="4" w:space="0"/>
              <w:right w:val="single" w:color="000000" w:sz="4" w:space="0"/>
            </w:tcBorders>
            <w:noWrap/>
            <w:vAlign w:val="center"/>
          </w:tcPr>
          <w:p w14:paraId="7E7C2C4A">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项目</w:t>
            </w:r>
          </w:p>
        </w:tc>
        <w:tc>
          <w:tcPr>
            <w:tcW w:w="657" w:type="pct"/>
            <w:tcBorders>
              <w:top w:val="nil"/>
              <w:left w:val="nil"/>
              <w:bottom w:val="nil"/>
              <w:right w:val="single" w:color="000000" w:sz="4" w:space="0"/>
            </w:tcBorders>
            <w:noWrap/>
            <w:vAlign w:val="center"/>
          </w:tcPr>
          <w:p w14:paraId="0200BC0E">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预算数</w:t>
            </w:r>
          </w:p>
        </w:tc>
        <w:tc>
          <w:tcPr>
            <w:tcW w:w="948" w:type="pct"/>
            <w:tcBorders>
              <w:top w:val="nil"/>
              <w:left w:val="nil"/>
              <w:bottom w:val="single" w:color="000000" w:sz="4" w:space="0"/>
              <w:right w:val="single" w:color="000000" w:sz="4" w:space="0"/>
            </w:tcBorders>
            <w:noWrap/>
            <w:vAlign w:val="center"/>
          </w:tcPr>
          <w:p w14:paraId="516EEE27">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项目(按功能科目)</w:t>
            </w:r>
          </w:p>
        </w:tc>
        <w:tc>
          <w:tcPr>
            <w:tcW w:w="577" w:type="pct"/>
            <w:tcBorders>
              <w:top w:val="nil"/>
              <w:left w:val="nil"/>
              <w:bottom w:val="single" w:color="000000" w:sz="4" w:space="0"/>
              <w:right w:val="single" w:color="000000" w:sz="4" w:space="0"/>
            </w:tcBorders>
            <w:noWrap/>
            <w:vAlign w:val="center"/>
          </w:tcPr>
          <w:p w14:paraId="7CC1FD72">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合计</w:t>
            </w:r>
          </w:p>
        </w:tc>
        <w:tc>
          <w:tcPr>
            <w:tcW w:w="612" w:type="pct"/>
            <w:tcBorders>
              <w:top w:val="nil"/>
              <w:left w:val="nil"/>
              <w:bottom w:val="single" w:color="000000" w:sz="4" w:space="0"/>
              <w:right w:val="single" w:color="000000" w:sz="4" w:space="0"/>
            </w:tcBorders>
            <w:noWrap/>
            <w:vAlign w:val="center"/>
          </w:tcPr>
          <w:p w14:paraId="2F589B3F">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一般公共预算支出</w:t>
            </w:r>
          </w:p>
        </w:tc>
        <w:tc>
          <w:tcPr>
            <w:tcW w:w="602" w:type="pct"/>
            <w:tcBorders>
              <w:top w:val="nil"/>
              <w:left w:val="nil"/>
              <w:bottom w:val="single" w:color="000000" w:sz="4" w:space="0"/>
              <w:right w:val="single" w:color="000000" w:sz="4" w:space="0"/>
            </w:tcBorders>
            <w:noWrap/>
            <w:vAlign w:val="center"/>
          </w:tcPr>
          <w:p w14:paraId="6D541F2C">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政府性基金预算支出</w:t>
            </w:r>
          </w:p>
        </w:tc>
        <w:tc>
          <w:tcPr>
            <w:tcW w:w="632" w:type="pct"/>
            <w:tcBorders>
              <w:top w:val="nil"/>
              <w:left w:val="nil"/>
              <w:bottom w:val="single" w:color="000000" w:sz="4" w:space="0"/>
              <w:right w:val="single" w:color="000000" w:sz="4" w:space="0"/>
            </w:tcBorders>
            <w:noWrap/>
            <w:vAlign w:val="center"/>
          </w:tcPr>
          <w:p w14:paraId="61EE9FFA">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国有资本经营预算支出</w:t>
            </w:r>
          </w:p>
        </w:tc>
      </w:tr>
      <w:tr w14:paraId="0DC54D08">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B017028">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w:t>
            </w:r>
            <w:r>
              <w:rPr>
                <w:rFonts w:hint="eastAsia" w:asciiTheme="minorEastAsia" w:hAnsiTheme="minorEastAsia" w:cstheme="minorEastAsia"/>
                <w:color w:val="000000"/>
                <w:kern w:val="0"/>
                <w:sz w:val="21"/>
                <w:szCs w:val="21"/>
                <w:lang w:val="en-US" w:eastAsia="zh-CN" w:bidi="ar"/>
              </w:rPr>
              <w:t>本年</w:t>
            </w:r>
            <w:r>
              <w:rPr>
                <w:rFonts w:hint="eastAsia" w:asciiTheme="minorEastAsia" w:hAnsiTheme="minorEastAsia" w:cstheme="minorEastAsia"/>
                <w:color w:val="000000"/>
                <w:kern w:val="0"/>
                <w:sz w:val="21"/>
                <w:szCs w:val="21"/>
                <w:lang w:bidi="ar"/>
              </w:rPr>
              <w:t>收入</w:t>
            </w:r>
          </w:p>
        </w:tc>
        <w:tc>
          <w:tcPr>
            <w:tcW w:w="657" w:type="pct"/>
            <w:tcBorders>
              <w:top w:val="single" w:color="000000" w:sz="4" w:space="0"/>
              <w:left w:val="nil"/>
              <w:bottom w:val="single" w:color="000000" w:sz="4" w:space="0"/>
              <w:right w:val="single" w:color="000000" w:sz="4" w:space="0"/>
            </w:tcBorders>
            <w:noWrap/>
            <w:vAlign w:val="center"/>
          </w:tcPr>
          <w:p w14:paraId="12726D8C">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213.56</w:t>
            </w:r>
          </w:p>
        </w:tc>
        <w:tc>
          <w:tcPr>
            <w:tcW w:w="948" w:type="pct"/>
            <w:tcBorders>
              <w:top w:val="nil"/>
              <w:left w:val="nil"/>
              <w:bottom w:val="single" w:color="000000" w:sz="4" w:space="0"/>
              <w:right w:val="single" w:color="000000" w:sz="4" w:space="0"/>
            </w:tcBorders>
            <w:noWrap/>
            <w:vAlign w:val="center"/>
          </w:tcPr>
          <w:p w14:paraId="309EE68D">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一般公共服务支出</w:t>
            </w:r>
          </w:p>
        </w:tc>
        <w:tc>
          <w:tcPr>
            <w:tcW w:w="577" w:type="pct"/>
            <w:tcBorders>
              <w:top w:val="nil"/>
              <w:left w:val="nil"/>
              <w:bottom w:val="single" w:color="000000" w:sz="4" w:space="0"/>
              <w:right w:val="single" w:color="000000" w:sz="4" w:space="0"/>
            </w:tcBorders>
            <w:noWrap/>
            <w:vAlign w:val="center"/>
          </w:tcPr>
          <w:p w14:paraId="3BF4C46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30.33</w:t>
            </w:r>
          </w:p>
        </w:tc>
        <w:tc>
          <w:tcPr>
            <w:tcW w:w="612" w:type="pct"/>
            <w:tcBorders>
              <w:top w:val="nil"/>
              <w:left w:val="nil"/>
              <w:bottom w:val="single" w:color="000000" w:sz="4" w:space="0"/>
              <w:right w:val="single" w:color="000000" w:sz="4" w:space="0"/>
            </w:tcBorders>
            <w:noWrap/>
            <w:vAlign w:val="center"/>
          </w:tcPr>
          <w:p w14:paraId="5755C46D">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30.33</w:t>
            </w:r>
          </w:p>
        </w:tc>
        <w:tc>
          <w:tcPr>
            <w:tcW w:w="602" w:type="pct"/>
            <w:tcBorders>
              <w:top w:val="nil"/>
              <w:left w:val="nil"/>
              <w:bottom w:val="single" w:color="000000" w:sz="4" w:space="0"/>
              <w:right w:val="single" w:color="000000" w:sz="4" w:space="0"/>
            </w:tcBorders>
            <w:noWrap/>
            <w:vAlign w:val="center"/>
          </w:tcPr>
          <w:p w14:paraId="791EDA31">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632" w:type="pct"/>
            <w:tcBorders>
              <w:top w:val="nil"/>
              <w:left w:val="nil"/>
              <w:bottom w:val="single" w:color="000000" w:sz="4" w:space="0"/>
              <w:right w:val="single" w:color="000000" w:sz="4" w:space="0"/>
            </w:tcBorders>
            <w:noWrap/>
            <w:vAlign w:val="center"/>
          </w:tcPr>
          <w:p w14:paraId="1C59CE23">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r>
      <w:tr w14:paraId="1AEED03E">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8E070DC">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一般公共预算拨款收入</w:t>
            </w:r>
          </w:p>
        </w:tc>
        <w:tc>
          <w:tcPr>
            <w:tcW w:w="657" w:type="pct"/>
            <w:noWrap/>
            <w:vAlign w:val="center"/>
          </w:tcPr>
          <w:p w14:paraId="313EEE13">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213.56</w:t>
            </w:r>
          </w:p>
        </w:tc>
        <w:tc>
          <w:tcPr>
            <w:tcW w:w="948" w:type="pct"/>
            <w:tcBorders>
              <w:top w:val="nil"/>
              <w:left w:val="single" w:color="000000" w:sz="4" w:space="0"/>
              <w:bottom w:val="single" w:color="000000" w:sz="4" w:space="0"/>
              <w:right w:val="single" w:color="000000" w:sz="4" w:space="0"/>
            </w:tcBorders>
            <w:noWrap/>
            <w:vAlign w:val="center"/>
          </w:tcPr>
          <w:p w14:paraId="55B2AB52">
            <w:pPr>
              <w:widowControl/>
              <w:snapToGrid w:val="0"/>
              <w:jc w:val="center"/>
              <w:textAlignment w:val="center"/>
              <w:rPr>
                <w:rFonts w:hint="eastAsia" w:asciiTheme="minorEastAsia" w:hAnsiTheme="minorEastAsia" w:cstheme="minorEastAsia"/>
                <w:color w:val="000000"/>
                <w:kern w:val="0"/>
                <w:sz w:val="21"/>
                <w:szCs w:val="21"/>
                <w:lang w:bidi="ar"/>
              </w:rPr>
            </w:pPr>
            <w:r>
              <w:t>教育支出</w:t>
            </w:r>
          </w:p>
        </w:tc>
        <w:tc>
          <w:tcPr>
            <w:tcW w:w="577" w:type="pct"/>
            <w:tcBorders>
              <w:top w:val="nil"/>
              <w:left w:val="nil"/>
              <w:bottom w:val="single" w:color="000000" w:sz="4" w:space="0"/>
              <w:right w:val="single" w:color="000000" w:sz="4" w:space="0"/>
            </w:tcBorders>
            <w:noWrap/>
            <w:vAlign w:val="center"/>
          </w:tcPr>
          <w:p w14:paraId="693C319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153.10</w:t>
            </w:r>
          </w:p>
        </w:tc>
        <w:tc>
          <w:tcPr>
            <w:tcW w:w="612" w:type="pct"/>
            <w:tcBorders>
              <w:top w:val="nil"/>
              <w:left w:val="nil"/>
              <w:bottom w:val="single" w:color="000000" w:sz="4" w:space="0"/>
              <w:right w:val="single" w:color="000000" w:sz="4" w:space="0"/>
            </w:tcBorders>
            <w:noWrap/>
            <w:vAlign w:val="center"/>
          </w:tcPr>
          <w:p w14:paraId="0480216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153.10</w:t>
            </w:r>
          </w:p>
        </w:tc>
        <w:tc>
          <w:tcPr>
            <w:tcW w:w="602" w:type="pct"/>
            <w:tcBorders>
              <w:top w:val="nil"/>
              <w:left w:val="nil"/>
              <w:bottom w:val="single" w:color="000000" w:sz="4" w:space="0"/>
              <w:right w:val="single" w:color="000000" w:sz="4" w:space="0"/>
            </w:tcBorders>
            <w:noWrap/>
            <w:vAlign w:val="center"/>
          </w:tcPr>
          <w:p w14:paraId="2E9BD01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4BC93C1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0A95B269">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7AB557D">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政府性基金预算拨款收入</w:t>
            </w:r>
          </w:p>
        </w:tc>
        <w:tc>
          <w:tcPr>
            <w:tcW w:w="657" w:type="pct"/>
            <w:tcBorders>
              <w:top w:val="single" w:color="000000" w:sz="4" w:space="0"/>
              <w:left w:val="nil"/>
              <w:bottom w:val="single" w:color="000000" w:sz="4" w:space="0"/>
              <w:right w:val="single" w:color="000000" w:sz="4" w:space="0"/>
            </w:tcBorders>
            <w:noWrap/>
            <w:vAlign w:val="center"/>
          </w:tcPr>
          <w:p w14:paraId="1C704E07">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948" w:type="pct"/>
            <w:tcBorders>
              <w:top w:val="nil"/>
              <w:left w:val="nil"/>
              <w:bottom w:val="single" w:color="000000" w:sz="4" w:space="0"/>
              <w:right w:val="single" w:color="000000" w:sz="4" w:space="0"/>
            </w:tcBorders>
            <w:noWrap/>
            <w:vAlign w:val="center"/>
          </w:tcPr>
          <w:p w14:paraId="5D051E72">
            <w:pPr>
              <w:widowControl/>
              <w:snapToGrid w:val="0"/>
              <w:jc w:val="center"/>
              <w:textAlignment w:val="center"/>
              <w:rPr>
                <w:rFonts w:hint="eastAsia" w:asciiTheme="minorEastAsia" w:hAnsiTheme="minorEastAsia" w:cstheme="minorEastAsia"/>
                <w:color w:val="000000"/>
                <w:kern w:val="0"/>
                <w:sz w:val="21"/>
                <w:szCs w:val="21"/>
                <w:lang w:bidi="ar"/>
              </w:rPr>
            </w:pPr>
            <w:r>
              <w:t>社会保障和就业支出</w:t>
            </w:r>
          </w:p>
        </w:tc>
        <w:tc>
          <w:tcPr>
            <w:tcW w:w="577" w:type="pct"/>
            <w:tcBorders>
              <w:top w:val="nil"/>
              <w:left w:val="nil"/>
              <w:bottom w:val="single" w:color="000000" w:sz="4" w:space="0"/>
              <w:right w:val="single" w:color="000000" w:sz="4" w:space="0"/>
            </w:tcBorders>
            <w:noWrap/>
            <w:vAlign w:val="center"/>
          </w:tcPr>
          <w:p w14:paraId="360AAA1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13.95</w:t>
            </w:r>
          </w:p>
        </w:tc>
        <w:tc>
          <w:tcPr>
            <w:tcW w:w="612" w:type="pct"/>
            <w:tcBorders>
              <w:top w:val="nil"/>
              <w:left w:val="nil"/>
              <w:bottom w:val="single" w:color="000000" w:sz="4" w:space="0"/>
              <w:right w:val="single" w:color="000000" w:sz="4" w:space="0"/>
            </w:tcBorders>
            <w:noWrap/>
            <w:vAlign w:val="center"/>
          </w:tcPr>
          <w:p w14:paraId="2F45F25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13.95</w:t>
            </w:r>
          </w:p>
        </w:tc>
        <w:tc>
          <w:tcPr>
            <w:tcW w:w="602" w:type="pct"/>
            <w:tcBorders>
              <w:top w:val="nil"/>
              <w:left w:val="nil"/>
              <w:bottom w:val="single" w:color="000000" w:sz="4" w:space="0"/>
              <w:right w:val="single" w:color="000000" w:sz="4" w:space="0"/>
            </w:tcBorders>
            <w:noWrap/>
            <w:vAlign w:val="center"/>
          </w:tcPr>
          <w:p w14:paraId="773A7D5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7348E2D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648EA39F">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D807093">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国有资本经营预算收入</w:t>
            </w:r>
          </w:p>
        </w:tc>
        <w:tc>
          <w:tcPr>
            <w:tcW w:w="657" w:type="pct"/>
            <w:tcBorders>
              <w:top w:val="nil"/>
              <w:left w:val="nil"/>
              <w:bottom w:val="single" w:color="000000" w:sz="4" w:space="0"/>
              <w:right w:val="single" w:color="000000" w:sz="4" w:space="0"/>
            </w:tcBorders>
            <w:vAlign w:val="center"/>
          </w:tcPr>
          <w:p w14:paraId="4C13F7A1">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nil"/>
              <w:left w:val="nil"/>
              <w:bottom w:val="single" w:color="000000" w:sz="4" w:space="0"/>
              <w:right w:val="single" w:color="000000" w:sz="4" w:space="0"/>
            </w:tcBorders>
            <w:noWrap/>
            <w:vAlign w:val="center"/>
          </w:tcPr>
          <w:p w14:paraId="62326D56">
            <w:pPr>
              <w:widowControl/>
              <w:snapToGrid w:val="0"/>
              <w:jc w:val="center"/>
              <w:textAlignment w:val="center"/>
              <w:rPr>
                <w:rFonts w:hint="eastAsia" w:asciiTheme="minorEastAsia" w:hAnsiTheme="minorEastAsia" w:cstheme="minorEastAsia"/>
                <w:color w:val="000000"/>
                <w:kern w:val="0"/>
                <w:sz w:val="21"/>
                <w:szCs w:val="21"/>
                <w:lang w:bidi="ar"/>
              </w:rPr>
            </w:pPr>
            <w:r>
              <w:t>卫生健康支出</w:t>
            </w:r>
          </w:p>
        </w:tc>
        <w:tc>
          <w:tcPr>
            <w:tcW w:w="577" w:type="pct"/>
            <w:tcBorders>
              <w:top w:val="nil"/>
              <w:left w:val="nil"/>
              <w:bottom w:val="single" w:color="000000" w:sz="4" w:space="0"/>
              <w:right w:val="single" w:color="000000" w:sz="4" w:space="0"/>
            </w:tcBorders>
            <w:noWrap/>
            <w:vAlign w:val="center"/>
          </w:tcPr>
          <w:p w14:paraId="1AA968D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5.85</w:t>
            </w:r>
          </w:p>
        </w:tc>
        <w:tc>
          <w:tcPr>
            <w:tcW w:w="612" w:type="pct"/>
            <w:tcBorders>
              <w:top w:val="nil"/>
              <w:left w:val="nil"/>
              <w:bottom w:val="single" w:color="000000" w:sz="4" w:space="0"/>
              <w:right w:val="single" w:color="000000" w:sz="4" w:space="0"/>
            </w:tcBorders>
            <w:noWrap/>
            <w:vAlign w:val="center"/>
          </w:tcPr>
          <w:p w14:paraId="6A856AB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5.85</w:t>
            </w:r>
          </w:p>
        </w:tc>
        <w:tc>
          <w:tcPr>
            <w:tcW w:w="602" w:type="pct"/>
            <w:tcBorders>
              <w:top w:val="nil"/>
              <w:left w:val="nil"/>
              <w:bottom w:val="single" w:color="000000" w:sz="4" w:space="0"/>
              <w:right w:val="single" w:color="000000" w:sz="4" w:space="0"/>
            </w:tcBorders>
            <w:noWrap/>
            <w:vAlign w:val="center"/>
          </w:tcPr>
          <w:p w14:paraId="3A10FA5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4D479D2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572F5992">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437C36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5A48DB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81F505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住房保障支出</w:t>
            </w:r>
          </w:p>
        </w:tc>
        <w:tc>
          <w:tcPr>
            <w:tcW w:w="577" w:type="pct"/>
            <w:tcBorders>
              <w:top w:val="nil"/>
              <w:left w:val="nil"/>
              <w:bottom w:val="single" w:color="000000" w:sz="4" w:space="0"/>
              <w:right w:val="single" w:color="000000" w:sz="4" w:space="0"/>
            </w:tcBorders>
            <w:noWrap/>
            <w:vAlign w:val="center"/>
          </w:tcPr>
          <w:p w14:paraId="013B9A8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10.33</w:t>
            </w:r>
          </w:p>
        </w:tc>
        <w:tc>
          <w:tcPr>
            <w:tcW w:w="612" w:type="pct"/>
            <w:tcBorders>
              <w:top w:val="nil"/>
              <w:left w:val="nil"/>
              <w:bottom w:val="single" w:color="000000" w:sz="4" w:space="0"/>
              <w:right w:val="single" w:color="000000" w:sz="4" w:space="0"/>
            </w:tcBorders>
            <w:noWrap/>
            <w:vAlign w:val="center"/>
          </w:tcPr>
          <w:p w14:paraId="6772341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10.33</w:t>
            </w:r>
          </w:p>
        </w:tc>
        <w:tc>
          <w:tcPr>
            <w:tcW w:w="602" w:type="pct"/>
            <w:tcBorders>
              <w:top w:val="nil"/>
              <w:left w:val="nil"/>
              <w:bottom w:val="single" w:color="000000" w:sz="4" w:space="0"/>
              <w:right w:val="single" w:color="000000" w:sz="4" w:space="0"/>
            </w:tcBorders>
            <w:noWrap/>
            <w:vAlign w:val="center"/>
          </w:tcPr>
          <w:p w14:paraId="2BF1E71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50BA2BD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6E53A0A6">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E63EA5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E39962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9E82D1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55875FC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089DD5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F71830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98E6AE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5C882FB">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0C5DC6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5F460A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65285B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E9F6A5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C143D3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660D2D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D3DE81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19E7BA8">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0794AF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E52F85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5B1E23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43FEE79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4B373B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3AF70A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DE06FA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D6F63E2">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86D22D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355819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809386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6CC98C7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6ABA84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80AE15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260DF5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73ED9A4">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FADE6B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20005C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76B27ED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431D4B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F51453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5655B5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191EA0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264C715">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D21E77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629C1B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BBEAC1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E5F5FF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557418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EFF94B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C21F67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71BF20D">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99AAE1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4E2590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EB6C96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DB7E40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E6E449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782A3C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51FE7E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50D6386">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6DD7AD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30EBE9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ABAA23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4E6E71B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1E1D1A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4ACE68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1CEB23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1DC110E">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2B72F7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030E99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1FBF15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486BEBD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F2F0FD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56A0E7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CAA8F6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40EF2E4">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0C6BB1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BF6F13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383D03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7DA4A73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D1BE3F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E7355A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660757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DFB6A03">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587F1F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31A26D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7AB75F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5C659EA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C600E3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54CEC0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499F2B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4390C3E">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85717D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9E29D4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2EF27F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FA5213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B26B65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CB14C0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C96C2B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E859479">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446307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4249A7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3A23F5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EE8B1F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7E61E7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009425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B8D89B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9AF637C">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87837F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A38AED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7D071D6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6EA39B6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49F3F2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070508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EC2879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5E2B863">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A2094A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7D5C78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C7463F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E018F3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BD2DEE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033306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317FAD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3CA3FCF">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5CA264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6052F1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4AFCF8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6E858CF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F43E76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53CBF2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13BC82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4FC48AA">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C0CC26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B57C22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7C45992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BBA29C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3B964E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B2A178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20DB53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3DB3116">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A1EE8C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CB29C9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4C502B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3F79C6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846A49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78DED4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E03094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FF7E2EB">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C9ECD3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87508B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1CB5CB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5F5B493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A2074D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7FAD2E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8FE81D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896D27A">
        <w:tblPrEx>
          <w:tblCellMar>
            <w:top w:w="0" w:type="dxa"/>
            <w:left w:w="108" w:type="dxa"/>
            <w:bottom w:w="0" w:type="dxa"/>
            <w:right w:w="108" w:type="dxa"/>
          </w:tblCellMar>
        </w:tblPrEx>
        <w:trPr>
          <w:cantSplit/>
          <w:trHeight w:val="283" w:hRule="atLeast"/>
        </w:trPr>
        <w:tc>
          <w:tcPr>
            <w:tcW w:w="968" w:type="pct"/>
            <w:tcBorders>
              <w:top w:val="single" w:color="000000" w:sz="4" w:space="0"/>
              <w:left w:val="single" w:color="000000" w:sz="4" w:space="0"/>
              <w:bottom w:val="single" w:color="000000" w:sz="4" w:space="0"/>
              <w:right w:val="single" w:color="000000" w:sz="4" w:space="0"/>
            </w:tcBorders>
            <w:noWrap/>
            <w:vAlign w:val="center"/>
          </w:tcPr>
          <w:p w14:paraId="35E2364F">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657" w:type="pct"/>
            <w:tcBorders>
              <w:top w:val="single" w:color="000000" w:sz="4" w:space="0"/>
              <w:left w:val="nil"/>
              <w:bottom w:val="single" w:color="000000" w:sz="4" w:space="0"/>
              <w:right w:val="single" w:color="000000" w:sz="4" w:space="0"/>
            </w:tcBorders>
            <w:vAlign w:val="center"/>
          </w:tcPr>
          <w:p w14:paraId="1C64D810">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948" w:type="pct"/>
            <w:tcBorders>
              <w:top w:val="nil"/>
              <w:left w:val="nil"/>
              <w:bottom w:val="single" w:color="000000" w:sz="4" w:space="0"/>
              <w:right w:val="single" w:color="000000" w:sz="4" w:space="0"/>
            </w:tcBorders>
            <w:noWrap/>
            <w:vAlign w:val="center"/>
          </w:tcPr>
          <w:p w14:paraId="674A49C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61F1134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32D873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05B396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1A1E6B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09D7968">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518D43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867120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0EFE26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06599E7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0B6272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4E0CFF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F3C88A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787BB30">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6D21C5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F27EFC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2F635E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4C54750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F09A6F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969A51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87A3CD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C38C066">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BC91C06">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657" w:type="pct"/>
            <w:tcBorders>
              <w:top w:val="nil"/>
              <w:left w:val="nil"/>
              <w:bottom w:val="single" w:color="000000" w:sz="4" w:space="0"/>
              <w:right w:val="single" w:color="000000" w:sz="4" w:space="0"/>
            </w:tcBorders>
            <w:vAlign w:val="center"/>
          </w:tcPr>
          <w:p w14:paraId="0EEC1748">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948" w:type="pct"/>
            <w:tcBorders>
              <w:top w:val="nil"/>
              <w:left w:val="nil"/>
              <w:bottom w:val="single" w:color="000000" w:sz="4" w:space="0"/>
              <w:right w:val="single" w:color="000000" w:sz="4" w:space="0"/>
            </w:tcBorders>
            <w:noWrap/>
            <w:vAlign w:val="center"/>
          </w:tcPr>
          <w:p w14:paraId="6759578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0FA6059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C1DF98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11452B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26EC4C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18951B4">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564805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386BC2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5C4CF9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76EA297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AA9B91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8C7C37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9DFD18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30C6905">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0A53779">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二、上年结转</w:t>
            </w:r>
          </w:p>
        </w:tc>
        <w:tc>
          <w:tcPr>
            <w:tcW w:w="657" w:type="pct"/>
            <w:tcBorders>
              <w:top w:val="nil"/>
              <w:left w:val="nil"/>
              <w:bottom w:val="single" w:color="auto" w:sz="4" w:space="0"/>
              <w:right w:val="single" w:color="000000" w:sz="4" w:space="0"/>
            </w:tcBorders>
            <w:vAlign w:val="center"/>
          </w:tcPr>
          <w:p w14:paraId="2B1CDB4B">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nil"/>
              <w:left w:val="nil"/>
              <w:bottom w:val="single" w:color="auto" w:sz="4" w:space="0"/>
              <w:right w:val="single" w:color="000000" w:sz="4" w:space="0"/>
            </w:tcBorders>
            <w:noWrap/>
            <w:vAlign w:val="center"/>
          </w:tcPr>
          <w:p w14:paraId="69DB3C93">
            <w:pPr>
              <w:widowControl/>
              <w:snapToGrid w:val="0"/>
              <w:jc w:val="center"/>
              <w:textAlignment w:val="center"/>
              <w:rPr>
                <w:rFonts w:hint="eastAsia" w:asciiTheme="minorEastAsia" w:hAnsiTheme="minorEastAsia" w:cstheme="minorEastAsia"/>
                <w:color w:val="000000"/>
                <w:kern w:val="0"/>
                <w:sz w:val="21"/>
                <w:szCs w:val="21"/>
                <w:lang w:eastAsia="zh-CN" w:bidi="ar"/>
              </w:rPr>
            </w:pPr>
          </w:p>
        </w:tc>
        <w:tc>
          <w:tcPr>
            <w:tcW w:w="577" w:type="pct"/>
            <w:tcBorders>
              <w:top w:val="nil"/>
              <w:left w:val="nil"/>
              <w:bottom w:val="single" w:color="000000" w:sz="4" w:space="0"/>
              <w:right w:val="single" w:color="000000" w:sz="4" w:space="0"/>
            </w:tcBorders>
            <w:noWrap/>
            <w:vAlign w:val="center"/>
          </w:tcPr>
          <w:p w14:paraId="0D6254A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485302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7CD59E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BC8FBAF">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7E32260D">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auto" w:sz="4" w:space="0"/>
              <w:right w:val="single" w:color="auto" w:sz="4" w:space="0"/>
            </w:tcBorders>
            <w:noWrap/>
            <w:vAlign w:val="center"/>
          </w:tcPr>
          <w:p w14:paraId="5AD998A2">
            <w:pPr>
              <w:widowControl/>
              <w:snapToGrid w:val="0"/>
              <w:ind w:firstLine="210" w:firstLineChars="10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一般公共预算拨款结转</w:t>
            </w:r>
          </w:p>
        </w:tc>
        <w:tc>
          <w:tcPr>
            <w:tcW w:w="657" w:type="pct"/>
            <w:tcBorders>
              <w:top w:val="single" w:color="auto" w:sz="4" w:space="0"/>
              <w:left w:val="single" w:color="auto" w:sz="4" w:space="0"/>
              <w:bottom w:val="single" w:color="auto" w:sz="4" w:space="0"/>
              <w:right w:val="single" w:color="auto" w:sz="4" w:space="0"/>
            </w:tcBorders>
            <w:vAlign w:val="center"/>
          </w:tcPr>
          <w:p w14:paraId="082D2FC5">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single" w:color="auto" w:sz="4" w:space="0"/>
              <w:left w:val="single" w:color="auto" w:sz="4" w:space="0"/>
              <w:bottom w:val="single" w:color="auto" w:sz="4" w:space="0"/>
              <w:right w:val="single" w:color="auto" w:sz="4" w:space="0"/>
            </w:tcBorders>
            <w:noWrap/>
            <w:vAlign w:val="center"/>
          </w:tcPr>
          <w:p w14:paraId="2A346694">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577" w:type="pct"/>
            <w:tcBorders>
              <w:top w:val="nil"/>
              <w:left w:val="single" w:color="auto" w:sz="4" w:space="0"/>
              <w:bottom w:val="single" w:color="auto" w:sz="4" w:space="0"/>
              <w:right w:val="single" w:color="000000" w:sz="4" w:space="0"/>
            </w:tcBorders>
            <w:noWrap/>
            <w:vAlign w:val="center"/>
          </w:tcPr>
          <w:p w14:paraId="45F21FB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auto" w:sz="4" w:space="0"/>
              <w:right w:val="single" w:color="000000" w:sz="4" w:space="0"/>
            </w:tcBorders>
            <w:noWrap/>
            <w:vAlign w:val="center"/>
          </w:tcPr>
          <w:p w14:paraId="6353B6B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auto" w:sz="4" w:space="0"/>
              <w:right w:val="single" w:color="000000" w:sz="4" w:space="0"/>
            </w:tcBorders>
            <w:noWrap/>
            <w:vAlign w:val="center"/>
          </w:tcPr>
          <w:p w14:paraId="3EEF470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auto" w:sz="4" w:space="0"/>
              <w:right w:val="single" w:color="000000" w:sz="4" w:space="0"/>
            </w:tcBorders>
            <w:noWrap/>
            <w:vAlign w:val="center"/>
          </w:tcPr>
          <w:p w14:paraId="0F74910C">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68E09CB1">
        <w:tblPrEx>
          <w:tblCellMar>
            <w:top w:w="0" w:type="dxa"/>
            <w:left w:w="108" w:type="dxa"/>
            <w:bottom w:w="0" w:type="dxa"/>
            <w:right w:w="108" w:type="dxa"/>
          </w:tblCellMar>
        </w:tblPrEx>
        <w:trPr>
          <w:cantSplit/>
          <w:trHeight w:val="283" w:hRule="atLeast"/>
        </w:trPr>
        <w:tc>
          <w:tcPr>
            <w:tcW w:w="968" w:type="pct"/>
            <w:tcBorders>
              <w:top w:val="single" w:color="auto" w:sz="4" w:space="0"/>
              <w:left w:val="single" w:color="auto" w:sz="4" w:space="0"/>
              <w:bottom w:val="single" w:color="auto" w:sz="4" w:space="0"/>
              <w:right w:val="single" w:color="auto" w:sz="4" w:space="0"/>
            </w:tcBorders>
            <w:noWrap/>
            <w:vAlign w:val="center"/>
          </w:tcPr>
          <w:p w14:paraId="2B01608A">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政府性基金预算拨款结转</w:t>
            </w:r>
          </w:p>
        </w:tc>
        <w:tc>
          <w:tcPr>
            <w:tcW w:w="657" w:type="pct"/>
            <w:tcBorders>
              <w:top w:val="single" w:color="auto" w:sz="4" w:space="0"/>
              <w:left w:val="single" w:color="auto" w:sz="4" w:space="0"/>
              <w:bottom w:val="single" w:color="auto" w:sz="4" w:space="0"/>
              <w:right w:val="single" w:color="auto" w:sz="4" w:space="0"/>
            </w:tcBorders>
            <w:noWrap/>
            <w:vAlign w:val="center"/>
          </w:tcPr>
          <w:p w14:paraId="64E428C9">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948" w:type="pct"/>
            <w:tcBorders>
              <w:top w:val="single" w:color="auto" w:sz="4" w:space="0"/>
              <w:left w:val="single" w:color="auto" w:sz="4" w:space="0"/>
              <w:bottom w:val="single" w:color="auto" w:sz="4" w:space="0"/>
              <w:right w:val="single" w:color="auto" w:sz="4" w:space="0"/>
            </w:tcBorders>
            <w:noWrap/>
            <w:vAlign w:val="center"/>
          </w:tcPr>
          <w:p w14:paraId="1E69BC8D">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577" w:type="pct"/>
            <w:tcBorders>
              <w:top w:val="single" w:color="auto" w:sz="4" w:space="0"/>
              <w:left w:val="single" w:color="auto" w:sz="4" w:space="0"/>
              <w:bottom w:val="single" w:color="auto" w:sz="4" w:space="0"/>
              <w:right w:val="single" w:color="auto" w:sz="4" w:space="0"/>
            </w:tcBorders>
            <w:noWrap/>
            <w:vAlign w:val="center"/>
          </w:tcPr>
          <w:p w14:paraId="746A887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single" w:color="auto" w:sz="4" w:space="0"/>
              <w:left w:val="single" w:color="auto" w:sz="4" w:space="0"/>
              <w:bottom w:val="single" w:color="auto" w:sz="4" w:space="0"/>
              <w:right w:val="single" w:color="auto" w:sz="4" w:space="0"/>
            </w:tcBorders>
            <w:noWrap/>
            <w:vAlign w:val="center"/>
          </w:tcPr>
          <w:p w14:paraId="4AFB60D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single" w:color="auto" w:sz="4" w:space="0"/>
              <w:left w:val="single" w:color="auto" w:sz="4" w:space="0"/>
              <w:bottom w:val="single" w:color="auto" w:sz="4" w:space="0"/>
              <w:right w:val="single" w:color="auto" w:sz="4" w:space="0"/>
            </w:tcBorders>
            <w:noWrap/>
            <w:vAlign w:val="center"/>
          </w:tcPr>
          <w:p w14:paraId="409586A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single" w:color="auto" w:sz="4" w:space="0"/>
              <w:left w:val="single" w:color="auto" w:sz="4" w:space="0"/>
              <w:bottom w:val="single" w:color="auto" w:sz="4" w:space="0"/>
              <w:right w:val="single" w:color="auto" w:sz="4" w:space="0"/>
            </w:tcBorders>
            <w:noWrap/>
            <w:vAlign w:val="center"/>
          </w:tcPr>
          <w:p w14:paraId="4BDB3217">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7BDB24E3">
        <w:tblPrEx>
          <w:tblCellMar>
            <w:top w:w="0" w:type="dxa"/>
            <w:left w:w="108" w:type="dxa"/>
            <w:bottom w:w="0" w:type="dxa"/>
            <w:right w:w="108" w:type="dxa"/>
          </w:tblCellMar>
        </w:tblPrEx>
        <w:trPr>
          <w:cantSplit/>
          <w:trHeight w:val="283" w:hRule="atLeast"/>
        </w:trPr>
        <w:tc>
          <w:tcPr>
            <w:tcW w:w="968" w:type="pct"/>
            <w:tcBorders>
              <w:top w:val="single" w:color="auto" w:sz="4" w:space="0"/>
              <w:left w:val="single" w:color="auto" w:sz="4" w:space="0"/>
              <w:bottom w:val="single" w:color="auto" w:sz="4" w:space="0"/>
              <w:right w:val="single" w:color="auto" w:sz="4" w:space="0"/>
            </w:tcBorders>
            <w:noWrap/>
            <w:vAlign w:val="center"/>
          </w:tcPr>
          <w:p w14:paraId="5ED67960">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收入总计</w:t>
            </w:r>
          </w:p>
        </w:tc>
        <w:tc>
          <w:tcPr>
            <w:tcW w:w="657" w:type="pct"/>
            <w:tcBorders>
              <w:top w:val="single" w:color="auto" w:sz="4" w:space="0"/>
              <w:left w:val="single" w:color="auto" w:sz="4" w:space="0"/>
              <w:bottom w:val="single" w:color="auto" w:sz="4" w:space="0"/>
              <w:right w:val="single" w:color="auto" w:sz="4" w:space="0"/>
            </w:tcBorders>
            <w:noWrap/>
            <w:vAlign w:val="center"/>
          </w:tcPr>
          <w:p w14:paraId="5E36C3B1">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213.56</w:t>
            </w:r>
          </w:p>
        </w:tc>
        <w:tc>
          <w:tcPr>
            <w:tcW w:w="948" w:type="pct"/>
            <w:tcBorders>
              <w:top w:val="single" w:color="auto" w:sz="4" w:space="0"/>
              <w:left w:val="single" w:color="auto" w:sz="4" w:space="0"/>
              <w:bottom w:val="single" w:color="auto" w:sz="4" w:space="0"/>
              <w:right w:val="single" w:color="auto" w:sz="4" w:space="0"/>
            </w:tcBorders>
            <w:noWrap/>
            <w:vAlign w:val="center"/>
          </w:tcPr>
          <w:p w14:paraId="302778D2">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支出总计</w:t>
            </w:r>
          </w:p>
        </w:tc>
        <w:tc>
          <w:tcPr>
            <w:tcW w:w="577" w:type="pct"/>
            <w:tcBorders>
              <w:top w:val="single" w:color="auto" w:sz="4" w:space="0"/>
              <w:left w:val="single" w:color="auto" w:sz="4" w:space="0"/>
              <w:bottom w:val="single" w:color="auto" w:sz="4" w:space="0"/>
              <w:right w:val="single" w:color="auto" w:sz="4" w:space="0"/>
            </w:tcBorders>
            <w:noWrap/>
            <w:vAlign w:val="center"/>
          </w:tcPr>
          <w:p w14:paraId="18AF852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213.56</w:t>
            </w:r>
          </w:p>
        </w:tc>
        <w:tc>
          <w:tcPr>
            <w:tcW w:w="612" w:type="pct"/>
            <w:tcBorders>
              <w:top w:val="single" w:color="auto" w:sz="4" w:space="0"/>
              <w:left w:val="single" w:color="auto" w:sz="4" w:space="0"/>
              <w:bottom w:val="single" w:color="auto" w:sz="4" w:space="0"/>
              <w:right w:val="single" w:color="auto" w:sz="4" w:space="0"/>
            </w:tcBorders>
            <w:noWrap/>
            <w:vAlign w:val="center"/>
          </w:tcPr>
          <w:p w14:paraId="4D0EAA2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213.56</w:t>
            </w:r>
          </w:p>
        </w:tc>
        <w:tc>
          <w:tcPr>
            <w:tcW w:w="602" w:type="pct"/>
            <w:tcBorders>
              <w:top w:val="single" w:color="auto" w:sz="4" w:space="0"/>
              <w:left w:val="single" w:color="auto" w:sz="4" w:space="0"/>
              <w:bottom w:val="single" w:color="auto" w:sz="4" w:space="0"/>
              <w:right w:val="single" w:color="auto" w:sz="4" w:space="0"/>
            </w:tcBorders>
            <w:noWrap/>
            <w:vAlign w:val="center"/>
          </w:tcPr>
          <w:p w14:paraId="16C6AE2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0.00</w:t>
            </w:r>
          </w:p>
        </w:tc>
        <w:tc>
          <w:tcPr>
            <w:tcW w:w="632" w:type="pct"/>
            <w:tcBorders>
              <w:top w:val="single" w:color="auto" w:sz="4" w:space="0"/>
              <w:left w:val="single" w:color="auto" w:sz="4" w:space="0"/>
              <w:bottom w:val="single" w:color="auto" w:sz="4" w:space="0"/>
              <w:right w:val="single" w:color="auto" w:sz="4" w:space="0"/>
            </w:tcBorders>
            <w:noWrap/>
            <w:vAlign w:val="center"/>
          </w:tcPr>
          <w:p w14:paraId="2CBC56E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0.00</w:t>
            </w:r>
          </w:p>
        </w:tc>
      </w:tr>
    </w:tbl>
    <w:p w14:paraId="76586FFB">
      <w:pPr>
        <w:widowControl/>
        <w:jc w:val="left"/>
        <w:rPr>
          <w:rStyle w:val="13"/>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7"/>
        <w:tblW w:w="5000" w:type="pct"/>
        <w:tblInd w:w="0" w:type="dxa"/>
        <w:tblLayout w:type="fixed"/>
        <w:tblCellMar>
          <w:top w:w="0" w:type="dxa"/>
          <w:left w:w="108" w:type="dxa"/>
          <w:bottom w:w="0" w:type="dxa"/>
          <w:right w:w="108" w:type="dxa"/>
        </w:tblCellMar>
      </w:tblPr>
      <w:tblGrid>
        <w:gridCol w:w="1823"/>
        <w:gridCol w:w="3375"/>
        <w:gridCol w:w="2256"/>
        <w:gridCol w:w="1462"/>
        <w:gridCol w:w="1767"/>
      </w:tblGrid>
      <w:tr w14:paraId="5EECD04D">
        <w:tblPrEx>
          <w:tblCellMar>
            <w:top w:w="0" w:type="dxa"/>
            <w:left w:w="108" w:type="dxa"/>
            <w:bottom w:w="0" w:type="dxa"/>
            <w:right w:w="108" w:type="dxa"/>
          </w:tblCellMar>
        </w:tblPrEx>
        <w:trPr>
          <w:trHeight w:val="585" w:hRule="atLeast"/>
          <w:tblHeader/>
        </w:trPr>
        <w:tc>
          <w:tcPr>
            <w:tcW w:w="5000" w:type="pct"/>
            <w:gridSpan w:val="5"/>
            <w:noWrap/>
            <w:vAlign w:val="center"/>
          </w:tcPr>
          <w:p w14:paraId="21B49237">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br w:type="page"/>
            </w:r>
            <w:r>
              <w:rPr>
                <w:rFonts w:hint="eastAsia" w:asciiTheme="minorEastAsia" w:hAnsiTheme="minorEastAsia" w:eastAsiaTheme="minorEastAsia" w:cstheme="minorEastAsia"/>
                <w:b/>
                <w:bCs/>
                <w:color w:val="000000"/>
                <w:kern w:val="0"/>
                <w:sz w:val="24"/>
                <w:szCs w:val="24"/>
                <w:lang w:bidi="ar"/>
              </w:rPr>
              <w:t>一般公共预算支出表</w:t>
            </w:r>
          </w:p>
        </w:tc>
      </w:tr>
      <w:tr w14:paraId="4BBF716C">
        <w:tblPrEx>
          <w:tblCellMar>
            <w:top w:w="0" w:type="dxa"/>
            <w:left w:w="108" w:type="dxa"/>
            <w:bottom w:w="0" w:type="dxa"/>
            <w:right w:w="108" w:type="dxa"/>
          </w:tblCellMar>
        </w:tblPrEx>
        <w:trPr>
          <w:trHeight w:val="420" w:hRule="atLeast"/>
          <w:tblHeader/>
        </w:trPr>
        <w:tc>
          <w:tcPr>
            <w:tcW w:w="2433" w:type="pct"/>
            <w:gridSpan w:val="2"/>
            <w:noWrap/>
            <w:vAlign w:val="center"/>
          </w:tcPr>
          <w:p w14:paraId="6E5B8378">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填报单位:128中国共产党景德镇市珠山区委员会党校</w:t>
            </w:r>
          </w:p>
        </w:tc>
        <w:tc>
          <w:tcPr>
            <w:tcW w:w="1056" w:type="pct"/>
            <w:noWrap/>
            <w:vAlign w:val="bottom"/>
          </w:tcPr>
          <w:p w14:paraId="6D7D0D95">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84" w:type="pct"/>
            <w:noWrap/>
            <w:vAlign w:val="bottom"/>
          </w:tcPr>
          <w:p w14:paraId="42953CF9">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25" w:type="pct"/>
            <w:noWrap/>
            <w:vAlign w:val="center"/>
          </w:tcPr>
          <w:p w14:paraId="71CCAB06">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14C15363">
        <w:tblPrEx>
          <w:tblCellMar>
            <w:top w:w="0" w:type="dxa"/>
            <w:left w:w="108" w:type="dxa"/>
            <w:bottom w:w="0" w:type="dxa"/>
            <w:right w:w="108" w:type="dxa"/>
          </w:tblCellMar>
        </w:tblPrEx>
        <w:trPr>
          <w:cantSplit/>
          <w:trHeight w:val="283" w:hRule="atLeast"/>
          <w:tblHeader/>
        </w:trPr>
        <w:tc>
          <w:tcPr>
            <w:tcW w:w="2433" w:type="pct"/>
            <w:gridSpan w:val="2"/>
            <w:tcBorders>
              <w:top w:val="single" w:color="000000" w:sz="4" w:space="0"/>
              <w:left w:val="single" w:color="000000" w:sz="4" w:space="0"/>
              <w:bottom w:val="single" w:color="000000" w:sz="4" w:space="0"/>
              <w:right w:val="single" w:color="000000" w:sz="4" w:space="0"/>
            </w:tcBorders>
            <w:noWrap/>
            <w:vAlign w:val="center"/>
          </w:tcPr>
          <w:p w14:paraId="2D36B49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566" w:type="pct"/>
            <w:gridSpan w:val="3"/>
            <w:tcBorders>
              <w:top w:val="single" w:color="000000" w:sz="4" w:space="0"/>
              <w:left w:val="nil"/>
              <w:bottom w:val="single" w:color="000000" w:sz="4" w:space="0"/>
              <w:right w:val="single" w:color="000000" w:sz="4" w:space="0"/>
            </w:tcBorders>
            <w:noWrap/>
            <w:vAlign w:val="center"/>
          </w:tcPr>
          <w:p w14:paraId="0CD049E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1EB62AD3">
        <w:tblPrEx>
          <w:tblCellMar>
            <w:top w:w="0" w:type="dxa"/>
            <w:left w:w="108" w:type="dxa"/>
            <w:bottom w:w="0" w:type="dxa"/>
            <w:right w:w="108" w:type="dxa"/>
          </w:tblCellMar>
        </w:tblPrEx>
        <w:trPr>
          <w:cantSplit/>
          <w:trHeight w:val="283" w:hRule="atLeast"/>
          <w:tblHeader/>
        </w:trPr>
        <w:tc>
          <w:tcPr>
            <w:tcW w:w="853" w:type="pct"/>
            <w:tcBorders>
              <w:top w:val="nil"/>
              <w:left w:val="single" w:color="000000" w:sz="4" w:space="0"/>
              <w:bottom w:val="single" w:color="000000" w:sz="4" w:space="0"/>
              <w:right w:val="single" w:color="000000" w:sz="4" w:space="0"/>
            </w:tcBorders>
            <w:noWrap/>
            <w:vAlign w:val="center"/>
          </w:tcPr>
          <w:p w14:paraId="60E69C9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579" w:type="pct"/>
            <w:tcBorders>
              <w:top w:val="nil"/>
              <w:left w:val="nil"/>
              <w:bottom w:val="single" w:color="000000" w:sz="4" w:space="0"/>
              <w:right w:val="single" w:color="000000" w:sz="4" w:space="0"/>
            </w:tcBorders>
            <w:noWrap/>
            <w:vAlign w:val="center"/>
          </w:tcPr>
          <w:p w14:paraId="4C3545E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56" w:type="pct"/>
            <w:tcBorders>
              <w:top w:val="nil"/>
              <w:left w:val="nil"/>
              <w:bottom w:val="single" w:color="000000" w:sz="4" w:space="0"/>
              <w:right w:val="single" w:color="000000" w:sz="4" w:space="0"/>
            </w:tcBorders>
            <w:noWrap/>
            <w:vAlign w:val="center"/>
          </w:tcPr>
          <w:p w14:paraId="6BBF4E0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684" w:type="pct"/>
            <w:tcBorders>
              <w:top w:val="nil"/>
              <w:left w:val="nil"/>
              <w:bottom w:val="single" w:color="000000" w:sz="4" w:space="0"/>
              <w:right w:val="single" w:color="000000" w:sz="4" w:space="0"/>
            </w:tcBorders>
            <w:noWrap/>
            <w:vAlign w:val="center"/>
          </w:tcPr>
          <w:p w14:paraId="0250B09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825" w:type="pct"/>
            <w:tcBorders>
              <w:top w:val="nil"/>
              <w:left w:val="nil"/>
              <w:bottom w:val="single" w:color="000000" w:sz="4" w:space="0"/>
              <w:right w:val="single" w:color="000000" w:sz="4" w:space="0"/>
            </w:tcBorders>
            <w:noWrap/>
            <w:vAlign w:val="center"/>
          </w:tcPr>
          <w:p w14:paraId="6F678B7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04F4B715">
        <w:tblPrEx>
          <w:tblCellMar>
            <w:top w:w="0" w:type="dxa"/>
            <w:left w:w="108" w:type="dxa"/>
            <w:bottom w:w="0" w:type="dxa"/>
            <w:right w:w="108" w:type="dxa"/>
          </w:tblCellMar>
        </w:tblPrEx>
        <w:trPr>
          <w:cantSplit/>
          <w:trHeight w:val="283" w:hRule="atLeast"/>
          <w:tblHeader/>
        </w:trPr>
        <w:tc>
          <w:tcPr>
            <w:tcW w:w="853" w:type="pct"/>
            <w:tcBorders>
              <w:top w:val="nil"/>
              <w:left w:val="single" w:color="000000" w:sz="4" w:space="0"/>
              <w:bottom w:val="nil"/>
              <w:right w:val="single" w:color="000000" w:sz="4" w:space="0"/>
            </w:tcBorders>
            <w:noWrap/>
            <w:vAlign w:val="center"/>
          </w:tcPr>
          <w:p w14:paraId="37894D4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579" w:type="pct"/>
            <w:tcBorders>
              <w:top w:val="nil"/>
              <w:left w:val="nil"/>
              <w:bottom w:val="nil"/>
              <w:right w:val="single" w:color="000000" w:sz="4" w:space="0"/>
            </w:tcBorders>
            <w:noWrap/>
            <w:vAlign w:val="center"/>
          </w:tcPr>
          <w:p w14:paraId="06A6630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56" w:type="pct"/>
            <w:tcBorders>
              <w:top w:val="nil"/>
              <w:left w:val="nil"/>
              <w:bottom w:val="nil"/>
              <w:right w:val="single" w:color="000000" w:sz="4" w:space="0"/>
            </w:tcBorders>
            <w:noWrap/>
            <w:vAlign w:val="center"/>
          </w:tcPr>
          <w:p w14:paraId="55D1B0E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684" w:type="pct"/>
            <w:tcBorders>
              <w:top w:val="nil"/>
              <w:left w:val="nil"/>
              <w:bottom w:val="nil"/>
              <w:right w:val="single" w:color="000000" w:sz="4" w:space="0"/>
            </w:tcBorders>
            <w:noWrap/>
            <w:vAlign w:val="center"/>
          </w:tcPr>
          <w:p w14:paraId="4EB0BBA9">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825" w:type="pct"/>
            <w:tcBorders>
              <w:top w:val="nil"/>
              <w:left w:val="nil"/>
              <w:bottom w:val="nil"/>
              <w:right w:val="single" w:color="000000" w:sz="4" w:space="0"/>
            </w:tcBorders>
            <w:noWrap/>
            <w:vAlign w:val="center"/>
          </w:tcPr>
          <w:p w14:paraId="074EDA3E">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14:paraId="12FC0DFA">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482FA80E">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579" w:type="pct"/>
            <w:tcBorders>
              <w:top w:val="single" w:color="000000" w:sz="4" w:space="0"/>
              <w:left w:val="nil"/>
              <w:bottom w:val="single" w:color="000000" w:sz="4" w:space="0"/>
              <w:right w:val="single" w:color="000000" w:sz="4" w:space="0"/>
            </w:tcBorders>
            <w:noWrap/>
            <w:vAlign w:val="center"/>
          </w:tcPr>
          <w:p w14:paraId="0A755F2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1056" w:type="pct"/>
            <w:tcBorders>
              <w:top w:val="single" w:color="000000" w:sz="4" w:space="0"/>
              <w:left w:val="nil"/>
              <w:bottom w:val="single" w:color="000000" w:sz="4" w:space="0"/>
              <w:right w:val="single" w:color="000000" w:sz="4" w:space="0"/>
            </w:tcBorders>
            <w:noWrap/>
            <w:vAlign w:val="center"/>
          </w:tcPr>
          <w:p w14:paraId="5776438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213.56</w:t>
            </w:r>
          </w:p>
        </w:tc>
        <w:tc>
          <w:tcPr>
            <w:tcW w:w="684" w:type="pct"/>
            <w:tcBorders>
              <w:top w:val="single" w:color="000000" w:sz="4" w:space="0"/>
              <w:left w:val="nil"/>
              <w:bottom w:val="single" w:color="000000" w:sz="4" w:space="0"/>
              <w:right w:val="single" w:color="000000" w:sz="4" w:space="0"/>
            </w:tcBorders>
            <w:noWrap/>
            <w:vAlign w:val="center"/>
          </w:tcPr>
          <w:p w14:paraId="1C60E4C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146.56</w:t>
            </w:r>
          </w:p>
        </w:tc>
        <w:tc>
          <w:tcPr>
            <w:tcW w:w="825" w:type="pct"/>
            <w:tcBorders>
              <w:top w:val="single" w:color="000000" w:sz="4" w:space="0"/>
              <w:left w:val="nil"/>
              <w:bottom w:val="single" w:color="000000" w:sz="4" w:space="0"/>
              <w:right w:val="single" w:color="000000" w:sz="4" w:space="0"/>
            </w:tcBorders>
            <w:noWrap/>
            <w:vAlign w:val="center"/>
          </w:tcPr>
          <w:p w14:paraId="7AEA7D5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67.00</w:t>
            </w:r>
          </w:p>
        </w:tc>
      </w:tr>
      <w:tr w14:paraId="7B4F13CA">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29AC349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201</w:t>
            </w:r>
          </w:p>
        </w:tc>
        <w:tc>
          <w:tcPr>
            <w:tcW w:w="1579" w:type="pct"/>
            <w:tcBorders>
              <w:top w:val="single" w:color="000000" w:sz="4" w:space="0"/>
              <w:left w:val="nil"/>
              <w:bottom w:val="single" w:color="000000" w:sz="4" w:space="0"/>
              <w:right w:val="single" w:color="000000" w:sz="4" w:space="0"/>
            </w:tcBorders>
            <w:noWrap/>
            <w:vAlign w:val="center"/>
          </w:tcPr>
          <w:p w14:paraId="11BD77F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一般公共服务支出</w:t>
            </w:r>
          </w:p>
        </w:tc>
        <w:tc>
          <w:tcPr>
            <w:tcW w:w="1056" w:type="pct"/>
            <w:tcBorders>
              <w:top w:val="single" w:color="000000" w:sz="4" w:space="0"/>
              <w:left w:val="nil"/>
              <w:bottom w:val="single" w:color="000000" w:sz="4" w:space="0"/>
              <w:right w:val="single" w:color="000000" w:sz="4" w:space="0"/>
            </w:tcBorders>
            <w:noWrap/>
            <w:vAlign w:val="center"/>
          </w:tcPr>
          <w:p w14:paraId="44A793D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30.33</w:t>
            </w:r>
          </w:p>
        </w:tc>
        <w:tc>
          <w:tcPr>
            <w:tcW w:w="684" w:type="pct"/>
            <w:tcBorders>
              <w:top w:val="single" w:color="000000" w:sz="4" w:space="0"/>
              <w:left w:val="nil"/>
              <w:bottom w:val="single" w:color="000000" w:sz="4" w:space="0"/>
              <w:right w:val="single" w:color="000000" w:sz="4" w:space="0"/>
            </w:tcBorders>
            <w:noWrap/>
            <w:vAlign w:val="center"/>
          </w:tcPr>
          <w:p w14:paraId="7D80C52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30.33</w:t>
            </w:r>
          </w:p>
        </w:tc>
        <w:tc>
          <w:tcPr>
            <w:tcW w:w="825" w:type="pct"/>
            <w:tcBorders>
              <w:top w:val="single" w:color="000000" w:sz="4" w:space="0"/>
              <w:left w:val="nil"/>
              <w:bottom w:val="single" w:color="000000" w:sz="4" w:space="0"/>
              <w:right w:val="single" w:color="000000" w:sz="4" w:space="0"/>
            </w:tcBorders>
            <w:noWrap/>
            <w:vAlign w:val="center"/>
          </w:tcPr>
          <w:p w14:paraId="54C0C5B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53818A28">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19B9508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20131</w:t>
            </w:r>
          </w:p>
        </w:tc>
        <w:tc>
          <w:tcPr>
            <w:tcW w:w="1579" w:type="pct"/>
            <w:tcBorders>
              <w:top w:val="single" w:color="000000" w:sz="4" w:space="0"/>
              <w:left w:val="nil"/>
              <w:bottom w:val="single" w:color="000000" w:sz="4" w:space="0"/>
              <w:right w:val="single" w:color="000000" w:sz="4" w:space="0"/>
            </w:tcBorders>
            <w:noWrap/>
            <w:vAlign w:val="center"/>
          </w:tcPr>
          <w:p w14:paraId="5D7CF8B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党委办公厅（室）及相关机构事务</w:t>
            </w:r>
          </w:p>
        </w:tc>
        <w:tc>
          <w:tcPr>
            <w:tcW w:w="1056" w:type="pct"/>
            <w:tcBorders>
              <w:top w:val="single" w:color="000000" w:sz="4" w:space="0"/>
              <w:left w:val="nil"/>
              <w:bottom w:val="single" w:color="000000" w:sz="4" w:space="0"/>
              <w:right w:val="single" w:color="000000" w:sz="4" w:space="0"/>
            </w:tcBorders>
            <w:noWrap/>
            <w:vAlign w:val="center"/>
          </w:tcPr>
          <w:p w14:paraId="6DC1C66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30.33</w:t>
            </w:r>
          </w:p>
        </w:tc>
        <w:tc>
          <w:tcPr>
            <w:tcW w:w="684" w:type="pct"/>
            <w:tcBorders>
              <w:top w:val="single" w:color="000000" w:sz="4" w:space="0"/>
              <w:left w:val="nil"/>
              <w:bottom w:val="single" w:color="000000" w:sz="4" w:space="0"/>
              <w:right w:val="single" w:color="000000" w:sz="4" w:space="0"/>
            </w:tcBorders>
            <w:noWrap/>
            <w:vAlign w:val="center"/>
          </w:tcPr>
          <w:p w14:paraId="4B445DD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30.33</w:t>
            </w:r>
          </w:p>
        </w:tc>
        <w:tc>
          <w:tcPr>
            <w:tcW w:w="825" w:type="pct"/>
            <w:tcBorders>
              <w:top w:val="single" w:color="000000" w:sz="4" w:space="0"/>
              <w:left w:val="nil"/>
              <w:bottom w:val="single" w:color="000000" w:sz="4" w:space="0"/>
              <w:right w:val="single" w:color="000000" w:sz="4" w:space="0"/>
            </w:tcBorders>
            <w:noWrap/>
            <w:vAlign w:val="center"/>
          </w:tcPr>
          <w:p w14:paraId="3889E9D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40875F5F">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773B17E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2013101</w:t>
            </w:r>
          </w:p>
        </w:tc>
        <w:tc>
          <w:tcPr>
            <w:tcW w:w="1579" w:type="pct"/>
            <w:tcBorders>
              <w:top w:val="single" w:color="000000" w:sz="4" w:space="0"/>
              <w:left w:val="nil"/>
              <w:bottom w:val="single" w:color="000000" w:sz="4" w:space="0"/>
              <w:right w:val="single" w:color="000000" w:sz="4" w:space="0"/>
            </w:tcBorders>
            <w:noWrap/>
            <w:vAlign w:val="center"/>
          </w:tcPr>
          <w:p w14:paraId="029E983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行政运行</w:t>
            </w:r>
          </w:p>
        </w:tc>
        <w:tc>
          <w:tcPr>
            <w:tcW w:w="1056" w:type="pct"/>
            <w:tcBorders>
              <w:top w:val="single" w:color="000000" w:sz="4" w:space="0"/>
              <w:left w:val="nil"/>
              <w:bottom w:val="single" w:color="000000" w:sz="4" w:space="0"/>
              <w:right w:val="single" w:color="000000" w:sz="4" w:space="0"/>
            </w:tcBorders>
            <w:noWrap/>
            <w:vAlign w:val="center"/>
          </w:tcPr>
          <w:p w14:paraId="2183B48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30.33</w:t>
            </w:r>
          </w:p>
        </w:tc>
        <w:tc>
          <w:tcPr>
            <w:tcW w:w="684" w:type="pct"/>
            <w:tcBorders>
              <w:top w:val="single" w:color="000000" w:sz="4" w:space="0"/>
              <w:left w:val="nil"/>
              <w:bottom w:val="single" w:color="000000" w:sz="4" w:space="0"/>
              <w:right w:val="single" w:color="000000" w:sz="4" w:space="0"/>
            </w:tcBorders>
            <w:noWrap/>
            <w:vAlign w:val="center"/>
          </w:tcPr>
          <w:p w14:paraId="1EF8B19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30.33</w:t>
            </w:r>
          </w:p>
        </w:tc>
        <w:tc>
          <w:tcPr>
            <w:tcW w:w="825" w:type="pct"/>
            <w:tcBorders>
              <w:top w:val="single" w:color="000000" w:sz="4" w:space="0"/>
              <w:left w:val="nil"/>
              <w:bottom w:val="single" w:color="000000" w:sz="4" w:space="0"/>
              <w:right w:val="single" w:color="000000" w:sz="4" w:space="0"/>
            </w:tcBorders>
            <w:noWrap/>
            <w:vAlign w:val="center"/>
          </w:tcPr>
          <w:p w14:paraId="4A51DDF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63E56C84">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50512F6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205</w:t>
            </w:r>
          </w:p>
        </w:tc>
        <w:tc>
          <w:tcPr>
            <w:tcW w:w="1579" w:type="pct"/>
            <w:tcBorders>
              <w:top w:val="single" w:color="000000" w:sz="4" w:space="0"/>
              <w:left w:val="nil"/>
              <w:bottom w:val="single" w:color="000000" w:sz="4" w:space="0"/>
              <w:right w:val="single" w:color="000000" w:sz="4" w:space="0"/>
            </w:tcBorders>
            <w:noWrap/>
            <w:vAlign w:val="center"/>
          </w:tcPr>
          <w:p w14:paraId="619E852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教育支出</w:t>
            </w:r>
          </w:p>
        </w:tc>
        <w:tc>
          <w:tcPr>
            <w:tcW w:w="1056" w:type="pct"/>
            <w:tcBorders>
              <w:top w:val="single" w:color="000000" w:sz="4" w:space="0"/>
              <w:left w:val="nil"/>
              <w:bottom w:val="single" w:color="000000" w:sz="4" w:space="0"/>
              <w:right w:val="single" w:color="000000" w:sz="4" w:space="0"/>
            </w:tcBorders>
            <w:noWrap/>
            <w:vAlign w:val="center"/>
          </w:tcPr>
          <w:p w14:paraId="30A6F2A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153.10</w:t>
            </w:r>
          </w:p>
        </w:tc>
        <w:tc>
          <w:tcPr>
            <w:tcW w:w="684" w:type="pct"/>
            <w:tcBorders>
              <w:top w:val="single" w:color="000000" w:sz="4" w:space="0"/>
              <w:left w:val="nil"/>
              <w:bottom w:val="single" w:color="000000" w:sz="4" w:space="0"/>
              <w:right w:val="single" w:color="000000" w:sz="4" w:space="0"/>
            </w:tcBorders>
            <w:noWrap/>
            <w:vAlign w:val="center"/>
          </w:tcPr>
          <w:p w14:paraId="7813ED2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86.10</w:t>
            </w:r>
          </w:p>
        </w:tc>
        <w:tc>
          <w:tcPr>
            <w:tcW w:w="825" w:type="pct"/>
            <w:tcBorders>
              <w:top w:val="single" w:color="000000" w:sz="4" w:space="0"/>
              <w:left w:val="nil"/>
              <w:bottom w:val="single" w:color="000000" w:sz="4" w:space="0"/>
              <w:right w:val="single" w:color="000000" w:sz="4" w:space="0"/>
            </w:tcBorders>
            <w:noWrap/>
            <w:vAlign w:val="center"/>
          </w:tcPr>
          <w:p w14:paraId="3790E25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67.00</w:t>
            </w:r>
          </w:p>
        </w:tc>
      </w:tr>
      <w:tr w14:paraId="676B7C78">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64BCD3D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20501</w:t>
            </w:r>
          </w:p>
        </w:tc>
        <w:tc>
          <w:tcPr>
            <w:tcW w:w="1579" w:type="pct"/>
            <w:tcBorders>
              <w:top w:val="single" w:color="000000" w:sz="4" w:space="0"/>
              <w:left w:val="nil"/>
              <w:bottom w:val="single" w:color="000000" w:sz="4" w:space="0"/>
              <w:right w:val="single" w:color="000000" w:sz="4" w:space="0"/>
            </w:tcBorders>
            <w:noWrap/>
            <w:vAlign w:val="center"/>
          </w:tcPr>
          <w:p w14:paraId="7F70867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教育管理事务</w:t>
            </w:r>
          </w:p>
        </w:tc>
        <w:tc>
          <w:tcPr>
            <w:tcW w:w="1056" w:type="pct"/>
            <w:tcBorders>
              <w:top w:val="single" w:color="000000" w:sz="4" w:space="0"/>
              <w:left w:val="nil"/>
              <w:bottom w:val="single" w:color="000000" w:sz="4" w:space="0"/>
              <w:right w:val="single" w:color="000000" w:sz="4" w:space="0"/>
            </w:tcBorders>
            <w:noWrap/>
            <w:vAlign w:val="center"/>
          </w:tcPr>
          <w:p w14:paraId="5F7C98E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86.10</w:t>
            </w:r>
          </w:p>
        </w:tc>
        <w:tc>
          <w:tcPr>
            <w:tcW w:w="684" w:type="pct"/>
            <w:tcBorders>
              <w:top w:val="single" w:color="000000" w:sz="4" w:space="0"/>
              <w:left w:val="nil"/>
              <w:bottom w:val="single" w:color="000000" w:sz="4" w:space="0"/>
              <w:right w:val="single" w:color="000000" w:sz="4" w:space="0"/>
            </w:tcBorders>
            <w:noWrap/>
            <w:vAlign w:val="center"/>
          </w:tcPr>
          <w:p w14:paraId="3478166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86.10</w:t>
            </w:r>
          </w:p>
        </w:tc>
        <w:tc>
          <w:tcPr>
            <w:tcW w:w="825" w:type="pct"/>
            <w:tcBorders>
              <w:top w:val="single" w:color="000000" w:sz="4" w:space="0"/>
              <w:left w:val="nil"/>
              <w:bottom w:val="single" w:color="000000" w:sz="4" w:space="0"/>
              <w:right w:val="single" w:color="000000" w:sz="4" w:space="0"/>
            </w:tcBorders>
            <w:noWrap/>
            <w:vAlign w:val="center"/>
          </w:tcPr>
          <w:p w14:paraId="5B5320E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1A63B168">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67D9AC9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2050101</w:t>
            </w:r>
          </w:p>
        </w:tc>
        <w:tc>
          <w:tcPr>
            <w:tcW w:w="1579" w:type="pct"/>
            <w:tcBorders>
              <w:top w:val="single" w:color="000000" w:sz="4" w:space="0"/>
              <w:left w:val="nil"/>
              <w:bottom w:val="single" w:color="000000" w:sz="4" w:space="0"/>
              <w:right w:val="single" w:color="000000" w:sz="4" w:space="0"/>
            </w:tcBorders>
            <w:noWrap/>
            <w:vAlign w:val="center"/>
          </w:tcPr>
          <w:p w14:paraId="7A31925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行政运行</w:t>
            </w:r>
          </w:p>
        </w:tc>
        <w:tc>
          <w:tcPr>
            <w:tcW w:w="1056" w:type="pct"/>
            <w:tcBorders>
              <w:top w:val="single" w:color="000000" w:sz="4" w:space="0"/>
              <w:left w:val="nil"/>
              <w:bottom w:val="single" w:color="000000" w:sz="4" w:space="0"/>
              <w:right w:val="single" w:color="000000" w:sz="4" w:space="0"/>
            </w:tcBorders>
            <w:noWrap/>
            <w:vAlign w:val="center"/>
          </w:tcPr>
          <w:p w14:paraId="7C267F1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86.10</w:t>
            </w:r>
          </w:p>
        </w:tc>
        <w:tc>
          <w:tcPr>
            <w:tcW w:w="684" w:type="pct"/>
            <w:tcBorders>
              <w:top w:val="single" w:color="000000" w:sz="4" w:space="0"/>
              <w:left w:val="nil"/>
              <w:bottom w:val="single" w:color="000000" w:sz="4" w:space="0"/>
              <w:right w:val="single" w:color="000000" w:sz="4" w:space="0"/>
            </w:tcBorders>
            <w:noWrap/>
            <w:vAlign w:val="center"/>
          </w:tcPr>
          <w:p w14:paraId="551A161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86.10</w:t>
            </w:r>
          </w:p>
        </w:tc>
        <w:tc>
          <w:tcPr>
            <w:tcW w:w="825" w:type="pct"/>
            <w:tcBorders>
              <w:top w:val="single" w:color="000000" w:sz="4" w:space="0"/>
              <w:left w:val="nil"/>
              <w:bottom w:val="single" w:color="000000" w:sz="4" w:space="0"/>
              <w:right w:val="single" w:color="000000" w:sz="4" w:space="0"/>
            </w:tcBorders>
            <w:noWrap/>
            <w:vAlign w:val="center"/>
          </w:tcPr>
          <w:p w14:paraId="5CD4515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46D91F94">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652CFC5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20508</w:t>
            </w:r>
          </w:p>
        </w:tc>
        <w:tc>
          <w:tcPr>
            <w:tcW w:w="1579" w:type="pct"/>
            <w:tcBorders>
              <w:top w:val="single" w:color="000000" w:sz="4" w:space="0"/>
              <w:left w:val="nil"/>
              <w:bottom w:val="single" w:color="000000" w:sz="4" w:space="0"/>
              <w:right w:val="single" w:color="000000" w:sz="4" w:space="0"/>
            </w:tcBorders>
            <w:noWrap/>
            <w:vAlign w:val="center"/>
          </w:tcPr>
          <w:p w14:paraId="6D7AE47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进修及培训</w:t>
            </w:r>
          </w:p>
        </w:tc>
        <w:tc>
          <w:tcPr>
            <w:tcW w:w="1056" w:type="pct"/>
            <w:tcBorders>
              <w:top w:val="single" w:color="000000" w:sz="4" w:space="0"/>
              <w:left w:val="nil"/>
              <w:bottom w:val="single" w:color="000000" w:sz="4" w:space="0"/>
              <w:right w:val="single" w:color="000000" w:sz="4" w:space="0"/>
            </w:tcBorders>
            <w:noWrap/>
            <w:vAlign w:val="center"/>
          </w:tcPr>
          <w:p w14:paraId="61CB3F0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67.00</w:t>
            </w:r>
          </w:p>
        </w:tc>
        <w:tc>
          <w:tcPr>
            <w:tcW w:w="684" w:type="pct"/>
            <w:tcBorders>
              <w:top w:val="single" w:color="000000" w:sz="4" w:space="0"/>
              <w:left w:val="nil"/>
              <w:bottom w:val="single" w:color="000000" w:sz="4" w:space="0"/>
              <w:right w:val="single" w:color="000000" w:sz="4" w:space="0"/>
            </w:tcBorders>
            <w:noWrap/>
            <w:vAlign w:val="center"/>
          </w:tcPr>
          <w:p w14:paraId="5B7CD99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c>
          <w:tcPr>
            <w:tcW w:w="825" w:type="pct"/>
            <w:tcBorders>
              <w:top w:val="single" w:color="000000" w:sz="4" w:space="0"/>
              <w:left w:val="nil"/>
              <w:bottom w:val="single" w:color="000000" w:sz="4" w:space="0"/>
              <w:right w:val="single" w:color="000000" w:sz="4" w:space="0"/>
            </w:tcBorders>
            <w:noWrap/>
            <w:vAlign w:val="center"/>
          </w:tcPr>
          <w:p w14:paraId="3E3E203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67.00</w:t>
            </w:r>
          </w:p>
        </w:tc>
      </w:tr>
      <w:tr w14:paraId="23F58911">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0BBD6A7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2050802</w:t>
            </w:r>
          </w:p>
        </w:tc>
        <w:tc>
          <w:tcPr>
            <w:tcW w:w="1579" w:type="pct"/>
            <w:tcBorders>
              <w:top w:val="single" w:color="000000" w:sz="4" w:space="0"/>
              <w:left w:val="nil"/>
              <w:bottom w:val="single" w:color="000000" w:sz="4" w:space="0"/>
              <w:right w:val="single" w:color="000000" w:sz="4" w:space="0"/>
            </w:tcBorders>
            <w:noWrap/>
            <w:vAlign w:val="center"/>
          </w:tcPr>
          <w:p w14:paraId="7CEC446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干部教育</w:t>
            </w:r>
          </w:p>
        </w:tc>
        <w:tc>
          <w:tcPr>
            <w:tcW w:w="1056" w:type="pct"/>
            <w:tcBorders>
              <w:top w:val="single" w:color="000000" w:sz="4" w:space="0"/>
              <w:left w:val="nil"/>
              <w:bottom w:val="single" w:color="000000" w:sz="4" w:space="0"/>
              <w:right w:val="single" w:color="000000" w:sz="4" w:space="0"/>
            </w:tcBorders>
            <w:noWrap/>
            <w:vAlign w:val="center"/>
          </w:tcPr>
          <w:p w14:paraId="0A65462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67.00</w:t>
            </w:r>
          </w:p>
        </w:tc>
        <w:tc>
          <w:tcPr>
            <w:tcW w:w="684" w:type="pct"/>
            <w:tcBorders>
              <w:top w:val="single" w:color="000000" w:sz="4" w:space="0"/>
              <w:left w:val="nil"/>
              <w:bottom w:val="single" w:color="000000" w:sz="4" w:space="0"/>
              <w:right w:val="single" w:color="000000" w:sz="4" w:space="0"/>
            </w:tcBorders>
            <w:noWrap/>
            <w:vAlign w:val="center"/>
          </w:tcPr>
          <w:p w14:paraId="2F0B0D7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825" w:type="pct"/>
            <w:tcBorders>
              <w:top w:val="single" w:color="000000" w:sz="4" w:space="0"/>
              <w:left w:val="nil"/>
              <w:bottom w:val="single" w:color="000000" w:sz="4" w:space="0"/>
              <w:right w:val="single" w:color="000000" w:sz="4" w:space="0"/>
            </w:tcBorders>
            <w:noWrap/>
            <w:vAlign w:val="center"/>
          </w:tcPr>
          <w:p w14:paraId="038BD8A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67.00</w:t>
            </w:r>
          </w:p>
        </w:tc>
      </w:tr>
      <w:tr w14:paraId="52B3BA00">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6970C07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w:t>
            </w:r>
          </w:p>
        </w:tc>
        <w:tc>
          <w:tcPr>
            <w:tcW w:w="1579" w:type="pct"/>
            <w:tcBorders>
              <w:top w:val="single" w:color="000000" w:sz="4" w:space="0"/>
              <w:left w:val="nil"/>
              <w:bottom w:val="single" w:color="000000" w:sz="4" w:space="0"/>
              <w:right w:val="single" w:color="000000" w:sz="4" w:space="0"/>
            </w:tcBorders>
            <w:noWrap/>
            <w:vAlign w:val="center"/>
          </w:tcPr>
          <w:p w14:paraId="4538A9D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社会保障和就业支出</w:t>
            </w:r>
          </w:p>
        </w:tc>
        <w:tc>
          <w:tcPr>
            <w:tcW w:w="1056" w:type="pct"/>
            <w:tcBorders>
              <w:top w:val="single" w:color="000000" w:sz="4" w:space="0"/>
              <w:left w:val="nil"/>
              <w:bottom w:val="single" w:color="000000" w:sz="4" w:space="0"/>
              <w:right w:val="single" w:color="000000" w:sz="4" w:space="0"/>
            </w:tcBorders>
            <w:noWrap/>
            <w:vAlign w:val="center"/>
          </w:tcPr>
          <w:p w14:paraId="3268DC8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13.95</w:t>
            </w:r>
          </w:p>
        </w:tc>
        <w:tc>
          <w:tcPr>
            <w:tcW w:w="684" w:type="pct"/>
            <w:tcBorders>
              <w:top w:val="single" w:color="000000" w:sz="4" w:space="0"/>
              <w:left w:val="nil"/>
              <w:bottom w:val="single" w:color="000000" w:sz="4" w:space="0"/>
              <w:right w:val="single" w:color="000000" w:sz="4" w:space="0"/>
            </w:tcBorders>
            <w:noWrap/>
            <w:vAlign w:val="center"/>
          </w:tcPr>
          <w:p w14:paraId="12564E4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13.95</w:t>
            </w:r>
          </w:p>
        </w:tc>
        <w:tc>
          <w:tcPr>
            <w:tcW w:w="825" w:type="pct"/>
            <w:tcBorders>
              <w:top w:val="single" w:color="000000" w:sz="4" w:space="0"/>
              <w:left w:val="nil"/>
              <w:bottom w:val="single" w:color="000000" w:sz="4" w:space="0"/>
              <w:right w:val="single" w:color="000000" w:sz="4" w:space="0"/>
            </w:tcBorders>
            <w:noWrap/>
            <w:vAlign w:val="center"/>
          </w:tcPr>
          <w:p w14:paraId="7639BA0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51438D16">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204D382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20805</w:t>
            </w:r>
          </w:p>
        </w:tc>
        <w:tc>
          <w:tcPr>
            <w:tcW w:w="1579" w:type="pct"/>
            <w:tcBorders>
              <w:top w:val="single" w:color="000000" w:sz="4" w:space="0"/>
              <w:left w:val="nil"/>
              <w:bottom w:val="single" w:color="000000" w:sz="4" w:space="0"/>
              <w:right w:val="single" w:color="000000" w:sz="4" w:space="0"/>
            </w:tcBorders>
            <w:noWrap/>
            <w:vAlign w:val="center"/>
          </w:tcPr>
          <w:p w14:paraId="1CA2855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行政事业单位养老支出</w:t>
            </w:r>
          </w:p>
        </w:tc>
        <w:tc>
          <w:tcPr>
            <w:tcW w:w="1056" w:type="pct"/>
            <w:tcBorders>
              <w:top w:val="single" w:color="000000" w:sz="4" w:space="0"/>
              <w:left w:val="nil"/>
              <w:bottom w:val="single" w:color="000000" w:sz="4" w:space="0"/>
              <w:right w:val="single" w:color="000000" w:sz="4" w:space="0"/>
            </w:tcBorders>
            <w:noWrap/>
            <w:vAlign w:val="center"/>
          </w:tcPr>
          <w:p w14:paraId="2EDC96B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13.78</w:t>
            </w:r>
          </w:p>
        </w:tc>
        <w:tc>
          <w:tcPr>
            <w:tcW w:w="684" w:type="pct"/>
            <w:tcBorders>
              <w:top w:val="single" w:color="000000" w:sz="4" w:space="0"/>
              <w:left w:val="nil"/>
              <w:bottom w:val="single" w:color="000000" w:sz="4" w:space="0"/>
              <w:right w:val="single" w:color="000000" w:sz="4" w:space="0"/>
            </w:tcBorders>
            <w:noWrap/>
            <w:vAlign w:val="center"/>
          </w:tcPr>
          <w:p w14:paraId="45CFE5A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13.78</w:t>
            </w:r>
          </w:p>
        </w:tc>
        <w:tc>
          <w:tcPr>
            <w:tcW w:w="825" w:type="pct"/>
            <w:tcBorders>
              <w:top w:val="single" w:color="000000" w:sz="4" w:space="0"/>
              <w:left w:val="nil"/>
              <w:bottom w:val="single" w:color="000000" w:sz="4" w:space="0"/>
              <w:right w:val="single" w:color="000000" w:sz="4" w:space="0"/>
            </w:tcBorders>
            <w:noWrap/>
            <w:vAlign w:val="center"/>
          </w:tcPr>
          <w:p w14:paraId="7471C65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7E745FAA">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1FE1963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2080505</w:t>
            </w:r>
          </w:p>
        </w:tc>
        <w:tc>
          <w:tcPr>
            <w:tcW w:w="1579" w:type="pct"/>
            <w:tcBorders>
              <w:top w:val="single" w:color="000000" w:sz="4" w:space="0"/>
              <w:left w:val="nil"/>
              <w:bottom w:val="single" w:color="000000" w:sz="4" w:space="0"/>
              <w:right w:val="single" w:color="000000" w:sz="4" w:space="0"/>
            </w:tcBorders>
            <w:noWrap/>
            <w:vAlign w:val="center"/>
          </w:tcPr>
          <w:p w14:paraId="18F5B17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机关事业单位基本养老保险缴费支出</w:t>
            </w:r>
          </w:p>
        </w:tc>
        <w:tc>
          <w:tcPr>
            <w:tcW w:w="1056" w:type="pct"/>
            <w:tcBorders>
              <w:top w:val="single" w:color="000000" w:sz="4" w:space="0"/>
              <w:left w:val="nil"/>
              <w:bottom w:val="single" w:color="000000" w:sz="4" w:space="0"/>
              <w:right w:val="single" w:color="000000" w:sz="4" w:space="0"/>
            </w:tcBorders>
            <w:noWrap/>
            <w:vAlign w:val="center"/>
          </w:tcPr>
          <w:p w14:paraId="4FB843C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13.78</w:t>
            </w:r>
          </w:p>
        </w:tc>
        <w:tc>
          <w:tcPr>
            <w:tcW w:w="684" w:type="pct"/>
            <w:tcBorders>
              <w:top w:val="single" w:color="000000" w:sz="4" w:space="0"/>
              <w:left w:val="nil"/>
              <w:bottom w:val="single" w:color="000000" w:sz="4" w:space="0"/>
              <w:right w:val="single" w:color="000000" w:sz="4" w:space="0"/>
            </w:tcBorders>
            <w:noWrap/>
            <w:vAlign w:val="center"/>
          </w:tcPr>
          <w:p w14:paraId="1ADE733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13.78</w:t>
            </w:r>
          </w:p>
        </w:tc>
        <w:tc>
          <w:tcPr>
            <w:tcW w:w="825" w:type="pct"/>
            <w:tcBorders>
              <w:top w:val="single" w:color="000000" w:sz="4" w:space="0"/>
              <w:left w:val="nil"/>
              <w:bottom w:val="single" w:color="000000" w:sz="4" w:space="0"/>
              <w:right w:val="single" w:color="000000" w:sz="4" w:space="0"/>
            </w:tcBorders>
            <w:noWrap/>
            <w:vAlign w:val="center"/>
          </w:tcPr>
          <w:p w14:paraId="7CEE6BB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6B2BF97C">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71BF51D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20899</w:t>
            </w:r>
          </w:p>
        </w:tc>
        <w:tc>
          <w:tcPr>
            <w:tcW w:w="1579" w:type="pct"/>
            <w:tcBorders>
              <w:top w:val="single" w:color="000000" w:sz="4" w:space="0"/>
              <w:left w:val="nil"/>
              <w:bottom w:val="single" w:color="000000" w:sz="4" w:space="0"/>
              <w:right w:val="single" w:color="000000" w:sz="4" w:space="0"/>
            </w:tcBorders>
            <w:noWrap/>
            <w:vAlign w:val="center"/>
          </w:tcPr>
          <w:p w14:paraId="776FA62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其他社会保障和就业支出</w:t>
            </w:r>
          </w:p>
        </w:tc>
        <w:tc>
          <w:tcPr>
            <w:tcW w:w="1056" w:type="pct"/>
            <w:tcBorders>
              <w:top w:val="single" w:color="000000" w:sz="4" w:space="0"/>
              <w:left w:val="nil"/>
              <w:bottom w:val="single" w:color="000000" w:sz="4" w:space="0"/>
              <w:right w:val="single" w:color="000000" w:sz="4" w:space="0"/>
            </w:tcBorders>
            <w:noWrap/>
            <w:vAlign w:val="center"/>
          </w:tcPr>
          <w:p w14:paraId="786BA35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0.17</w:t>
            </w:r>
          </w:p>
        </w:tc>
        <w:tc>
          <w:tcPr>
            <w:tcW w:w="684" w:type="pct"/>
            <w:tcBorders>
              <w:top w:val="single" w:color="000000" w:sz="4" w:space="0"/>
              <w:left w:val="nil"/>
              <w:bottom w:val="single" w:color="000000" w:sz="4" w:space="0"/>
              <w:right w:val="single" w:color="000000" w:sz="4" w:space="0"/>
            </w:tcBorders>
            <w:noWrap/>
            <w:vAlign w:val="center"/>
          </w:tcPr>
          <w:p w14:paraId="6CF7194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0.17</w:t>
            </w:r>
          </w:p>
        </w:tc>
        <w:tc>
          <w:tcPr>
            <w:tcW w:w="825" w:type="pct"/>
            <w:tcBorders>
              <w:top w:val="single" w:color="000000" w:sz="4" w:space="0"/>
              <w:left w:val="nil"/>
              <w:bottom w:val="single" w:color="000000" w:sz="4" w:space="0"/>
              <w:right w:val="single" w:color="000000" w:sz="4" w:space="0"/>
            </w:tcBorders>
            <w:noWrap/>
            <w:vAlign w:val="center"/>
          </w:tcPr>
          <w:p w14:paraId="7180760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36D5231A">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7026D31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2089999</w:t>
            </w:r>
          </w:p>
        </w:tc>
        <w:tc>
          <w:tcPr>
            <w:tcW w:w="1579" w:type="pct"/>
            <w:tcBorders>
              <w:top w:val="single" w:color="000000" w:sz="4" w:space="0"/>
              <w:left w:val="nil"/>
              <w:bottom w:val="single" w:color="000000" w:sz="4" w:space="0"/>
              <w:right w:val="single" w:color="000000" w:sz="4" w:space="0"/>
            </w:tcBorders>
            <w:noWrap/>
            <w:vAlign w:val="center"/>
          </w:tcPr>
          <w:p w14:paraId="7AD6CBC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其他社会保障和就业支出</w:t>
            </w:r>
          </w:p>
        </w:tc>
        <w:tc>
          <w:tcPr>
            <w:tcW w:w="1056" w:type="pct"/>
            <w:tcBorders>
              <w:top w:val="single" w:color="000000" w:sz="4" w:space="0"/>
              <w:left w:val="nil"/>
              <w:bottom w:val="single" w:color="000000" w:sz="4" w:space="0"/>
              <w:right w:val="single" w:color="000000" w:sz="4" w:space="0"/>
            </w:tcBorders>
            <w:noWrap/>
            <w:vAlign w:val="center"/>
          </w:tcPr>
          <w:p w14:paraId="1DB51F4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0.17</w:t>
            </w:r>
          </w:p>
        </w:tc>
        <w:tc>
          <w:tcPr>
            <w:tcW w:w="684" w:type="pct"/>
            <w:tcBorders>
              <w:top w:val="single" w:color="000000" w:sz="4" w:space="0"/>
              <w:left w:val="nil"/>
              <w:bottom w:val="single" w:color="000000" w:sz="4" w:space="0"/>
              <w:right w:val="single" w:color="000000" w:sz="4" w:space="0"/>
            </w:tcBorders>
            <w:noWrap/>
            <w:vAlign w:val="center"/>
          </w:tcPr>
          <w:p w14:paraId="30CCEC0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0.17</w:t>
            </w:r>
          </w:p>
        </w:tc>
        <w:tc>
          <w:tcPr>
            <w:tcW w:w="825" w:type="pct"/>
            <w:tcBorders>
              <w:top w:val="single" w:color="000000" w:sz="4" w:space="0"/>
              <w:left w:val="nil"/>
              <w:bottom w:val="single" w:color="000000" w:sz="4" w:space="0"/>
              <w:right w:val="single" w:color="000000" w:sz="4" w:space="0"/>
            </w:tcBorders>
            <w:noWrap/>
            <w:vAlign w:val="center"/>
          </w:tcPr>
          <w:p w14:paraId="7CACBD4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2179A57D">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6954E00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w:t>
            </w:r>
          </w:p>
        </w:tc>
        <w:tc>
          <w:tcPr>
            <w:tcW w:w="1579" w:type="pct"/>
            <w:tcBorders>
              <w:top w:val="single" w:color="000000" w:sz="4" w:space="0"/>
              <w:left w:val="nil"/>
              <w:bottom w:val="single" w:color="000000" w:sz="4" w:space="0"/>
              <w:right w:val="single" w:color="000000" w:sz="4" w:space="0"/>
            </w:tcBorders>
            <w:noWrap/>
            <w:vAlign w:val="center"/>
          </w:tcPr>
          <w:p w14:paraId="5F9AA22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卫生健康支出</w:t>
            </w:r>
          </w:p>
        </w:tc>
        <w:tc>
          <w:tcPr>
            <w:tcW w:w="1056" w:type="pct"/>
            <w:tcBorders>
              <w:top w:val="single" w:color="000000" w:sz="4" w:space="0"/>
              <w:left w:val="nil"/>
              <w:bottom w:val="single" w:color="000000" w:sz="4" w:space="0"/>
              <w:right w:val="single" w:color="000000" w:sz="4" w:space="0"/>
            </w:tcBorders>
            <w:noWrap/>
            <w:vAlign w:val="center"/>
          </w:tcPr>
          <w:p w14:paraId="769C944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5.85</w:t>
            </w:r>
          </w:p>
        </w:tc>
        <w:tc>
          <w:tcPr>
            <w:tcW w:w="684" w:type="pct"/>
            <w:tcBorders>
              <w:top w:val="single" w:color="000000" w:sz="4" w:space="0"/>
              <w:left w:val="nil"/>
              <w:bottom w:val="single" w:color="000000" w:sz="4" w:space="0"/>
              <w:right w:val="single" w:color="000000" w:sz="4" w:space="0"/>
            </w:tcBorders>
            <w:noWrap/>
            <w:vAlign w:val="center"/>
          </w:tcPr>
          <w:p w14:paraId="2059DDD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5.85</w:t>
            </w:r>
          </w:p>
        </w:tc>
        <w:tc>
          <w:tcPr>
            <w:tcW w:w="825" w:type="pct"/>
            <w:tcBorders>
              <w:top w:val="single" w:color="000000" w:sz="4" w:space="0"/>
              <w:left w:val="nil"/>
              <w:bottom w:val="single" w:color="000000" w:sz="4" w:space="0"/>
              <w:right w:val="single" w:color="000000" w:sz="4" w:space="0"/>
            </w:tcBorders>
            <w:noWrap/>
            <w:vAlign w:val="center"/>
          </w:tcPr>
          <w:p w14:paraId="414CBAF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7800A31C">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7D7D92A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21011</w:t>
            </w:r>
          </w:p>
        </w:tc>
        <w:tc>
          <w:tcPr>
            <w:tcW w:w="1579" w:type="pct"/>
            <w:tcBorders>
              <w:top w:val="single" w:color="000000" w:sz="4" w:space="0"/>
              <w:left w:val="nil"/>
              <w:bottom w:val="single" w:color="000000" w:sz="4" w:space="0"/>
              <w:right w:val="single" w:color="000000" w:sz="4" w:space="0"/>
            </w:tcBorders>
            <w:noWrap/>
            <w:vAlign w:val="center"/>
          </w:tcPr>
          <w:p w14:paraId="0A73200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行政事业单位医疗</w:t>
            </w:r>
          </w:p>
        </w:tc>
        <w:tc>
          <w:tcPr>
            <w:tcW w:w="1056" w:type="pct"/>
            <w:tcBorders>
              <w:top w:val="single" w:color="000000" w:sz="4" w:space="0"/>
              <w:left w:val="nil"/>
              <w:bottom w:val="single" w:color="000000" w:sz="4" w:space="0"/>
              <w:right w:val="single" w:color="000000" w:sz="4" w:space="0"/>
            </w:tcBorders>
            <w:noWrap/>
            <w:vAlign w:val="center"/>
          </w:tcPr>
          <w:p w14:paraId="71A23C6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5.85</w:t>
            </w:r>
          </w:p>
        </w:tc>
        <w:tc>
          <w:tcPr>
            <w:tcW w:w="684" w:type="pct"/>
            <w:tcBorders>
              <w:top w:val="single" w:color="000000" w:sz="4" w:space="0"/>
              <w:left w:val="nil"/>
              <w:bottom w:val="single" w:color="000000" w:sz="4" w:space="0"/>
              <w:right w:val="single" w:color="000000" w:sz="4" w:space="0"/>
            </w:tcBorders>
            <w:noWrap/>
            <w:vAlign w:val="center"/>
          </w:tcPr>
          <w:p w14:paraId="60D3E48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5.85</w:t>
            </w:r>
          </w:p>
        </w:tc>
        <w:tc>
          <w:tcPr>
            <w:tcW w:w="825" w:type="pct"/>
            <w:tcBorders>
              <w:top w:val="single" w:color="000000" w:sz="4" w:space="0"/>
              <w:left w:val="nil"/>
              <w:bottom w:val="single" w:color="000000" w:sz="4" w:space="0"/>
              <w:right w:val="single" w:color="000000" w:sz="4" w:space="0"/>
            </w:tcBorders>
            <w:noWrap/>
            <w:vAlign w:val="center"/>
          </w:tcPr>
          <w:p w14:paraId="4315E3F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20D1C2E6">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3D3A3F0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2101101</w:t>
            </w:r>
          </w:p>
        </w:tc>
        <w:tc>
          <w:tcPr>
            <w:tcW w:w="1579" w:type="pct"/>
            <w:tcBorders>
              <w:top w:val="single" w:color="000000" w:sz="4" w:space="0"/>
              <w:left w:val="nil"/>
              <w:bottom w:val="single" w:color="000000" w:sz="4" w:space="0"/>
              <w:right w:val="single" w:color="000000" w:sz="4" w:space="0"/>
            </w:tcBorders>
            <w:noWrap/>
            <w:vAlign w:val="center"/>
          </w:tcPr>
          <w:p w14:paraId="08B7AA4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行政单位医疗</w:t>
            </w:r>
          </w:p>
        </w:tc>
        <w:tc>
          <w:tcPr>
            <w:tcW w:w="1056" w:type="pct"/>
            <w:tcBorders>
              <w:top w:val="single" w:color="000000" w:sz="4" w:space="0"/>
              <w:left w:val="nil"/>
              <w:bottom w:val="single" w:color="000000" w:sz="4" w:space="0"/>
              <w:right w:val="single" w:color="000000" w:sz="4" w:space="0"/>
            </w:tcBorders>
            <w:noWrap/>
            <w:vAlign w:val="center"/>
          </w:tcPr>
          <w:p w14:paraId="08671FC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5.85</w:t>
            </w:r>
          </w:p>
        </w:tc>
        <w:tc>
          <w:tcPr>
            <w:tcW w:w="684" w:type="pct"/>
            <w:tcBorders>
              <w:top w:val="single" w:color="000000" w:sz="4" w:space="0"/>
              <w:left w:val="nil"/>
              <w:bottom w:val="single" w:color="000000" w:sz="4" w:space="0"/>
              <w:right w:val="single" w:color="000000" w:sz="4" w:space="0"/>
            </w:tcBorders>
            <w:noWrap/>
            <w:vAlign w:val="center"/>
          </w:tcPr>
          <w:p w14:paraId="048DD21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5.85</w:t>
            </w:r>
          </w:p>
        </w:tc>
        <w:tc>
          <w:tcPr>
            <w:tcW w:w="825" w:type="pct"/>
            <w:tcBorders>
              <w:top w:val="single" w:color="000000" w:sz="4" w:space="0"/>
              <w:left w:val="nil"/>
              <w:bottom w:val="single" w:color="000000" w:sz="4" w:space="0"/>
              <w:right w:val="single" w:color="000000" w:sz="4" w:space="0"/>
            </w:tcBorders>
            <w:noWrap/>
            <w:vAlign w:val="center"/>
          </w:tcPr>
          <w:p w14:paraId="7967AEB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0E509886">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642E86E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w:t>
            </w:r>
          </w:p>
        </w:tc>
        <w:tc>
          <w:tcPr>
            <w:tcW w:w="1579" w:type="pct"/>
            <w:tcBorders>
              <w:top w:val="single" w:color="000000" w:sz="4" w:space="0"/>
              <w:left w:val="nil"/>
              <w:bottom w:val="single" w:color="000000" w:sz="4" w:space="0"/>
              <w:right w:val="single" w:color="000000" w:sz="4" w:space="0"/>
            </w:tcBorders>
            <w:noWrap/>
            <w:vAlign w:val="center"/>
          </w:tcPr>
          <w:p w14:paraId="4B6F39A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住房保障支出</w:t>
            </w:r>
          </w:p>
        </w:tc>
        <w:tc>
          <w:tcPr>
            <w:tcW w:w="1056" w:type="pct"/>
            <w:tcBorders>
              <w:top w:val="single" w:color="000000" w:sz="4" w:space="0"/>
              <w:left w:val="nil"/>
              <w:bottom w:val="single" w:color="000000" w:sz="4" w:space="0"/>
              <w:right w:val="single" w:color="000000" w:sz="4" w:space="0"/>
            </w:tcBorders>
            <w:noWrap/>
            <w:vAlign w:val="center"/>
          </w:tcPr>
          <w:p w14:paraId="5B1DAA0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10.33</w:t>
            </w:r>
          </w:p>
        </w:tc>
        <w:tc>
          <w:tcPr>
            <w:tcW w:w="684" w:type="pct"/>
            <w:tcBorders>
              <w:top w:val="single" w:color="000000" w:sz="4" w:space="0"/>
              <w:left w:val="nil"/>
              <w:bottom w:val="single" w:color="000000" w:sz="4" w:space="0"/>
              <w:right w:val="single" w:color="000000" w:sz="4" w:space="0"/>
            </w:tcBorders>
            <w:noWrap/>
            <w:vAlign w:val="center"/>
          </w:tcPr>
          <w:p w14:paraId="775ED1D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10.33</w:t>
            </w:r>
          </w:p>
        </w:tc>
        <w:tc>
          <w:tcPr>
            <w:tcW w:w="825" w:type="pct"/>
            <w:tcBorders>
              <w:top w:val="single" w:color="000000" w:sz="4" w:space="0"/>
              <w:left w:val="nil"/>
              <w:bottom w:val="single" w:color="000000" w:sz="4" w:space="0"/>
              <w:right w:val="single" w:color="000000" w:sz="4" w:space="0"/>
            </w:tcBorders>
            <w:noWrap/>
            <w:vAlign w:val="center"/>
          </w:tcPr>
          <w:p w14:paraId="52A733E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70C189B4">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009E272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22102</w:t>
            </w:r>
          </w:p>
        </w:tc>
        <w:tc>
          <w:tcPr>
            <w:tcW w:w="1579" w:type="pct"/>
            <w:tcBorders>
              <w:top w:val="single" w:color="000000" w:sz="4" w:space="0"/>
              <w:left w:val="nil"/>
              <w:bottom w:val="single" w:color="000000" w:sz="4" w:space="0"/>
              <w:right w:val="single" w:color="000000" w:sz="4" w:space="0"/>
            </w:tcBorders>
            <w:noWrap/>
            <w:vAlign w:val="center"/>
          </w:tcPr>
          <w:p w14:paraId="4D35A19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住房改革支出</w:t>
            </w:r>
          </w:p>
        </w:tc>
        <w:tc>
          <w:tcPr>
            <w:tcW w:w="1056" w:type="pct"/>
            <w:tcBorders>
              <w:top w:val="single" w:color="000000" w:sz="4" w:space="0"/>
              <w:left w:val="nil"/>
              <w:bottom w:val="single" w:color="000000" w:sz="4" w:space="0"/>
              <w:right w:val="single" w:color="000000" w:sz="4" w:space="0"/>
            </w:tcBorders>
            <w:noWrap/>
            <w:vAlign w:val="center"/>
          </w:tcPr>
          <w:p w14:paraId="47B940F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10.33</w:t>
            </w:r>
          </w:p>
        </w:tc>
        <w:tc>
          <w:tcPr>
            <w:tcW w:w="684" w:type="pct"/>
            <w:tcBorders>
              <w:top w:val="single" w:color="000000" w:sz="4" w:space="0"/>
              <w:left w:val="nil"/>
              <w:bottom w:val="single" w:color="000000" w:sz="4" w:space="0"/>
              <w:right w:val="single" w:color="000000" w:sz="4" w:space="0"/>
            </w:tcBorders>
            <w:noWrap/>
            <w:vAlign w:val="center"/>
          </w:tcPr>
          <w:p w14:paraId="6791410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10.33</w:t>
            </w:r>
          </w:p>
        </w:tc>
        <w:tc>
          <w:tcPr>
            <w:tcW w:w="825" w:type="pct"/>
            <w:tcBorders>
              <w:top w:val="single" w:color="000000" w:sz="4" w:space="0"/>
              <w:left w:val="nil"/>
              <w:bottom w:val="single" w:color="000000" w:sz="4" w:space="0"/>
              <w:right w:val="single" w:color="000000" w:sz="4" w:space="0"/>
            </w:tcBorders>
            <w:noWrap/>
            <w:vAlign w:val="center"/>
          </w:tcPr>
          <w:p w14:paraId="75031C3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30AC7810">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36ED0AA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2210201</w:t>
            </w:r>
          </w:p>
        </w:tc>
        <w:tc>
          <w:tcPr>
            <w:tcW w:w="1579" w:type="pct"/>
            <w:tcBorders>
              <w:top w:val="single" w:color="000000" w:sz="4" w:space="0"/>
              <w:left w:val="nil"/>
              <w:bottom w:val="single" w:color="000000" w:sz="4" w:space="0"/>
              <w:right w:val="single" w:color="000000" w:sz="4" w:space="0"/>
            </w:tcBorders>
            <w:noWrap/>
            <w:vAlign w:val="center"/>
          </w:tcPr>
          <w:p w14:paraId="103BD31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1056" w:type="pct"/>
            <w:tcBorders>
              <w:top w:val="single" w:color="000000" w:sz="4" w:space="0"/>
              <w:left w:val="nil"/>
              <w:bottom w:val="single" w:color="000000" w:sz="4" w:space="0"/>
              <w:right w:val="single" w:color="000000" w:sz="4" w:space="0"/>
            </w:tcBorders>
            <w:noWrap/>
            <w:vAlign w:val="center"/>
          </w:tcPr>
          <w:p w14:paraId="11EB1FE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10.33</w:t>
            </w:r>
          </w:p>
        </w:tc>
        <w:tc>
          <w:tcPr>
            <w:tcW w:w="684" w:type="pct"/>
            <w:tcBorders>
              <w:top w:val="single" w:color="000000" w:sz="4" w:space="0"/>
              <w:left w:val="nil"/>
              <w:bottom w:val="single" w:color="000000" w:sz="4" w:space="0"/>
              <w:right w:val="single" w:color="000000" w:sz="4" w:space="0"/>
            </w:tcBorders>
            <w:noWrap/>
            <w:vAlign w:val="center"/>
          </w:tcPr>
          <w:p w14:paraId="0C8817F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10.33</w:t>
            </w:r>
          </w:p>
        </w:tc>
        <w:tc>
          <w:tcPr>
            <w:tcW w:w="825" w:type="pct"/>
            <w:tcBorders>
              <w:top w:val="single" w:color="000000" w:sz="4" w:space="0"/>
              <w:left w:val="nil"/>
              <w:bottom w:val="single" w:color="000000" w:sz="4" w:space="0"/>
              <w:right w:val="single" w:color="000000" w:sz="4" w:space="0"/>
            </w:tcBorders>
            <w:noWrap/>
            <w:vAlign w:val="center"/>
          </w:tcPr>
          <w:p w14:paraId="50137F6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bl>
    <w:p w14:paraId="3033BCB7">
      <w:pPr>
        <w:jc w:val="left"/>
        <w:rPr>
          <w:rStyle w:val="13"/>
          <w:rFonts w:hint="eastAsia" w:ascii="仿宋" w:hAnsi="仿宋" w:eastAsia="仿宋"/>
          <w:bCs/>
          <w:sz w:val="32"/>
          <w:szCs w:val="32"/>
        </w:rPr>
      </w:pPr>
      <w:r>
        <w:rPr>
          <w:rStyle w:val="13"/>
          <w:rFonts w:hint="eastAsia" w:ascii="仿宋" w:hAnsi="仿宋" w:eastAsia="仿宋"/>
          <w:bCs/>
          <w:sz w:val="32"/>
          <w:szCs w:val="32"/>
        </w:rPr>
        <w:br w:type="page"/>
      </w:r>
    </w:p>
    <w:tbl>
      <w:tblPr>
        <w:tblStyle w:val="7"/>
        <w:tblW w:w="5000" w:type="pct"/>
        <w:tblInd w:w="0" w:type="dxa"/>
        <w:tblLayout w:type="fixed"/>
        <w:tblCellMar>
          <w:top w:w="0" w:type="dxa"/>
          <w:left w:w="108" w:type="dxa"/>
          <w:bottom w:w="0" w:type="dxa"/>
          <w:right w:w="108" w:type="dxa"/>
        </w:tblCellMar>
      </w:tblPr>
      <w:tblGrid>
        <w:gridCol w:w="2005"/>
        <w:gridCol w:w="3119"/>
        <w:gridCol w:w="1903"/>
        <w:gridCol w:w="1798"/>
        <w:gridCol w:w="1857"/>
      </w:tblGrid>
      <w:tr w14:paraId="0E7B8FB5">
        <w:tblPrEx>
          <w:tblCellMar>
            <w:top w:w="0" w:type="dxa"/>
            <w:left w:w="108" w:type="dxa"/>
            <w:bottom w:w="0" w:type="dxa"/>
            <w:right w:w="108" w:type="dxa"/>
          </w:tblCellMar>
        </w:tblPrEx>
        <w:trPr>
          <w:trHeight w:val="585" w:hRule="atLeast"/>
        </w:trPr>
        <w:tc>
          <w:tcPr>
            <w:tcW w:w="5000" w:type="pct"/>
            <w:gridSpan w:val="5"/>
            <w:noWrap/>
            <w:vAlign w:val="center"/>
          </w:tcPr>
          <w:p w14:paraId="64A99C29">
            <w:pPr>
              <w:widowControl/>
              <w:jc w:val="center"/>
              <w:rPr>
                <w:rFonts w:hint="eastAsia" w:ascii="宋体" w:hAnsi="宋体" w:eastAsia="宋体" w:cs="Arial"/>
                <w:b/>
                <w:color w:val="000000"/>
                <w:kern w:val="0"/>
                <w:sz w:val="44"/>
                <w:szCs w:val="44"/>
              </w:rPr>
            </w:pPr>
            <w:r>
              <w:rPr>
                <w:rFonts w:hint="eastAsia" w:asciiTheme="minorEastAsia" w:hAnsiTheme="minorEastAsia" w:eastAsiaTheme="minorEastAsia" w:cstheme="minorEastAsia"/>
                <w:b/>
                <w:bCs/>
                <w:color w:val="000000"/>
                <w:kern w:val="0"/>
                <w:sz w:val="24"/>
                <w:szCs w:val="24"/>
                <w:lang w:bidi="ar"/>
              </w:rPr>
              <w:t>一般公共预算基本支出表</w:t>
            </w:r>
          </w:p>
        </w:tc>
      </w:tr>
      <w:tr w14:paraId="37316919">
        <w:tblPrEx>
          <w:tblCellMar>
            <w:top w:w="0" w:type="dxa"/>
            <w:left w:w="108" w:type="dxa"/>
            <w:bottom w:w="0" w:type="dxa"/>
            <w:right w:w="108" w:type="dxa"/>
          </w:tblCellMar>
        </w:tblPrEx>
        <w:trPr>
          <w:trHeight w:val="420" w:hRule="atLeast"/>
        </w:trPr>
        <w:tc>
          <w:tcPr>
            <w:tcW w:w="2398" w:type="pct"/>
            <w:gridSpan w:val="2"/>
            <w:noWrap/>
            <w:vAlign w:val="center"/>
          </w:tcPr>
          <w:p w14:paraId="4A873C80">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填报单位:128中国共产党景德镇市珠山区委员会党校</w:t>
            </w:r>
          </w:p>
        </w:tc>
        <w:tc>
          <w:tcPr>
            <w:tcW w:w="891" w:type="pct"/>
            <w:noWrap/>
            <w:vAlign w:val="bottom"/>
          </w:tcPr>
          <w:p w14:paraId="479024E5">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42" w:type="pct"/>
            <w:noWrap/>
            <w:vAlign w:val="bottom"/>
          </w:tcPr>
          <w:p w14:paraId="3C4B1DA0">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67" w:type="pct"/>
            <w:noWrap/>
            <w:vAlign w:val="center"/>
          </w:tcPr>
          <w:p w14:paraId="4A22CDF0">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6BD7A782">
        <w:tblPrEx>
          <w:tblCellMar>
            <w:top w:w="0" w:type="dxa"/>
            <w:left w:w="108" w:type="dxa"/>
            <w:bottom w:w="0" w:type="dxa"/>
            <w:right w:w="108" w:type="dxa"/>
          </w:tblCellMar>
        </w:tblPrEx>
        <w:trPr>
          <w:cantSplit/>
          <w:trHeight w:val="283" w:hRule="atLeast"/>
        </w:trPr>
        <w:tc>
          <w:tcPr>
            <w:tcW w:w="2398" w:type="pct"/>
            <w:gridSpan w:val="2"/>
            <w:tcBorders>
              <w:top w:val="single" w:color="000000" w:sz="4" w:space="0"/>
              <w:left w:val="single" w:color="000000" w:sz="4" w:space="0"/>
              <w:bottom w:val="single" w:color="000000" w:sz="4" w:space="0"/>
              <w:right w:val="single" w:color="000000" w:sz="4" w:space="0"/>
            </w:tcBorders>
            <w:noWrap/>
            <w:vAlign w:val="center"/>
          </w:tcPr>
          <w:p w14:paraId="1337D45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支出经济分类科目</w:t>
            </w:r>
          </w:p>
        </w:tc>
        <w:tc>
          <w:tcPr>
            <w:tcW w:w="2601" w:type="pct"/>
            <w:gridSpan w:val="3"/>
            <w:tcBorders>
              <w:top w:val="single" w:color="000000" w:sz="4" w:space="0"/>
              <w:left w:val="nil"/>
              <w:bottom w:val="single" w:color="000000" w:sz="4" w:space="0"/>
              <w:right w:val="single" w:color="000000" w:sz="4" w:space="0"/>
            </w:tcBorders>
            <w:noWrap/>
            <w:vAlign w:val="center"/>
          </w:tcPr>
          <w:p w14:paraId="5DF382D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年基本支出</w:t>
            </w:r>
          </w:p>
        </w:tc>
      </w:tr>
      <w:tr w14:paraId="3B0D64C5">
        <w:tblPrEx>
          <w:tblCellMar>
            <w:top w:w="0" w:type="dxa"/>
            <w:left w:w="108" w:type="dxa"/>
            <w:bottom w:w="0" w:type="dxa"/>
            <w:right w:w="108" w:type="dxa"/>
          </w:tblCellMar>
        </w:tblPrEx>
        <w:trPr>
          <w:cantSplit/>
          <w:trHeight w:val="283" w:hRule="atLeast"/>
        </w:trPr>
        <w:tc>
          <w:tcPr>
            <w:tcW w:w="938" w:type="pct"/>
            <w:tcBorders>
              <w:top w:val="nil"/>
              <w:left w:val="single" w:color="000000" w:sz="4" w:space="0"/>
              <w:bottom w:val="single" w:color="000000" w:sz="4" w:space="0"/>
              <w:right w:val="single" w:color="000000" w:sz="4" w:space="0"/>
            </w:tcBorders>
            <w:noWrap/>
            <w:vAlign w:val="center"/>
          </w:tcPr>
          <w:p w14:paraId="026DA2F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460" w:type="pct"/>
            <w:tcBorders>
              <w:top w:val="nil"/>
              <w:left w:val="nil"/>
              <w:bottom w:val="single" w:color="000000" w:sz="4" w:space="0"/>
              <w:right w:val="nil"/>
            </w:tcBorders>
            <w:noWrap/>
            <w:vAlign w:val="center"/>
          </w:tcPr>
          <w:p w14:paraId="52189B6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891" w:type="pct"/>
            <w:tcBorders>
              <w:top w:val="nil"/>
              <w:left w:val="single" w:color="000000" w:sz="4" w:space="0"/>
              <w:bottom w:val="single" w:color="000000" w:sz="4" w:space="0"/>
              <w:right w:val="single" w:color="000000" w:sz="4" w:space="0"/>
            </w:tcBorders>
            <w:noWrap/>
            <w:vAlign w:val="center"/>
          </w:tcPr>
          <w:p w14:paraId="1BBDC5B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842" w:type="pct"/>
            <w:tcBorders>
              <w:top w:val="nil"/>
              <w:left w:val="nil"/>
              <w:bottom w:val="single" w:color="000000" w:sz="4" w:space="0"/>
              <w:right w:val="single" w:color="000000" w:sz="4" w:space="0"/>
            </w:tcBorders>
            <w:noWrap/>
            <w:vAlign w:val="center"/>
          </w:tcPr>
          <w:p w14:paraId="6D01F19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人员经费</w:t>
            </w:r>
          </w:p>
        </w:tc>
        <w:tc>
          <w:tcPr>
            <w:tcW w:w="867" w:type="pct"/>
            <w:tcBorders>
              <w:top w:val="nil"/>
              <w:left w:val="nil"/>
              <w:bottom w:val="single" w:color="000000" w:sz="4" w:space="0"/>
              <w:right w:val="single" w:color="000000" w:sz="4" w:space="0"/>
            </w:tcBorders>
            <w:noWrap/>
            <w:vAlign w:val="center"/>
          </w:tcPr>
          <w:p w14:paraId="6E1E9CA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公用经费</w:t>
            </w:r>
          </w:p>
        </w:tc>
      </w:tr>
      <w:tr w14:paraId="5461D7FC">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9EF1BF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B3CDB0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FBBE31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F7A148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293DE1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r>
      <w:tr w14:paraId="70BB79EB">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B52927F">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931994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8B1215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146.56</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72CE67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129.70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BF5E79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16.86</w:t>
            </w:r>
          </w:p>
        </w:tc>
      </w:tr>
      <w:tr w14:paraId="2997582F">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A162AA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5E9176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工资福利支出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88C138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127.03</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C664D4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127.03</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C30741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r>
      <w:tr w14:paraId="6DDDE4A0">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B1673D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7D3360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基本工资</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67E4B1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36.73</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416E32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36.73</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7E23E7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60EC36C1">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6FEE38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4042FD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津贴补贴</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F86AA7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24.79</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F5086B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24.79</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2FD07F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5FA0537E">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C35F68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44BFA9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奖金</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15523A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2.95</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39863C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2.95</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2EF1F2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7BE499FA">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B27732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30107</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D9C819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绩效工资</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71815A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21.63</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B72644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21.63</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0A5806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409B11F7">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3B3F21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30108</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88D1C6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9B244F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13.78</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20A564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13.78</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E5CDE9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43F20A44">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9D12FC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30110</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04E7B7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职工基本医疗保险缴费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4FA63D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5.85</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C8E9DB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5.85</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4068C8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339C7A18">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15012A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8455C7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其他社会保障缴费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3D348E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0.17</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BBD817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0.17</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5254D1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2A4A5976">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FD1727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1E1750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D669AB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10.33</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96CE7A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10.33</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442BE8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2B322D0D">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D10E9C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30199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CA2B45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其他工资福利支出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4A2AE9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10.80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4F2177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10.80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8270DD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54EECD28">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91B6D3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64565D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商品和服务支出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D6583D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16.86</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EE5489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EC65B0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16.86</w:t>
            </w:r>
          </w:p>
        </w:tc>
      </w:tr>
      <w:tr w14:paraId="1AF0B16A">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042963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B29170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办公费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85B340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8.81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E390A3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33B5D1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8.81</w:t>
            </w:r>
          </w:p>
        </w:tc>
      </w:tr>
      <w:tr w14:paraId="496B78BD">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2F8DC0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30206</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53A44D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电费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F9FC18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0.30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256E7C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50B6BD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0.30</w:t>
            </w:r>
          </w:p>
        </w:tc>
      </w:tr>
      <w:tr w14:paraId="6D91F854">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F3AF2E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30207</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6489FF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邮电费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399697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0.60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E4AF7F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DF58AC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0.60</w:t>
            </w:r>
          </w:p>
        </w:tc>
      </w:tr>
      <w:tr w14:paraId="0722AD9D">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ED34C4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30217</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0A4A5A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公务接待费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96E724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0.39</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09DB15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BF5AD4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0.39</w:t>
            </w:r>
          </w:p>
        </w:tc>
      </w:tr>
      <w:tr w14:paraId="208C18A4">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64BB29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30239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54F069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其他交通费用</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16954D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6.06</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4539A0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FAF518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6.06</w:t>
            </w:r>
          </w:p>
        </w:tc>
      </w:tr>
      <w:tr w14:paraId="23C3E2DA">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F7325C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30299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2E06BE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其他商品和服务支出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EEEFE2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0.70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36ACB9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13F0FC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0.70</w:t>
            </w:r>
          </w:p>
        </w:tc>
      </w:tr>
      <w:tr w14:paraId="7CC924FE">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C345BC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CBEBB4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对个人和家庭的补助</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8E7633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2.67</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DEDCFA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2.67</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085401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r>
      <w:tr w14:paraId="1A8D1031">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C14230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30302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ABDC7B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退休费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7D1BBC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2.55</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F4D121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2.55</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427C3A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1172A761">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51E7D0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30399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97EF1B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其他对个人和家庭的补助</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0045EA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0.12</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76EF88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0.12</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D8DEE8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bl>
    <w:p w14:paraId="66D4BCB8">
      <w:pPr>
        <w:widowControl/>
        <w:jc w:val="left"/>
        <w:rPr>
          <w:rStyle w:val="13"/>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7"/>
        <w:tblW w:w="5001" w:type="pct"/>
        <w:tblInd w:w="0" w:type="dxa"/>
        <w:tblLayout w:type="fixed"/>
        <w:tblCellMar>
          <w:top w:w="0" w:type="dxa"/>
          <w:left w:w="108" w:type="dxa"/>
          <w:bottom w:w="0" w:type="dxa"/>
          <w:right w:w="108" w:type="dxa"/>
        </w:tblCellMar>
      </w:tblPr>
      <w:tblGrid>
        <w:gridCol w:w="1361"/>
        <w:gridCol w:w="649"/>
        <w:gridCol w:w="1462"/>
        <w:gridCol w:w="1151"/>
        <w:gridCol w:w="1585"/>
        <w:gridCol w:w="1012"/>
        <w:gridCol w:w="1274"/>
        <w:gridCol w:w="1160"/>
        <w:gridCol w:w="1030"/>
      </w:tblGrid>
      <w:tr w14:paraId="34F01614">
        <w:tblPrEx>
          <w:tblCellMar>
            <w:top w:w="0" w:type="dxa"/>
            <w:left w:w="108" w:type="dxa"/>
            <w:bottom w:w="0" w:type="dxa"/>
            <w:right w:w="108" w:type="dxa"/>
          </w:tblCellMar>
        </w:tblPrEx>
        <w:trPr>
          <w:trHeight w:val="450" w:hRule="atLeast"/>
          <w:tblHeader/>
        </w:trPr>
        <w:tc>
          <w:tcPr>
            <w:tcW w:w="636" w:type="pct"/>
            <w:noWrap/>
            <w:vAlign w:val="bottom"/>
          </w:tcPr>
          <w:p w14:paraId="598E9B26">
            <w:pPr>
              <w:widowControl/>
              <w:jc w:val="left"/>
              <w:rPr>
                <w:rFonts w:hint="eastAsia" w:ascii="宋体" w:hAnsi="宋体" w:eastAsia="宋体" w:cs="宋体"/>
                <w:kern w:val="0"/>
                <w:sz w:val="24"/>
                <w:szCs w:val="24"/>
              </w:rPr>
            </w:pPr>
            <w:r>
              <w:rPr>
                <w:rFonts w:ascii="Times New Roman" w:hAnsi="Times New Roman" w:eastAsia="宋体"/>
                <w:kern w:val="0"/>
                <w:sz w:val="20"/>
                <w:szCs w:val="20"/>
              </w:rPr>
              <w:br w:type="page"/>
            </w:r>
          </w:p>
        </w:tc>
        <w:tc>
          <w:tcPr>
            <w:tcW w:w="303" w:type="pct"/>
            <w:noWrap/>
            <w:vAlign w:val="bottom"/>
          </w:tcPr>
          <w:p w14:paraId="45922BD0">
            <w:pPr>
              <w:widowControl/>
              <w:jc w:val="left"/>
              <w:rPr>
                <w:rFonts w:ascii="Times New Roman" w:hAnsi="Times New Roman" w:eastAsia="宋体"/>
                <w:kern w:val="0"/>
                <w:sz w:val="20"/>
                <w:szCs w:val="20"/>
              </w:rPr>
            </w:pPr>
          </w:p>
        </w:tc>
        <w:tc>
          <w:tcPr>
            <w:tcW w:w="684" w:type="pct"/>
            <w:noWrap/>
            <w:vAlign w:val="bottom"/>
          </w:tcPr>
          <w:p w14:paraId="102B9233">
            <w:pPr>
              <w:widowControl/>
              <w:jc w:val="left"/>
              <w:rPr>
                <w:rFonts w:ascii="Times New Roman" w:hAnsi="Times New Roman" w:eastAsia="宋体"/>
                <w:kern w:val="0"/>
                <w:sz w:val="20"/>
                <w:szCs w:val="20"/>
              </w:rPr>
            </w:pPr>
          </w:p>
        </w:tc>
        <w:tc>
          <w:tcPr>
            <w:tcW w:w="538" w:type="pct"/>
            <w:noWrap/>
            <w:vAlign w:val="bottom"/>
          </w:tcPr>
          <w:p w14:paraId="5059FDB1">
            <w:pPr>
              <w:widowControl/>
              <w:jc w:val="left"/>
              <w:rPr>
                <w:rFonts w:ascii="Times New Roman" w:hAnsi="Times New Roman" w:eastAsia="宋体"/>
                <w:kern w:val="0"/>
                <w:sz w:val="20"/>
                <w:szCs w:val="20"/>
              </w:rPr>
            </w:pPr>
          </w:p>
        </w:tc>
        <w:tc>
          <w:tcPr>
            <w:tcW w:w="2836" w:type="pct"/>
            <w:gridSpan w:val="5"/>
            <w:noWrap/>
            <w:vAlign w:val="center"/>
          </w:tcPr>
          <w:p w14:paraId="6A16D3D5">
            <w:pPr>
              <w:widowControl/>
              <w:snapToGrid w:val="0"/>
              <w:jc w:val="right"/>
              <w:textAlignment w:val="center"/>
              <w:rPr>
                <w:rFonts w:hint="eastAsia" w:asciiTheme="minorEastAsia" w:hAnsiTheme="minorEastAsia" w:cstheme="minorEastAsia"/>
                <w:color w:val="000000"/>
                <w:kern w:val="0"/>
                <w:sz w:val="13"/>
                <w:szCs w:val="13"/>
                <w:lang w:eastAsia="zh-CN" w:bidi="ar"/>
              </w:rPr>
            </w:pPr>
          </w:p>
        </w:tc>
      </w:tr>
      <w:tr w14:paraId="6934288E">
        <w:tblPrEx>
          <w:tblCellMar>
            <w:top w:w="0" w:type="dxa"/>
            <w:left w:w="108" w:type="dxa"/>
            <w:bottom w:w="0" w:type="dxa"/>
            <w:right w:w="108" w:type="dxa"/>
          </w:tblCellMar>
        </w:tblPrEx>
        <w:trPr>
          <w:trHeight w:val="485" w:hRule="atLeast"/>
          <w:tblHeader/>
        </w:trPr>
        <w:tc>
          <w:tcPr>
            <w:tcW w:w="5000" w:type="pct"/>
            <w:gridSpan w:val="9"/>
            <w:noWrap/>
            <w:vAlign w:val="center"/>
          </w:tcPr>
          <w:p w14:paraId="0F1E54AB">
            <w:pPr>
              <w:widowControl/>
              <w:snapToGrid w:val="0"/>
              <w:jc w:val="center"/>
              <w:textAlignment w:val="center"/>
              <w:rPr>
                <w:rFonts w:hint="default" w:eastAsia="仿宋_GB2312" w:asciiTheme="minorEastAsia" w:hAnsiTheme="minorEastAsia" w:cstheme="minorEastAsia"/>
                <w:color w:val="000000"/>
                <w:kern w:val="0"/>
                <w:sz w:val="13"/>
                <w:szCs w:val="13"/>
                <w:lang w:val="en-US" w:eastAsia="zh-CN" w:bidi="ar"/>
              </w:rPr>
            </w:pPr>
            <w:r>
              <w:rPr>
                <w:rFonts w:hint="eastAsia" w:asciiTheme="minorEastAsia" w:hAnsiTheme="minorEastAsia" w:eastAsiaTheme="minorEastAsia" w:cstheme="minorEastAsia"/>
                <w:b/>
                <w:bCs/>
                <w:color w:val="000000"/>
                <w:kern w:val="0"/>
                <w:sz w:val="24"/>
                <w:szCs w:val="24"/>
                <w:lang w:val="en-US" w:eastAsia="zh-CN" w:bidi="ar"/>
              </w:rPr>
              <w:t>财政拨款</w:t>
            </w:r>
            <w:r>
              <w:rPr>
                <w:rFonts w:hint="eastAsia" w:asciiTheme="minorEastAsia" w:hAnsiTheme="minorEastAsia" w:eastAsiaTheme="minorEastAsia" w:cstheme="minorEastAsia"/>
                <w:b/>
                <w:bCs/>
                <w:color w:val="000000"/>
                <w:kern w:val="0"/>
                <w:sz w:val="24"/>
                <w:szCs w:val="24"/>
                <w:lang w:bidi="ar"/>
              </w:rPr>
              <w:t>“三公”经费</w:t>
            </w:r>
            <w:r>
              <w:rPr>
                <w:rFonts w:hint="eastAsia" w:asciiTheme="minorEastAsia" w:hAnsiTheme="minorEastAsia" w:eastAsiaTheme="minorEastAsia" w:cstheme="minorEastAsia"/>
                <w:b/>
                <w:bCs/>
                <w:color w:val="000000"/>
                <w:kern w:val="0"/>
                <w:sz w:val="24"/>
                <w:szCs w:val="24"/>
                <w:lang w:val="en-US" w:eastAsia="zh-CN" w:bidi="ar"/>
              </w:rPr>
              <w:t>支出表</w:t>
            </w:r>
          </w:p>
        </w:tc>
      </w:tr>
      <w:tr w14:paraId="7F4275F0">
        <w:tblPrEx>
          <w:tblCellMar>
            <w:top w:w="0" w:type="dxa"/>
            <w:left w:w="108" w:type="dxa"/>
            <w:bottom w:w="0" w:type="dxa"/>
            <w:right w:w="108" w:type="dxa"/>
          </w:tblCellMar>
        </w:tblPrEx>
        <w:trPr>
          <w:trHeight w:val="340" w:hRule="atLeast"/>
          <w:tblHeader/>
        </w:trPr>
        <w:tc>
          <w:tcPr>
            <w:tcW w:w="2163" w:type="pct"/>
            <w:gridSpan w:val="4"/>
            <w:noWrap/>
            <w:vAlign w:val="center"/>
          </w:tcPr>
          <w:p w14:paraId="733B7AC8">
            <w:pPr>
              <w:widowControl/>
              <w:jc w:val="left"/>
              <w:rPr>
                <w:rFonts w:ascii="Times New Roman" w:hAnsi="Times New Roman" w:eastAsia="宋体"/>
                <w:kern w:val="0"/>
                <w:sz w:val="20"/>
                <w:szCs w:val="20"/>
              </w:rPr>
            </w:pPr>
            <w:r>
              <w:rPr>
                <w:rFonts w:hint="eastAsia" w:asciiTheme="minorEastAsia" w:hAnsiTheme="minorEastAsia" w:cstheme="minorEastAsia"/>
                <w:color w:val="000000"/>
                <w:kern w:val="0"/>
                <w:sz w:val="18"/>
                <w:szCs w:val="18"/>
                <w:lang w:bidi="ar"/>
              </w:rPr>
              <w:t>填报单位:128中国共产党景德镇市珠山区委员会党校</w:t>
            </w:r>
          </w:p>
        </w:tc>
        <w:tc>
          <w:tcPr>
            <w:tcW w:w="742" w:type="pct"/>
            <w:noWrap/>
            <w:vAlign w:val="bottom"/>
          </w:tcPr>
          <w:p w14:paraId="0A3950F1">
            <w:pPr>
              <w:widowControl/>
              <w:jc w:val="left"/>
              <w:rPr>
                <w:rFonts w:ascii="Times New Roman" w:hAnsi="Times New Roman" w:eastAsia="宋体"/>
                <w:kern w:val="0"/>
                <w:sz w:val="20"/>
                <w:szCs w:val="20"/>
              </w:rPr>
            </w:pPr>
          </w:p>
        </w:tc>
        <w:tc>
          <w:tcPr>
            <w:tcW w:w="474" w:type="pct"/>
            <w:noWrap/>
            <w:vAlign w:val="bottom"/>
          </w:tcPr>
          <w:p w14:paraId="537F9106">
            <w:pPr>
              <w:widowControl/>
              <w:jc w:val="left"/>
              <w:rPr>
                <w:rFonts w:ascii="Times New Roman" w:hAnsi="Times New Roman" w:eastAsia="宋体"/>
                <w:kern w:val="0"/>
                <w:sz w:val="20"/>
                <w:szCs w:val="20"/>
              </w:rPr>
            </w:pPr>
          </w:p>
        </w:tc>
        <w:tc>
          <w:tcPr>
            <w:tcW w:w="596" w:type="pct"/>
            <w:noWrap/>
            <w:vAlign w:val="bottom"/>
          </w:tcPr>
          <w:p w14:paraId="78570DD0">
            <w:pPr>
              <w:widowControl/>
              <w:jc w:val="left"/>
              <w:rPr>
                <w:rFonts w:ascii="Times New Roman" w:hAnsi="Times New Roman" w:eastAsia="宋体"/>
                <w:kern w:val="0"/>
                <w:sz w:val="20"/>
                <w:szCs w:val="20"/>
              </w:rPr>
            </w:pPr>
          </w:p>
        </w:tc>
        <w:tc>
          <w:tcPr>
            <w:tcW w:w="1023" w:type="pct"/>
            <w:gridSpan w:val="2"/>
            <w:noWrap/>
            <w:vAlign w:val="bottom"/>
          </w:tcPr>
          <w:p w14:paraId="20B804FC">
            <w:pPr>
              <w:widowControl/>
              <w:snapToGrid w:val="0"/>
              <w:jc w:val="right"/>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单位：万元</w:t>
            </w:r>
          </w:p>
        </w:tc>
      </w:tr>
      <w:tr w14:paraId="30AA4C71">
        <w:tblPrEx>
          <w:tblCellMar>
            <w:top w:w="0" w:type="dxa"/>
            <w:left w:w="108" w:type="dxa"/>
            <w:bottom w:w="0" w:type="dxa"/>
            <w:right w:w="108" w:type="dxa"/>
          </w:tblCellMar>
        </w:tblPrEx>
        <w:trPr>
          <w:cantSplit/>
          <w:trHeight w:val="283" w:hRule="atLeast"/>
          <w:tblHeader/>
        </w:trPr>
        <w:tc>
          <w:tcPr>
            <w:tcW w:w="940" w:type="pct"/>
            <w:gridSpan w:val="2"/>
            <w:vMerge w:val="restart"/>
            <w:tcBorders>
              <w:top w:val="single" w:color="000000" w:sz="4" w:space="0"/>
              <w:left w:val="single" w:color="000000" w:sz="4" w:space="0"/>
              <w:right w:val="single" w:color="000000" w:sz="4" w:space="0"/>
            </w:tcBorders>
            <w:noWrap/>
            <w:vAlign w:val="center"/>
          </w:tcPr>
          <w:p w14:paraId="59D7981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1965" w:type="pct"/>
            <w:gridSpan w:val="3"/>
            <w:tcBorders>
              <w:top w:val="single" w:color="000000" w:sz="4" w:space="0"/>
              <w:left w:val="nil"/>
              <w:bottom w:val="single" w:color="000000" w:sz="4" w:space="0"/>
              <w:right w:val="single" w:color="000000" w:sz="4" w:space="0"/>
            </w:tcBorders>
            <w:noWrap/>
            <w:vAlign w:val="center"/>
          </w:tcPr>
          <w:p w14:paraId="44B1BE7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因公出国(境)费</w:t>
            </w:r>
          </w:p>
        </w:tc>
        <w:tc>
          <w:tcPr>
            <w:tcW w:w="474" w:type="pct"/>
            <w:vMerge w:val="restart"/>
            <w:tcBorders>
              <w:top w:val="single" w:color="000000" w:sz="4" w:space="0"/>
              <w:left w:val="single" w:color="000000" w:sz="4" w:space="0"/>
              <w:bottom w:val="single" w:color="000000" w:sz="4" w:space="0"/>
              <w:right w:val="single" w:color="000000" w:sz="4" w:space="0"/>
            </w:tcBorders>
            <w:noWrap/>
            <w:vAlign w:val="center"/>
          </w:tcPr>
          <w:p w14:paraId="07EE690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公务接待费</w:t>
            </w:r>
          </w:p>
        </w:tc>
        <w:tc>
          <w:tcPr>
            <w:tcW w:w="1620" w:type="pct"/>
            <w:gridSpan w:val="3"/>
            <w:tcBorders>
              <w:top w:val="single" w:color="000000" w:sz="4" w:space="0"/>
              <w:left w:val="nil"/>
              <w:bottom w:val="single" w:color="000000" w:sz="4" w:space="0"/>
              <w:right w:val="single" w:color="000000" w:sz="4" w:space="0"/>
            </w:tcBorders>
            <w:noWrap/>
            <w:vAlign w:val="center"/>
          </w:tcPr>
          <w:p w14:paraId="48F8845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公务用车购置及运行维护费</w:t>
            </w:r>
          </w:p>
        </w:tc>
      </w:tr>
      <w:tr w14:paraId="2B55CB4D">
        <w:tblPrEx>
          <w:tblCellMar>
            <w:top w:w="0" w:type="dxa"/>
            <w:left w:w="108" w:type="dxa"/>
            <w:bottom w:w="0" w:type="dxa"/>
            <w:right w:w="108" w:type="dxa"/>
          </w:tblCellMar>
        </w:tblPrEx>
        <w:trPr>
          <w:cantSplit/>
          <w:trHeight w:val="512" w:hRule="atLeast"/>
          <w:tblHeader/>
        </w:trPr>
        <w:tc>
          <w:tcPr>
            <w:tcW w:w="940" w:type="pct"/>
            <w:gridSpan w:val="2"/>
            <w:vMerge w:val="continue"/>
            <w:tcBorders>
              <w:left w:val="single" w:color="000000" w:sz="4" w:space="0"/>
              <w:bottom w:val="single" w:color="000000" w:sz="4" w:space="0"/>
              <w:right w:val="single" w:color="000000" w:sz="4" w:space="0"/>
            </w:tcBorders>
            <w:vAlign w:val="center"/>
          </w:tcPr>
          <w:p w14:paraId="6E9E052B">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684" w:type="pct"/>
            <w:tcBorders>
              <w:top w:val="nil"/>
              <w:left w:val="nil"/>
              <w:bottom w:val="single" w:color="000000" w:sz="4" w:space="0"/>
              <w:right w:val="single" w:color="000000" w:sz="4" w:space="0"/>
            </w:tcBorders>
            <w:noWrap/>
            <w:vAlign w:val="center"/>
          </w:tcPr>
          <w:p w14:paraId="4689860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538" w:type="pct"/>
            <w:tcBorders>
              <w:top w:val="nil"/>
              <w:left w:val="nil"/>
              <w:bottom w:val="single" w:color="000000" w:sz="4" w:space="0"/>
              <w:right w:val="single" w:color="000000" w:sz="4" w:space="0"/>
            </w:tcBorders>
            <w:vAlign w:val="center"/>
          </w:tcPr>
          <w:p w14:paraId="68E4DA2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一般公务出国（境）费</w:t>
            </w:r>
          </w:p>
        </w:tc>
        <w:tc>
          <w:tcPr>
            <w:tcW w:w="742" w:type="pct"/>
            <w:tcBorders>
              <w:top w:val="nil"/>
              <w:left w:val="nil"/>
              <w:bottom w:val="single" w:color="000000" w:sz="4" w:space="0"/>
              <w:right w:val="single" w:color="000000" w:sz="4" w:space="0"/>
            </w:tcBorders>
            <w:vAlign w:val="center"/>
          </w:tcPr>
          <w:p w14:paraId="47B1343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高等院校和科研院所学术交流合作出国（境）费</w:t>
            </w:r>
          </w:p>
        </w:tc>
        <w:tc>
          <w:tcPr>
            <w:tcW w:w="474" w:type="pct"/>
            <w:vMerge w:val="continue"/>
            <w:tcBorders>
              <w:top w:val="single" w:color="000000" w:sz="4" w:space="0"/>
              <w:left w:val="single" w:color="000000" w:sz="4" w:space="0"/>
              <w:bottom w:val="single" w:color="000000" w:sz="4" w:space="0"/>
              <w:right w:val="single" w:color="000000" w:sz="4" w:space="0"/>
            </w:tcBorders>
            <w:vAlign w:val="center"/>
          </w:tcPr>
          <w:p w14:paraId="751F2B5A">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596" w:type="pct"/>
            <w:tcBorders>
              <w:top w:val="nil"/>
              <w:left w:val="nil"/>
              <w:bottom w:val="single" w:color="000000" w:sz="4" w:space="0"/>
              <w:right w:val="single" w:color="000000" w:sz="4" w:space="0"/>
            </w:tcBorders>
            <w:noWrap/>
            <w:vAlign w:val="center"/>
          </w:tcPr>
          <w:p w14:paraId="2AB3A5B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543" w:type="pct"/>
            <w:tcBorders>
              <w:top w:val="nil"/>
              <w:left w:val="nil"/>
              <w:bottom w:val="single" w:color="000000" w:sz="4" w:space="0"/>
              <w:right w:val="single" w:color="000000" w:sz="4" w:space="0"/>
            </w:tcBorders>
            <w:vAlign w:val="center"/>
          </w:tcPr>
          <w:p w14:paraId="2B3E4BA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公务用车运行维护费</w:t>
            </w:r>
          </w:p>
        </w:tc>
        <w:tc>
          <w:tcPr>
            <w:tcW w:w="479" w:type="pct"/>
            <w:tcBorders>
              <w:top w:val="nil"/>
              <w:left w:val="nil"/>
              <w:bottom w:val="single" w:color="000000" w:sz="4" w:space="0"/>
              <w:right w:val="single" w:color="000000" w:sz="4" w:space="0"/>
            </w:tcBorders>
            <w:noWrap/>
            <w:vAlign w:val="center"/>
          </w:tcPr>
          <w:p w14:paraId="6E432A6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w:t>
            </w:r>
          </w:p>
        </w:tc>
      </w:tr>
      <w:tr w14:paraId="6EA9E124">
        <w:tblPrEx>
          <w:tblCellMar>
            <w:top w:w="0" w:type="dxa"/>
            <w:left w:w="108" w:type="dxa"/>
            <w:bottom w:w="0" w:type="dxa"/>
            <w:right w:w="108" w:type="dxa"/>
          </w:tblCellMar>
        </w:tblPrEx>
        <w:trPr>
          <w:cantSplit/>
          <w:trHeight w:val="283" w:hRule="atLeast"/>
          <w:tblHeader/>
        </w:trPr>
        <w:tc>
          <w:tcPr>
            <w:tcW w:w="940" w:type="pct"/>
            <w:gridSpan w:val="2"/>
            <w:tcBorders>
              <w:top w:val="nil"/>
              <w:left w:val="single" w:color="000000" w:sz="4" w:space="0"/>
              <w:bottom w:val="nil"/>
              <w:right w:val="nil"/>
            </w:tcBorders>
            <w:vAlign w:val="center"/>
          </w:tcPr>
          <w:p w14:paraId="038E4E87">
            <w:pPr>
              <w:widowControl/>
              <w:snapToGrid w:val="0"/>
              <w:jc w:val="center"/>
              <w:textAlignment w:val="center"/>
              <w:rPr>
                <w:rFonts w:hint="eastAsia" w:asciiTheme="minorEastAsia" w:hAnsiTheme="minorEastAsia" w:eastAsiaTheme="minorEastAsia" w:cstheme="minorEastAsia"/>
                <w:color w:val="000000"/>
                <w:kern w:val="0"/>
                <w:sz w:val="18"/>
                <w:szCs w:val="18"/>
                <w:lang w:eastAsia="zh-CN" w:bidi="ar"/>
              </w:rPr>
            </w:pPr>
            <w:r>
              <w:rPr>
                <w:rFonts w:hint="eastAsia" w:asciiTheme="minorEastAsia" w:hAnsiTheme="minorEastAsia" w:cstheme="minorEastAsia"/>
                <w:color w:val="000000"/>
                <w:kern w:val="0"/>
                <w:sz w:val="18"/>
                <w:szCs w:val="18"/>
                <w:lang w:val="en-US" w:eastAsia="zh-CN" w:bidi="ar"/>
              </w:rPr>
              <w:t>1</w:t>
            </w:r>
          </w:p>
        </w:tc>
        <w:tc>
          <w:tcPr>
            <w:tcW w:w="684" w:type="pct"/>
            <w:tcBorders>
              <w:top w:val="nil"/>
              <w:left w:val="single" w:color="000000" w:sz="4" w:space="0"/>
              <w:bottom w:val="nil"/>
              <w:right w:val="nil"/>
            </w:tcBorders>
            <w:vAlign w:val="center"/>
          </w:tcPr>
          <w:p w14:paraId="1D43438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538" w:type="pct"/>
            <w:tcBorders>
              <w:top w:val="nil"/>
              <w:left w:val="single" w:color="000000" w:sz="4" w:space="0"/>
              <w:bottom w:val="nil"/>
              <w:right w:val="nil"/>
            </w:tcBorders>
            <w:vAlign w:val="center"/>
          </w:tcPr>
          <w:p w14:paraId="2CFAD0E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c>
          <w:tcPr>
            <w:tcW w:w="742" w:type="pct"/>
            <w:tcBorders>
              <w:top w:val="nil"/>
              <w:left w:val="single" w:color="000000" w:sz="4" w:space="0"/>
              <w:bottom w:val="nil"/>
              <w:right w:val="nil"/>
            </w:tcBorders>
            <w:vAlign w:val="center"/>
          </w:tcPr>
          <w:p w14:paraId="3CF5150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4</w:t>
            </w:r>
          </w:p>
        </w:tc>
        <w:tc>
          <w:tcPr>
            <w:tcW w:w="474" w:type="pct"/>
            <w:tcBorders>
              <w:top w:val="nil"/>
              <w:left w:val="single" w:color="000000" w:sz="4" w:space="0"/>
              <w:bottom w:val="nil"/>
              <w:right w:val="nil"/>
            </w:tcBorders>
            <w:vAlign w:val="center"/>
          </w:tcPr>
          <w:p w14:paraId="22DD46D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5</w:t>
            </w:r>
          </w:p>
        </w:tc>
        <w:tc>
          <w:tcPr>
            <w:tcW w:w="596" w:type="pct"/>
            <w:tcBorders>
              <w:top w:val="nil"/>
              <w:left w:val="single" w:color="000000" w:sz="4" w:space="0"/>
              <w:bottom w:val="nil"/>
              <w:right w:val="nil"/>
            </w:tcBorders>
            <w:vAlign w:val="center"/>
          </w:tcPr>
          <w:p w14:paraId="1084616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6</w:t>
            </w:r>
          </w:p>
        </w:tc>
        <w:tc>
          <w:tcPr>
            <w:tcW w:w="543" w:type="pct"/>
            <w:tcBorders>
              <w:top w:val="nil"/>
              <w:left w:val="single" w:color="000000" w:sz="4" w:space="0"/>
              <w:bottom w:val="nil"/>
              <w:right w:val="nil"/>
            </w:tcBorders>
            <w:vAlign w:val="center"/>
          </w:tcPr>
          <w:p w14:paraId="4E747A6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7</w:t>
            </w:r>
          </w:p>
        </w:tc>
        <w:tc>
          <w:tcPr>
            <w:tcW w:w="479" w:type="pct"/>
            <w:tcBorders>
              <w:top w:val="nil"/>
              <w:left w:val="single" w:color="000000" w:sz="4" w:space="0"/>
              <w:bottom w:val="nil"/>
              <w:right w:val="single" w:color="000000" w:sz="4" w:space="0"/>
            </w:tcBorders>
            <w:vAlign w:val="center"/>
          </w:tcPr>
          <w:p w14:paraId="46644FE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8</w:t>
            </w:r>
          </w:p>
        </w:tc>
      </w:tr>
      <w:tr w14:paraId="067F2527">
        <w:tblPrEx>
          <w:tblCellMar>
            <w:top w:w="0" w:type="dxa"/>
            <w:left w:w="108" w:type="dxa"/>
            <w:bottom w:w="0" w:type="dxa"/>
            <w:right w:w="108" w:type="dxa"/>
          </w:tblCellMar>
        </w:tblPrEx>
        <w:trPr>
          <w:cantSplit/>
          <w:trHeight w:val="717" w:hRule="atLeast"/>
        </w:trPr>
        <w:tc>
          <w:tcPr>
            <w:tcW w:w="940" w:type="pct"/>
            <w:gridSpan w:val="2"/>
            <w:tcBorders>
              <w:top w:val="single" w:color="000000" w:sz="4" w:space="0"/>
              <w:left w:val="single" w:color="000000" w:sz="4" w:space="0"/>
              <w:bottom w:val="single" w:color="000000" w:sz="4" w:space="0"/>
              <w:right w:val="single" w:color="000000" w:sz="4" w:space="0"/>
            </w:tcBorders>
            <w:vAlign w:val="center"/>
          </w:tcPr>
          <w:p w14:paraId="499794F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0.39</w:t>
            </w:r>
          </w:p>
        </w:tc>
        <w:tc>
          <w:tcPr>
            <w:tcW w:w="684" w:type="pct"/>
            <w:tcBorders>
              <w:top w:val="single" w:color="000000" w:sz="4" w:space="0"/>
              <w:left w:val="nil"/>
              <w:bottom w:val="single" w:color="000000" w:sz="4" w:space="0"/>
              <w:right w:val="single" w:color="000000" w:sz="4" w:space="0"/>
            </w:tcBorders>
            <w:vAlign w:val="center"/>
          </w:tcPr>
          <w:p w14:paraId="11EEA07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538" w:type="pct"/>
            <w:tcBorders>
              <w:top w:val="single" w:color="000000" w:sz="4" w:space="0"/>
              <w:left w:val="nil"/>
              <w:bottom w:val="single" w:color="000000" w:sz="4" w:space="0"/>
              <w:right w:val="single" w:color="000000" w:sz="4" w:space="0"/>
            </w:tcBorders>
            <w:noWrap/>
            <w:vAlign w:val="center"/>
          </w:tcPr>
          <w:p w14:paraId="5C7BE63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42" w:type="pct"/>
            <w:tcBorders>
              <w:top w:val="single" w:color="000000" w:sz="4" w:space="0"/>
              <w:left w:val="nil"/>
              <w:bottom w:val="single" w:color="000000" w:sz="4" w:space="0"/>
              <w:right w:val="single" w:color="000000" w:sz="4" w:space="0"/>
            </w:tcBorders>
            <w:vAlign w:val="center"/>
          </w:tcPr>
          <w:p w14:paraId="7A7E39F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474" w:type="pct"/>
            <w:tcBorders>
              <w:top w:val="single" w:color="000000" w:sz="4" w:space="0"/>
              <w:left w:val="nil"/>
              <w:bottom w:val="single" w:color="000000" w:sz="4" w:space="0"/>
              <w:right w:val="nil"/>
            </w:tcBorders>
            <w:vAlign w:val="center"/>
          </w:tcPr>
          <w:p w14:paraId="24DB51F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0.39</w:t>
            </w:r>
          </w:p>
        </w:tc>
        <w:tc>
          <w:tcPr>
            <w:tcW w:w="596" w:type="pct"/>
            <w:tcBorders>
              <w:top w:val="single" w:color="000000" w:sz="4" w:space="0"/>
              <w:left w:val="single" w:color="000000" w:sz="4" w:space="0"/>
              <w:bottom w:val="single" w:color="000000" w:sz="4" w:space="0"/>
              <w:right w:val="nil"/>
            </w:tcBorders>
            <w:vAlign w:val="center"/>
          </w:tcPr>
          <w:p w14:paraId="2E6538F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543" w:type="pct"/>
            <w:tcBorders>
              <w:top w:val="single" w:color="000000" w:sz="4" w:space="0"/>
              <w:left w:val="single" w:color="000000" w:sz="4" w:space="0"/>
              <w:bottom w:val="single" w:color="000000" w:sz="4" w:space="0"/>
              <w:right w:val="single" w:color="000000" w:sz="4" w:space="0"/>
            </w:tcBorders>
            <w:vAlign w:val="center"/>
          </w:tcPr>
          <w:p w14:paraId="41221A2F">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bidi="ar"/>
              </w:rPr>
              <w:t>0.00</w:t>
            </w:r>
          </w:p>
        </w:tc>
        <w:tc>
          <w:tcPr>
            <w:tcW w:w="479" w:type="pct"/>
            <w:tcBorders>
              <w:top w:val="single" w:color="000000" w:sz="4" w:space="0"/>
              <w:left w:val="nil"/>
              <w:bottom w:val="single" w:color="000000" w:sz="4" w:space="0"/>
              <w:right w:val="single" w:color="000000" w:sz="4" w:space="0"/>
            </w:tcBorders>
            <w:vAlign w:val="center"/>
          </w:tcPr>
          <w:p w14:paraId="5C9BFCA0">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bidi="ar"/>
              </w:rPr>
              <w:t>0.00</w:t>
            </w:r>
          </w:p>
        </w:tc>
      </w:tr>
    </w:tbl>
    <w:p w14:paraId="1D29357E">
      <w:pPr>
        <w:widowControl/>
        <w:jc w:val="left"/>
        <w:rPr>
          <w:rStyle w:val="13"/>
          <w:rFonts w:hint="eastAsia" w:ascii="仿宋" w:hAnsi="仿宋" w:eastAsia="仿宋"/>
          <w:bCs/>
          <w:sz w:val="32"/>
          <w:szCs w:val="32"/>
          <w:lang w:eastAsia="zh-CN"/>
        </w:rPr>
        <w:sectPr>
          <w:pgSz w:w="11906" w:h="16838"/>
          <w:pgMar w:top="720" w:right="720" w:bottom="720" w:left="720" w:header="851" w:footer="992" w:gutter="0"/>
          <w:cols w:space="720" w:num="1"/>
          <w:docGrid w:type="lines" w:linePitch="312" w:charSpace="0"/>
        </w:sectPr>
      </w:pPr>
    </w:p>
    <w:tbl>
      <w:tblPr>
        <w:tblStyle w:val="7"/>
        <w:tblW w:w="5002" w:type="pct"/>
        <w:tblInd w:w="10" w:type="dxa"/>
        <w:tblLayout w:type="fixed"/>
        <w:tblCellMar>
          <w:top w:w="0" w:type="dxa"/>
          <w:left w:w="108" w:type="dxa"/>
          <w:bottom w:w="0" w:type="dxa"/>
          <w:right w:w="108" w:type="dxa"/>
        </w:tblCellMar>
      </w:tblPr>
      <w:tblGrid>
        <w:gridCol w:w="2086"/>
        <w:gridCol w:w="2612"/>
        <w:gridCol w:w="2348"/>
        <w:gridCol w:w="1637"/>
        <w:gridCol w:w="2002"/>
      </w:tblGrid>
      <w:tr w14:paraId="7EB4A9A5">
        <w:trPr>
          <w:trHeight w:val="507" w:hRule="atLeast"/>
          <w:tblHeader/>
        </w:trPr>
        <w:tc>
          <w:tcPr>
            <w:tcW w:w="976" w:type="pct"/>
            <w:noWrap/>
            <w:vAlign w:val="bottom"/>
          </w:tcPr>
          <w:p w14:paraId="61289FFA">
            <w:pPr>
              <w:widowControl/>
              <w:jc w:val="left"/>
              <w:rPr>
                <w:rFonts w:hint="eastAsia" w:ascii="宋体" w:hAnsi="宋体" w:eastAsia="宋体" w:cs="宋体"/>
                <w:kern w:val="0"/>
                <w:sz w:val="24"/>
                <w:szCs w:val="24"/>
              </w:rPr>
            </w:pPr>
            <w:r>
              <w:rPr>
                <w:rFonts w:ascii="Times New Roman" w:hAnsi="Times New Roman" w:eastAsia="宋体"/>
                <w:kern w:val="0"/>
                <w:sz w:val="20"/>
                <w:szCs w:val="20"/>
              </w:rPr>
              <w:br w:type="page"/>
            </w:r>
          </w:p>
        </w:tc>
        <w:tc>
          <w:tcPr>
            <w:tcW w:w="1221" w:type="pct"/>
            <w:noWrap/>
            <w:vAlign w:val="bottom"/>
          </w:tcPr>
          <w:p w14:paraId="430A46FF">
            <w:pPr>
              <w:widowControl/>
              <w:jc w:val="left"/>
              <w:rPr>
                <w:rFonts w:ascii="Times New Roman" w:hAnsi="Times New Roman" w:eastAsia="宋体"/>
                <w:kern w:val="0"/>
                <w:sz w:val="20"/>
                <w:szCs w:val="20"/>
              </w:rPr>
            </w:pPr>
          </w:p>
        </w:tc>
        <w:tc>
          <w:tcPr>
            <w:tcW w:w="2801" w:type="pct"/>
            <w:gridSpan w:val="3"/>
            <w:noWrap/>
            <w:vAlign w:val="center"/>
          </w:tcPr>
          <w:p w14:paraId="2AF2D453">
            <w:pPr>
              <w:widowControl/>
              <w:snapToGrid w:val="0"/>
              <w:jc w:val="righ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eastAsia="zh-CN" w:bidi="ar"/>
              </w:rPr>
              <w:t>注：若为空表，则为该部门（单位）无政府性基金支出</w:t>
            </w:r>
          </w:p>
        </w:tc>
      </w:tr>
      <w:tr w14:paraId="0FD9A6CA">
        <w:tblPrEx>
          <w:tblCellMar>
            <w:top w:w="0" w:type="dxa"/>
            <w:left w:w="108" w:type="dxa"/>
            <w:bottom w:w="0" w:type="dxa"/>
            <w:right w:w="108" w:type="dxa"/>
          </w:tblCellMar>
        </w:tblPrEx>
        <w:trPr>
          <w:trHeight w:val="564" w:hRule="atLeast"/>
          <w:tblHeader/>
        </w:trPr>
        <w:tc>
          <w:tcPr>
            <w:tcW w:w="5000" w:type="pct"/>
            <w:gridSpan w:val="5"/>
            <w:noWrap/>
            <w:vAlign w:val="center"/>
          </w:tcPr>
          <w:p w14:paraId="4031D22E">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政府性基金预算支出表</w:t>
            </w:r>
          </w:p>
        </w:tc>
      </w:tr>
      <w:tr w14:paraId="71C3C790">
        <w:tblPrEx>
          <w:tblCellMar>
            <w:top w:w="0" w:type="dxa"/>
            <w:left w:w="108" w:type="dxa"/>
            <w:bottom w:w="0" w:type="dxa"/>
            <w:right w:w="108" w:type="dxa"/>
          </w:tblCellMar>
        </w:tblPrEx>
        <w:trPr>
          <w:trHeight w:val="405" w:hRule="atLeast"/>
          <w:tblHeader/>
        </w:trPr>
        <w:tc>
          <w:tcPr>
            <w:tcW w:w="2198" w:type="pct"/>
            <w:gridSpan w:val="2"/>
            <w:noWrap/>
            <w:vAlign w:val="center"/>
          </w:tcPr>
          <w:p w14:paraId="044DE232">
            <w:pPr>
              <w:widowControl/>
              <w:jc w:val="both"/>
              <w:rPr>
                <w:rFonts w:hint="eastAsia" w:ascii="宋体" w:hAnsi="宋体" w:eastAsia="宋体" w:cs="Arial"/>
                <w:color w:val="000000"/>
                <w:kern w:val="0"/>
                <w:sz w:val="24"/>
                <w:szCs w:val="24"/>
                <w:lang w:eastAsia="zh-CN"/>
              </w:rPr>
            </w:pPr>
            <w:r>
              <w:rPr>
                <w:rFonts w:hint="eastAsia" w:asciiTheme="minorEastAsia" w:hAnsiTheme="minorEastAsia" w:cstheme="minorEastAsia"/>
                <w:color w:val="000000"/>
                <w:kern w:val="0"/>
                <w:sz w:val="18"/>
                <w:szCs w:val="18"/>
                <w:lang w:bidi="ar"/>
              </w:rPr>
              <w:t>填报单位:128中国共产党景德镇市珠山区委员会党校</w:t>
            </w:r>
          </w:p>
        </w:tc>
        <w:tc>
          <w:tcPr>
            <w:tcW w:w="1099" w:type="pct"/>
            <w:noWrap/>
            <w:vAlign w:val="bottom"/>
          </w:tcPr>
          <w:p w14:paraId="66FD9D03">
            <w:pPr>
              <w:rPr>
                <w:rFonts w:hint="eastAsia" w:ascii="宋体" w:hAnsi="宋体" w:eastAsia="宋体" w:cs="Arial"/>
                <w:color w:val="000000"/>
                <w:kern w:val="0"/>
                <w:sz w:val="24"/>
                <w:szCs w:val="24"/>
              </w:rPr>
            </w:pPr>
          </w:p>
        </w:tc>
        <w:tc>
          <w:tcPr>
            <w:tcW w:w="766" w:type="pct"/>
            <w:noWrap/>
            <w:vAlign w:val="bottom"/>
          </w:tcPr>
          <w:p w14:paraId="3068012E">
            <w:pPr>
              <w:widowControl/>
              <w:jc w:val="left"/>
              <w:rPr>
                <w:rFonts w:ascii="Times New Roman" w:hAnsi="Times New Roman" w:eastAsia="宋体"/>
                <w:kern w:val="0"/>
                <w:sz w:val="20"/>
                <w:szCs w:val="20"/>
              </w:rPr>
            </w:pPr>
          </w:p>
        </w:tc>
        <w:tc>
          <w:tcPr>
            <w:tcW w:w="935" w:type="pct"/>
            <w:noWrap/>
            <w:vAlign w:val="center"/>
          </w:tcPr>
          <w:p w14:paraId="5DA1D36A">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单位：万元</w:t>
            </w:r>
          </w:p>
        </w:tc>
      </w:tr>
      <w:tr w14:paraId="6BBA9EAD">
        <w:tblPrEx>
          <w:tblCellMar>
            <w:top w:w="0" w:type="dxa"/>
            <w:left w:w="108" w:type="dxa"/>
            <w:bottom w:w="0" w:type="dxa"/>
            <w:right w:w="108" w:type="dxa"/>
          </w:tblCellMar>
        </w:tblPrEx>
        <w:trPr>
          <w:cantSplit/>
          <w:trHeight w:val="283" w:hRule="atLeast"/>
          <w:tblHeader/>
        </w:trPr>
        <w:tc>
          <w:tcPr>
            <w:tcW w:w="2198" w:type="pct"/>
            <w:gridSpan w:val="2"/>
            <w:tcBorders>
              <w:top w:val="single" w:color="000000" w:sz="4" w:space="0"/>
              <w:left w:val="single" w:color="000000" w:sz="4" w:space="0"/>
              <w:bottom w:val="single" w:color="000000" w:sz="4" w:space="0"/>
              <w:right w:val="single" w:color="000000" w:sz="4" w:space="0"/>
            </w:tcBorders>
            <w:noWrap/>
            <w:vAlign w:val="center"/>
          </w:tcPr>
          <w:p w14:paraId="550249B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801" w:type="pct"/>
            <w:gridSpan w:val="3"/>
            <w:tcBorders>
              <w:top w:val="single" w:color="000000" w:sz="4" w:space="0"/>
              <w:left w:val="nil"/>
              <w:bottom w:val="single" w:color="000000" w:sz="4" w:space="0"/>
              <w:right w:val="single" w:color="000000" w:sz="4" w:space="0"/>
            </w:tcBorders>
            <w:noWrap/>
            <w:vAlign w:val="center"/>
          </w:tcPr>
          <w:p w14:paraId="39ED38B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4424DF52">
        <w:tblPrEx>
          <w:tblCellMar>
            <w:top w:w="0" w:type="dxa"/>
            <w:left w:w="108" w:type="dxa"/>
            <w:bottom w:w="0" w:type="dxa"/>
            <w:right w:w="108" w:type="dxa"/>
          </w:tblCellMar>
        </w:tblPrEx>
        <w:trPr>
          <w:cantSplit/>
          <w:trHeight w:val="283" w:hRule="atLeast"/>
          <w:tblHeader/>
        </w:trPr>
        <w:tc>
          <w:tcPr>
            <w:tcW w:w="976" w:type="pct"/>
            <w:tcBorders>
              <w:top w:val="nil"/>
              <w:left w:val="single" w:color="000000" w:sz="4" w:space="0"/>
              <w:bottom w:val="single" w:color="000000" w:sz="4" w:space="0"/>
              <w:right w:val="single" w:color="000000" w:sz="4" w:space="0"/>
            </w:tcBorders>
            <w:noWrap/>
            <w:vAlign w:val="center"/>
          </w:tcPr>
          <w:p w14:paraId="6F02549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221" w:type="pct"/>
            <w:tcBorders>
              <w:top w:val="nil"/>
              <w:left w:val="nil"/>
              <w:bottom w:val="single" w:color="000000" w:sz="4" w:space="0"/>
              <w:right w:val="single" w:color="000000" w:sz="4" w:space="0"/>
            </w:tcBorders>
            <w:noWrap/>
            <w:vAlign w:val="center"/>
          </w:tcPr>
          <w:p w14:paraId="74458AA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99" w:type="pct"/>
            <w:tcBorders>
              <w:top w:val="nil"/>
              <w:left w:val="nil"/>
              <w:bottom w:val="single" w:color="000000" w:sz="4" w:space="0"/>
              <w:right w:val="single" w:color="000000" w:sz="4" w:space="0"/>
            </w:tcBorders>
            <w:noWrap/>
            <w:vAlign w:val="center"/>
          </w:tcPr>
          <w:p w14:paraId="16E86D0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766" w:type="pct"/>
            <w:tcBorders>
              <w:top w:val="nil"/>
              <w:left w:val="nil"/>
              <w:bottom w:val="single" w:color="000000" w:sz="4" w:space="0"/>
              <w:right w:val="single" w:color="000000" w:sz="4" w:space="0"/>
            </w:tcBorders>
            <w:noWrap/>
            <w:vAlign w:val="center"/>
          </w:tcPr>
          <w:p w14:paraId="196530B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935" w:type="pct"/>
            <w:tcBorders>
              <w:top w:val="nil"/>
              <w:left w:val="nil"/>
              <w:bottom w:val="single" w:color="000000" w:sz="4" w:space="0"/>
              <w:right w:val="single" w:color="000000" w:sz="4" w:space="0"/>
            </w:tcBorders>
            <w:noWrap/>
            <w:vAlign w:val="center"/>
          </w:tcPr>
          <w:p w14:paraId="6358FC0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56C97F1A">
        <w:tblPrEx>
          <w:tblCellMar>
            <w:top w:w="0" w:type="dxa"/>
            <w:left w:w="108" w:type="dxa"/>
            <w:bottom w:w="0" w:type="dxa"/>
            <w:right w:w="108" w:type="dxa"/>
          </w:tblCellMar>
        </w:tblPrEx>
        <w:trPr>
          <w:cantSplit/>
          <w:trHeight w:val="283" w:hRule="atLeast"/>
          <w:tblHeader/>
        </w:trPr>
        <w:tc>
          <w:tcPr>
            <w:tcW w:w="976" w:type="pct"/>
            <w:tcBorders>
              <w:top w:val="nil"/>
              <w:left w:val="single" w:color="000000" w:sz="4" w:space="0"/>
              <w:bottom w:val="single" w:color="000000" w:sz="4" w:space="0"/>
              <w:right w:val="single" w:color="000000" w:sz="4" w:space="0"/>
            </w:tcBorders>
            <w:noWrap/>
            <w:vAlign w:val="center"/>
          </w:tcPr>
          <w:p w14:paraId="4F028FC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221" w:type="pct"/>
            <w:tcBorders>
              <w:top w:val="nil"/>
              <w:left w:val="nil"/>
              <w:bottom w:val="single" w:color="000000" w:sz="4" w:space="0"/>
              <w:right w:val="single" w:color="000000" w:sz="4" w:space="0"/>
            </w:tcBorders>
            <w:noWrap/>
            <w:vAlign w:val="center"/>
          </w:tcPr>
          <w:p w14:paraId="3A4B7BC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99" w:type="pct"/>
            <w:tcBorders>
              <w:top w:val="nil"/>
              <w:left w:val="nil"/>
              <w:bottom w:val="single" w:color="000000" w:sz="4" w:space="0"/>
              <w:right w:val="single" w:color="000000" w:sz="4" w:space="0"/>
            </w:tcBorders>
            <w:noWrap/>
            <w:vAlign w:val="center"/>
          </w:tcPr>
          <w:p w14:paraId="008529C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766" w:type="pct"/>
            <w:tcBorders>
              <w:top w:val="nil"/>
              <w:left w:val="nil"/>
              <w:bottom w:val="single" w:color="000000" w:sz="4" w:space="0"/>
              <w:right w:val="single" w:color="000000" w:sz="4" w:space="0"/>
            </w:tcBorders>
            <w:noWrap/>
            <w:vAlign w:val="center"/>
          </w:tcPr>
          <w:p w14:paraId="29918C11">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935" w:type="pct"/>
            <w:tcBorders>
              <w:top w:val="nil"/>
              <w:left w:val="nil"/>
              <w:bottom w:val="single" w:color="000000" w:sz="4" w:space="0"/>
              <w:right w:val="single" w:color="000000" w:sz="4" w:space="0"/>
            </w:tcBorders>
            <w:noWrap/>
            <w:vAlign w:val="center"/>
          </w:tcPr>
          <w:p w14:paraId="52D914C7">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bl>
    <w:p w14:paraId="17C157DB">
      <w:pPr>
        <w:jc w:val="left"/>
        <w:rPr>
          <w:rStyle w:val="13"/>
          <w:rFonts w:hint="eastAsia" w:ascii="仿宋" w:hAnsi="仿宋" w:eastAsia="仿宋"/>
          <w:bCs/>
          <w:sz w:val="32"/>
          <w:szCs w:val="32"/>
        </w:rPr>
      </w:pPr>
      <w:r>
        <w:rPr>
          <w:rStyle w:val="13"/>
          <w:rFonts w:hint="eastAsia" w:ascii="仿宋" w:hAnsi="仿宋" w:eastAsia="仿宋"/>
          <w:bCs/>
          <w:sz w:val="32"/>
          <w:szCs w:val="32"/>
        </w:rPr>
        <w:br w:type="page"/>
      </w:r>
    </w:p>
    <w:tbl>
      <w:tblPr>
        <w:tblStyle w:val="7"/>
        <w:tblW w:w="5026" w:type="pct"/>
        <w:tblInd w:w="10" w:type="dxa"/>
        <w:tblLayout w:type="fixed"/>
        <w:tblCellMar>
          <w:top w:w="0" w:type="dxa"/>
          <w:left w:w="108" w:type="dxa"/>
          <w:bottom w:w="0" w:type="dxa"/>
          <w:right w:w="108" w:type="dxa"/>
        </w:tblCellMar>
      </w:tblPr>
      <w:tblGrid>
        <w:gridCol w:w="2063"/>
        <w:gridCol w:w="2650"/>
        <w:gridCol w:w="2336"/>
        <w:gridCol w:w="1636"/>
        <w:gridCol w:w="2053"/>
      </w:tblGrid>
      <w:tr w14:paraId="73787453">
        <w:tblPrEx>
          <w:tblCellMar>
            <w:top w:w="0" w:type="dxa"/>
            <w:left w:w="108" w:type="dxa"/>
            <w:bottom w:w="0" w:type="dxa"/>
            <w:right w:w="108" w:type="dxa"/>
          </w:tblCellMar>
        </w:tblPrEx>
        <w:trPr>
          <w:trHeight w:val="619" w:hRule="atLeast"/>
          <w:tblHeader/>
        </w:trPr>
        <w:tc>
          <w:tcPr>
            <w:tcW w:w="960" w:type="pct"/>
            <w:noWrap/>
            <w:vAlign w:val="bottom"/>
          </w:tcPr>
          <w:p w14:paraId="66AEF2DD">
            <w:pPr>
              <w:rPr>
                <w:rStyle w:val="13"/>
                <w:rFonts w:hint="eastAsia" w:ascii="仿宋" w:hAnsi="仿宋" w:eastAsia="仿宋"/>
                <w:bCs/>
                <w:sz w:val="32"/>
                <w:szCs w:val="32"/>
              </w:rPr>
            </w:pPr>
          </w:p>
        </w:tc>
        <w:tc>
          <w:tcPr>
            <w:tcW w:w="1233" w:type="pct"/>
            <w:noWrap/>
            <w:vAlign w:val="bottom"/>
          </w:tcPr>
          <w:p w14:paraId="315D8D06">
            <w:pPr>
              <w:widowControl/>
              <w:jc w:val="left"/>
              <w:rPr>
                <w:rFonts w:ascii="Times New Roman" w:hAnsi="Times New Roman" w:eastAsia="宋体"/>
                <w:kern w:val="0"/>
                <w:sz w:val="20"/>
                <w:szCs w:val="20"/>
              </w:rPr>
            </w:pPr>
          </w:p>
        </w:tc>
        <w:tc>
          <w:tcPr>
            <w:tcW w:w="2805" w:type="pct"/>
            <w:gridSpan w:val="3"/>
            <w:noWrap/>
            <w:vAlign w:val="center"/>
          </w:tcPr>
          <w:p w14:paraId="66EE5906">
            <w:pPr>
              <w:widowControl/>
              <w:jc w:val="right"/>
              <w:rPr>
                <w:rFonts w:ascii="宋体" w:hAnsi="宋体" w:eastAsia="宋体" w:cs="Arial"/>
                <w:color w:val="000000"/>
                <w:kern w:val="0"/>
                <w:sz w:val="24"/>
                <w:szCs w:val="24"/>
              </w:rPr>
            </w:pPr>
            <w:r>
              <w:rPr>
                <w:rFonts w:hint="eastAsia" w:ascii="宋体" w:hAnsi="宋体" w:eastAsia="宋体" w:cs="Arial"/>
                <w:color w:val="000000"/>
                <w:kern w:val="0"/>
                <w:sz w:val="18"/>
                <w:szCs w:val="18"/>
              </w:rPr>
              <w:t>注：若为空表，则为该部门（单位）无国有资本经营预算支出</w:t>
            </w:r>
          </w:p>
        </w:tc>
      </w:tr>
      <w:tr w14:paraId="089F88DD">
        <w:tblPrEx>
          <w:tblCellMar>
            <w:top w:w="0" w:type="dxa"/>
            <w:left w:w="108" w:type="dxa"/>
            <w:bottom w:w="0" w:type="dxa"/>
            <w:right w:w="108" w:type="dxa"/>
          </w:tblCellMar>
        </w:tblPrEx>
        <w:trPr>
          <w:trHeight w:val="613" w:hRule="atLeast"/>
          <w:tblHeader/>
        </w:trPr>
        <w:tc>
          <w:tcPr>
            <w:tcW w:w="5000" w:type="pct"/>
            <w:gridSpan w:val="5"/>
            <w:noWrap/>
            <w:vAlign w:val="center"/>
          </w:tcPr>
          <w:p w14:paraId="4C85FF07">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国有资本经营预算支出表</w:t>
            </w:r>
          </w:p>
        </w:tc>
      </w:tr>
      <w:tr w14:paraId="44748301">
        <w:tblPrEx>
          <w:tblCellMar>
            <w:top w:w="0" w:type="dxa"/>
            <w:left w:w="108" w:type="dxa"/>
            <w:bottom w:w="0" w:type="dxa"/>
            <w:right w:w="108" w:type="dxa"/>
          </w:tblCellMar>
        </w:tblPrEx>
        <w:trPr>
          <w:trHeight w:val="413" w:hRule="atLeast"/>
          <w:tblHeader/>
        </w:trPr>
        <w:tc>
          <w:tcPr>
            <w:tcW w:w="3282" w:type="pct"/>
            <w:gridSpan w:val="3"/>
            <w:noWrap/>
            <w:vAlign w:val="center"/>
          </w:tcPr>
          <w:p w14:paraId="5D72F94F">
            <w:pPr>
              <w:jc w:val="left"/>
              <w:rPr>
                <w:rFonts w:hint="eastAsia"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填报单位:128中国共产党景德镇市珠山区委员会党校</w:t>
            </w:r>
          </w:p>
        </w:tc>
        <w:tc>
          <w:tcPr>
            <w:tcW w:w="762" w:type="pct"/>
            <w:noWrap/>
            <w:vAlign w:val="bottom"/>
          </w:tcPr>
          <w:p w14:paraId="007B8A1D">
            <w:pPr>
              <w:widowControl/>
              <w:jc w:val="left"/>
              <w:rPr>
                <w:rFonts w:ascii="Times New Roman" w:hAnsi="Times New Roman" w:eastAsia="宋体"/>
                <w:kern w:val="0"/>
                <w:sz w:val="20"/>
                <w:szCs w:val="20"/>
              </w:rPr>
            </w:pPr>
          </w:p>
        </w:tc>
        <w:tc>
          <w:tcPr>
            <w:tcW w:w="954" w:type="pct"/>
            <w:noWrap/>
            <w:vAlign w:val="center"/>
          </w:tcPr>
          <w:p w14:paraId="61DE6CFB">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单位：万元</w:t>
            </w:r>
          </w:p>
        </w:tc>
      </w:tr>
      <w:tr w14:paraId="6688F23E">
        <w:tblPrEx>
          <w:tblCellMar>
            <w:top w:w="0" w:type="dxa"/>
            <w:left w:w="108" w:type="dxa"/>
            <w:bottom w:w="0" w:type="dxa"/>
            <w:right w:w="108" w:type="dxa"/>
          </w:tblCellMar>
        </w:tblPrEx>
        <w:trPr>
          <w:cantSplit/>
          <w:trHeight w:val="291" w:hRule="atLeast"/>
          <w:tblHeader/>
        </w:trPr>
        <w:tc>
          <w:tcPr>
            <w:tcW w:w="2194" w:type="pct"/>
            <w:gridSpan w:val="2"/>
            <w:tcBorders>
              <w:top w:val="single" w:color="000000" w:sz="4" w:space="0"/>
              <w:left w:val="single" w:color="000000" w:sz="4" w:space="0"/>
              <w:bottom w:val="single" w:color="000000" w:sz="4" w:space="0"/>
              <w:right w:val="single" w:color="000000" w:sz="4" w:space="0"/>
            </w:tcBorders>
            <w:noWrap/>
            <w:vAlign w:val="center"/>
          </w:tcPr>
          <w:p w14:paraId="7FCD42F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805" w:type="pct"/>
            <w:gridSpan w:val="3"/>
            <w:tcBorders>
              <w:top w:val="single" w:color="000000" w:sz="4" w:space="0"/>
              <w:left w:val="nil"/>
              <w:bottom w:val="single" w:color="000000" w:sz="4" w:space="0"/>
              <w:right w:val="single" w:color="000000" w:sz="4" w:space="0"/>
            </w:tcBorders>
            <w:noWrap/>
            <w:vAlign w:val="center"/>
          </w:tcPr>
          <w:p w14:paraId="12CFCA0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7BCFB0F3">
        <w:tblPrEx>
          <w:tblCellMar>
            <w:top w:w="0" w:type="dxa"/>
            <w:left w:w="108" w:type="dxa"/>
            <w:bottom w:w="0" w:type="dxa"/>
            <w:right w:w="108" w:type="dxa"/>
          </w:tblCellMar>
        </w:tblPrEx>
        <w:trPr>
          <w:cantSplit/>
          <w:trHeight w:val="291" w:hRule="atLeast"/>
          <w:tblHeader/>
        </w:trPr>
        <w:tc>
          <w:tcPr>
            <w:tcW w:w="960" w:type="pct"/>
            <w:tcBorders>
              <w:top w:val="nil"/>
              <w:left w:val="single" w:color="000000" w:sz="4" w:space="0"/>
              <w:bottom w:val="single" w:color="000000" w:sz="4" w:space="0"/>
              <w:right w:val="single" w:color="000000" w:sz="4" w:space="0"/>
            </w:tcBorders>
            <w:noWrap/>
            <w:vAlign w:val="center"/>
          </w:tcPr>
          <w:p w14:paraId="2DEF2CC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233" w:type="pct"/>
            <w:tcBorders>
              <w:top w:val="nil"/>
              <w:left w:val="nil"/>
              <w:bottom w:val="single" w:color="000000" w:sz="4" w:space="0"/>
              <w:right w:val="single" w:color="000000" w:sz="4" w:space="0"/>
            </w:tcBorders>
            <w:noWrap/>
            <w:vAlign w:val="center"/>
          </w:tcPr>
          <w:p w14:paraId="46F4CE5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88" w:type="pct"/>
            <w:tcBorders>
              <w:top w:val="nil"/>
              <w:left w:val="nil"/>
              <w:bottom w:val="single" w:color="000000" w:sz="4" w:space="0"/>
              <w:right w:val="single" w:color="000000" w:sz="4" w:space="0"/>
            </w:tcBorders>
            <w:noWrap/>
            <w:vAlign w:val="center"/>
          </w:tcPr>
          <w:p w14:paraId="2F44796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762" w:type="pct"/>
            <w:tcBorders>
              <w:top w:val="nil"/>
              <w:left w:val="nil"/>
              <w:bottom w:val="single" w:color="000000" w:sz="4" w:space="0"/>
              <w:right w:val="single" w:color="000000" w:sz="4" w:space="0"/>
            </w:tcBorders>
            <w:noWrap/>
            <w:vAlign w:val="center"/>
          </w:tcPr>
          <w:p w14:paraId="35F256D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954" w:type="pct"/>
            <w:tcBorders>
              <w:top w:val="nil"/>
              <w:left w:val="nil"/>
              <w:bottom w:val="single" w:color="000000" w:sz="4" w:space="0"/>
              <w:right w:val="single" w:color="000000" w:sz="4" w:space="0"/>
            </w:tcBorders>
            <w:noWrap/>
            <w:vAlign w:val="center"/>
          </w:tcPr>
          <w:p w14:paraId="083759E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45D37C8D">
        <w:tblPrEx>
          <w:tblCellMar>
            <w:top w:w="0" w:type="dxa"/>
            <w:left w:w="108" w:type="dxa"/>
            <w:bottom w:w="0" w:type="dxa"/>
            <w:right w:w="108" w:type="dxa"/>
          </w:tblCellMar>
        </w:tblPrEx>
        <w:trPr>
          <w:cantSplit/>
          <w:trHeight w:val="291" w:hRule="atLeast"/>
          <w:tblHeader/>
        </w:trPr>
        <w:tc>
          <w:tcPr>
            <w:tcW w:w="960" w:type="pct"/>
            <w:tcBorders>
              <w:top w:val="single" w:color="000000" w:sz="4" w:space="0"/>
              <w:left w:val="single" w:color="000000" w:sz="4" w:space="0"/>
              <w:bottom w:val="single" w:color="000000" w:sz="4" w:space="0"/>
              <w:right w:val="single" w:color="000000" w:sz="4" w:space="0"/>
            </w:tcBorders>
            <w:noWrap/>
            <w:vAlign w:val="center"/>
          </w:tcPr>
          <w:p w14:paraId="7D96D56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233" w:type="pct"/>
            <w:tcBorders>
              <w:top w:val="single" w:color="000000" w:sz="4" w:space="0"/>
              <w:left w:val="single" w:color="000000" w:sz="4" w:space="0"/>
              <w:bottom w:val="single" w:color="000000" w:sz="4" w:space="0"/>
              <w:right w:val="single" w:color="000000" w:sz="4" w:space="0"/>
            </w:tcBorders>
            <w:noWrap/>
            <w:vAlign w:val="center"/>
          </w:tcPr>
          <w:p w14:paraId="7064144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88" w:type="pct"/>
            <w:tcBorders>
              <w:top w:val="single" w:color="000000" w:sz="4" w:space="0"/>
              <w:left w:val="single" w:color="000000" w:sz="4" w:space="0"/>
              <w:bottom w:val="single" w:color="000000" w:sz="4" w:space="0"/>
              <w:right w:val="single" w:color="000000" w:sz="4" w:space="0"/>
            </w:tcBorders>
            <w:noWrap/>
            <w:vAlign w:val="center"/>
          </w:tcPr>
          <w:p w14:paraId="0BCD790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762" w:type="pct"/>
            <w:tcBorders>
              <w:top w:val="single" w:color="000000" w:sz="4" w:space="0"/>
              <w:left w:val="single" w:color="000000" w:sz="4" w:space="0"/>
              <w:bottom w:val="single" w:color="000000" w:sz="4" w:space="0"/>
              <w:right w:val="single" w:color="000000" w:sz="4" w:space="0"/>
            </w:tcBorders>
            <w:noWrap/>
            <w:vAlign w:val="center"/>
          </w:tcPr>
          <w:p w14:paraId="2991A34B">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25A06DFD">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bl>
    <w:p w14:paraId="0B858A1F">
      <w:pPr>
        <w:jc w:val="left"/>
        <w:rPr>
          <w:rStyle w:val="13"/>
          <w:rFonts w:hint="eastAsia" w:ascii="仿宋" w:hAnsi="仿宋" w:eastAsia="仿宋"/>
          <w:bCs/>
          <w:sz w:val="32"/>
          <w:szCs w:val="32"/>
        </w:rPr>
      </w:pPr>
      <w:r>
        <w:rPr>
          <w:rStyle w:val="13"/>
          <w:rFonts w:hint="eastAsia" w:ascii="仿宋" w:hAnsi="仿宋" w:eastAsia="仿宋"/>
          <w:bCs/>
          <w:sz w:val="32"/>
          <w:szCs w:val="32"/>
        </w:rPr>
        <w:br w:type="page"/>
      </w:r>
    </w:p>
    <w:tbl>
      <w:tblPr>
        <w:tblStyle w:val="7"/>
        <w:tblW w:w="10825" w:type="dxa"/>
        <w:tblInd w:w="-7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12"/>
        <w:gridCol w:w="1313"/>
        <w:gridCol w:w="2825"/>
        <w:gridCol w:w="1500"/>
        <w:gridCol w:w="912"/>
        <w:gridCol w:w="338"/>
        <w:gridCol w:w="1412"/>
        <w:gridCol w:w="1013"/>
      </w:tblGrid>
      <w:tr w14:paraId="7C5ED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exact"/>
        </w:trPr>
        <w:tc>
          <w:tcPr>
            <w:tcW w:w="10825" w:type="dxa"/>
            <w:gridSpan w:val="8"/>
            <w:tcBorders>
              <w:top w:val="nil"/>
              <w:left w:val="nil"/>
              <w:bottom w:val="single" w:color="000000" w:sz="4" w:space="0"/>
              <w:right w:val="nil"/>
            </w:tcBorders>
            <w:shd w:val="clear" w:color="auto" w:fill="FFFFFF"/>
            <w:noWrap/>
            <w:vAlign w:val="center"/>
          </w:tcPr>
          <w:p w14:paraId="0AEDC661">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i w:val="0"/>
                <w:iCs w:val="0"/>
                <w:color w:val="000000"/>
                <w:kern w:val="0"/>
                <w:sz w:val="24"/>
                <w:szCs w:val="24"/>
                <w:u w:val="none"/>
                <w:lang w:val="en-US" w:eastAsia="zh-CN" w:bidi="ar"/>
              </w:rPr>
            </w:pPr>
            <w:r>
              <w:rPr>
                <w:rFonts w:hint="eastAsia" w:asciiTheme="minorEastAsia" w:hAnsiTheme="minorEastAsia" w:eastAsiaTheme="minorEastAsia" w:cstheme="minorEastAsia"/>
                <w:b/>
                <w:bCs w:val="0"/>
                <w:i w:val="0"/>
                <w:iCs w:val="0"/>
                <w:color w:val="000000"/>
                <w:kern w:val="0"/>
                <w:sz w:val="24"/>
                <w:szCs w:val="24"/>
                <w:u w:val="none"/>
                <w:lang w:val="en-US" w:eastAsia="zh-CN" w:bidi="ar"/>
              </w:rPr>
              <w:t>部门整体绩效目标</w:t>
            </w:r>
          </w:p>
        </w:tc>
      </w:tr>
      <w:tr w14:paraId="2F71C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8" w:hRule="exact"/>
        </w:trPr>
        <w:tc>
          <w:tcPr>
            <w:tcW w:w="2825"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7567D75A">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b/>
                <w:bCs w:val="0"/>
                <w:i w:val="0"/>
                <w:iCs w:val="0"/>
                <w:color w:val="000000"/>
                <w:kern w:val="0"/>
                <w:sz w:val="18"/>
                <w:szCs w:val="18"/>
                <w:u w:val="none"/>
                <w:lang w:val="en-US" w:eastAsia="zh-CN" w:bidi="ar"/>
              </w:rPr>
            </w:pPr>
            <w:r>
              <w:rPr>
                <w:rFonts w:hint="eastAsia" w:asciiTheme="minorEastAsia" w:hAnsiTheme="minorEastAsia" w:cstheme="minorEastAsia"/>
                <w:b/>
                <w:bCs w:val="0"/>
                <w:i w:val="0"/>
                <w:iCs w:val="0"/>
                <w:color w:val="000000"/>
                <w:kern w:val="0"/>
                <w:sz w:val="18"/>
                <w:szCs w:val="18"/>
                <w:u w:val="none"/>
                <w:lang w:val="en-US" w:eastAsia="zh-CN" w:bidi="ar"/>
              </w:rPr>
              <w:t>部门编码</w:t>
            </w:r>
          </w:p>
        </w:tc>
        <w:tc>
          <w:tcPr>
            <w:tcW w:w="2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954737">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bCs w:val="0"/>
                <w:i w:val="0"/>
                <w:iCs w:val="0"/>
                <w:color w:val="000000"/>
                <w:kern w:val="0"/>
                <w:sz w:val="18"/>
                <w:szCs w:val="18"/>
                <w:u w:val="none"/>
                <w:lang w:val="en-US" w:eastAsia="zh-CN" w:bidi="ar"/>
              </w:rPr>
            </w:pPr>
            <w:r>
              <w:rPr>
                <w:rFonts w:hint="eastAsia" w:asciiTheme="minorEastAsia" w:hAnsiTheme="minorEastAsia" w:eastAsiaTheme="minorEastAsia" w:cstheme="minorEastAsia"/>
                <w:b w:val="0"/>
                <w:bCs/>
                <w:i w:val="0"/>
                <w:iCs w:val="0"/>
                <w:color w:val="000000"/>
                <w:kern w:val="0"/>
                <w:sz w:val="18"/>
                <w:szCs w:val="18"/>
                <w:u w:val="none"/>
                <w:lang w:val="en-US" w:eastAsia="zh-CN" w:bidi="ar"/>
              </w:rPr>
              <w:t>128</w:t>
            </w:r>
          </w:p>
        </w:tc>
        <w:tc>
          <w:tcPr>
            <w:tcW w:w="2412"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69B77F57">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b/>
                <w:bCs w:val="0"/>
                <w:i w:val="0"/>
                <w:iCs w:val="0"/>
                <w:color w:val="000000"/>
                <w:kern w:val="0"/>
                <w:sz w:val="18"/>
                <w:szCs w:val="18"/>
                <w:u w:val="none"/>
                <w:lang w:val="en-US" w:eastAsia="zh-CN" w:bidi="ar"/>
              </w:rPr>
            </w:pPr>
            <w:r>
              <w:rPr>
                <w:rFonts w:hint="eastAsia" w:asciiTheme="minorEastAsia" w:hAnsiTheme="minorEastAsia" w:cstheme="minorEastAsia"/>
                <w:b/>
                <w:bCs w:val="0"/>
                <w:i w:val="0"/>
                <w:iCs w:val="0"/>
                <w:color w:val="000000"/>
                <w:kern w:val="0"/>
                <w:sz w:val="18"/>
                <w:szCs w:val="18"/>
                <w:u w:val="none"/>
                <w:lang w:val="en-US" w:eastAsia="zh-CN" w:bidi="ar"/>
              </w:rPr>
              <w:t>部门名称</w:t>
            </w:r>
          </w:p>
        </w:tc>
        <w:tc>
          <w:tcPr>
            <w:tcW w:w="2763"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21CA81">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bCs w:val="0"/>
                <w:i w:val="0"/>
                <w:iCs w:val="0"/>
                <w:color w:val="000000"/>
                <w:kern w:val="0"/>
                <w:sz w:val="18"/>
                <w:szCs w:val="18"/>
                <w:u w:val="none"/>
                <w:lang w:val="en-US" w:eastAsia="zh-CN" w:bidi="ar"/>
              </w:rPr>
            </w:pPr>
            <w:r>
              <w:rPr>
                <w:rFonts w:hint="eastAsia" w:asciiTheme="minorEastAsia" w:hAnsiTheme="minorEastAsia" w:eastAsiaTheme="minorEastAsia" w:cstheme="minorEastAsia"/>
                <w:b w:val="0"/>
                <w:bCs/>
                <w:i w:val="0"/>
                <w:iCs w:val="0"/>
                <w:color w:val="000000"/>
                <w:kern w:val="0"/>
                <w:sz w:val="18"/>
                <w:szCs w:val="18"/>
                <w:u w:val="none"/>
                <w:lang w:val="en-US" w:eastAsia="zh-CN" w:bidi="ar"/>
              </w:rPr>
              <w:t>中国共产党景德镇市珠山区委员会党校</w:t>
            </w:r>
          </w:p>
        </w:tc>
      </w:tr>
      <w:tr w14:paraId="5B9BF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exact"/>
        </w:trPr>
        <w:tc>
          <w:tcPr>
            <w:tcW w:w="1512" w:type="dxa"/>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6876C0C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Style w:val="16"/>
                <w:rFonts w:hint="eastAsia" w:asciiTheme="minorEastAsia" w:hAnsiTheme="minorEastAsia" w:eastAsiaTheme="minorEastAsia" w:cstheme="minorEastAsia"/>
                <w:b/>
                <w:bCs/>
                <w:color w:val="000000"/>
                <w:sz w:val="18"/>
                <w:szCs w:val="18"/>
                <w:lang w:val="en-US" w:eastAsia="zh-CN" w:bidi="ar"/>
              </w:rPr>
              <w:t>年度绩效总目标</w:t>
            </w:r>
          </w:p>
        </w:tc>
        <w:tc>
          <w:tcPr>
            <w:tcW w:w="9313" w:type="dxa"/>
            <w:gridSpan w:val="7"/>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70554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一是认真学习宣传贯彻党的二十届四中全会精神，集中精力搞好学习贯彻党的二十届四中全会精神轮训班，办好各类主体班和部门集中培训班，充分发挥党校干部培训主阵地作用。二是科研工作进一步提升质效。继续积极发挥部门联动作用，紧紧围绕区委中心工作，结合我区发展中的重点、难点扎实开展科研工作。三是中心工作进一步跟进。全面对标对表区委、区政府交办的各项任务，扎实推进党建、党风廉政建设、乡村振兴、意识形态、平安建设、依法治区等中心工作。四是自身建设进一步优化。更加促进主题党日活动、理论宣讲等活动的融合开展，进一步激发队伍整体活力。</w:t>
            </w:r>
          </w:p>
        </w:tc>
      </w:tr>
      <w:tr w14:paraId="66DE0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125B1D85">
            <w:pPr>
              <w:jc w:val="center"/>
              <w:rPr>
                <w:rFonts w:hint="eastAsia" w:asciiTheme="minorEastAsia" w:hAnsiTheme="minorEastAsia" w:eastAsiaTheme="minorEastAsia" w:cstheme="minorEastAsia"/>
                <w:b w:val="0"/>
                <w:i w:val="0"/>
                <w:iCs w:val="0"/>
                <w:color w:val="000000"/>
                <w:sz w:val="18"/>
                <w:szCs w:val="18"/>
                <w:u w:val="none"/>
              </w:rPr>
            </w:pPr>
          </w:p>
        </w:tc>
        <w:tc>
          <w:tcPr>
            <w:tcW w:w="9313" w:type="dxa"/>
            <w:gridSpan w:val="7"/>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48D5C7">
            <w:pPr>
              <w:jc w:val="center"/>
              <w:rPr>
                <w:rFonts w:hint="eastAsia" w:asciiTheme="minorEastAsia" w:hAnsiTheme="minorEastAsia" w:eastAsiaTheme="minorEastAsia" w:cstheme="minorEastAsia"/>
                <w:b w:val="0"/>
                <w:i w:val="0"/>
                <w:iCs w:val="0"/>
                <w:color w:val="000000"/>
                <w:sz w:val="18"/>
                <w:szCs w:val="18"/>
                <w:u w:val="none"/>
              </w:rPr>
            </w:pPr>
          </w:p>
        </w:tc>
      </w:tr>
      <w:tr w14:paraId="1FF3D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4F25FE5A">
            <w:pPr>
              <w:jc w:val="center"/>
              <w:rPr>
                <w:rFonts w:hint="eastAsia" w:asciiTheme="minorEastAsia" w:hAnsiTheme="minorEastAsia" w:eastAsiaTheme="minorEastAsia" w:cstheme="minorEastAsia"/>
                <w:b w:val="0"/>
                <w:i w:val="0"/>
                <w:iCs w:val="0"/>
                <w:color w:val="000000"/>
                <w:sz w:val="18"/>
                <w:szCs w:val="18"/>
                <w:u w:val="none"/>
              </w:rPr>
            </w:pPr>
          </w:p>
        </w:tc>
        <w:tc>
          <w:tcPr>
            <w:tcW w:w="9313" w:type="dxa"/>
            <w:gridSpan w:val="7"/>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24199A">
            <w:pPr>
              <w:jc w:val="center"/>
              <w:rPr>
                <w:rFonts w:hint="eastAsia" w:asciiTheme="minorEastAsia" w:hAnsiTheme="minorEastAsia" w:eastAsiaTheme="minorEastAsia" w:cstheme="minorEastAsia"/>
                <w:b w:val="0"/>
                <w:i w:val="0"/>
                <w:iCs w:val="0"/>
                <w:color w:val="000000"/>
                <w:sz w:val="18"/>
                <w:szCs w:val="18"/>
                <w:u w:val="none"/>
              </w:rPr>
            </w:pPr>
          </w:p>
        </w:tc>
      </w:tr>
      <w:tr w14:paraId="12C86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1512"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2A710873">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一级指标</w:t>
            </w:r>
          </w:p>
        </w:tc>
        <w:tc>
          <w:tcPr>
            <w:tcW w:w="1313"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745F1FCC">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二级指标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7993B28F">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三级指标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2AD3FBBD">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计算符号</w:t>
            </w:r>
          </w:p>
        </w:tc>
        <w:tc>
          <w:tcPr>
            <w:tcW w:w="1412"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57AC7696">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目标值</w:t>
            </w:r>
          </w:p>
        </w:tc>
        <w:tc>
          <w:tcPr>
            <w:tcW w:w="1013"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5553998C">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度量单位</w:t>
            </w:r>
          </w:p>
        </w:tc>
      </w:tr>
      <w:tr w14:paraId="2C0CE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4101BE">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F7B51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9C978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教学设施维修维护次数</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2D7F3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8F7E9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5</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CDFCE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次</w:t>
            </w:r>
          </w:p>
        </w:tc>
      </w:tr>
      <w:tr w14:paraId="0CFFC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851518">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A2296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C555B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园林绿化工程管护面积</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DFACA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5F414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300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FBB05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平方米</w:t>
            </w:r>
          </w:p>
        </w:tc>
      </w:tr>
      <w:tr w14:paraId="6C6E4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F5D4D8">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93507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0D644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村党组织书记、驻村第一书记和工作队员培训班</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F2E5B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1A9F1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439B8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期</w:t>
            </w:r>
          </w:p>
        </w:tc>
      </w:tr>
      <w:tr w14:paraId="5E675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92DBCB">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3C4E4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C65F5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新录用公务员</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120C6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D53C3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9F64F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期</w:t>
            </w:r>
          </w:p>
        </w:tc>
      </w:tr>
      <w:tr w14:paraId="39449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270737">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CE80E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DFD7B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社区两委培训</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EA947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CB44D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2</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B52F8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期</w:t>
            </w:r>
          </w:p>
        </w:tc>
      </w:tr>
      <w:tr w14:paraId="54801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7B0F6E">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62B50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DA711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新提任干部培训班</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72FF9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89B6D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7AED1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期</w:t>
            </w:r>
          </w:p>
        </w:tc>
      </w:tr>
      <w:tr w14:paraId="3EB50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4D2729">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D1865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25CA2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中青班</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CA9F1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BD717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F606D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期</w:t>
            </w:r>
          </w:p>
        </w:tc>
      </w:tr>
      <w:tr w14:paraId="20AD6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5C96F6">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F9D06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C94A6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学习贯彻党的二十届四中全会精神轮训班</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84BB8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FAC19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2</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4D22E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期</w:t>
            </w:r>
          </w:p>
        </w:tc>
      </w:tr>
      <w:tr w14:paraId="1206C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0D170A">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1946E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CFB51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科级干部进修班</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38AB2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8C04A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3</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185E7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期</w:t>
            </w:r>
          </w:p>
        </w:tc>
      </w:tr>
      <w:tr w14:paraId="359B1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8C1965">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C6146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质量指标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C786D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绿化合格率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9FBA1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32C6F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90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EC230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56235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E8512C">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DE024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质量指标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9B48E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培训人员到场率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286B2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8C42D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95</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6FA38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52AD2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C18BB9">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8161D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时效指标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3784F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绿地养护工作完工及时率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056C6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47609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90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2834E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5588C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F63E18">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71B2D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时效指标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5A006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培训完成及时率（%）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9AF26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4CC53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7D44A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3F3CC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70B369">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E733E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3259B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在职人员控制率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51FCB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5AE02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61040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1E09A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664996">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16C5B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AF839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公用经费控制率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6FC58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E8D2C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4F70E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2B88A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E6B937">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7D00A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07358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三公经费控制率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4D943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FBE41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AF932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67DA5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7AA739">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CC186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6FBD4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预算支出标准执行率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60410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C1B7F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91897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656C1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9593CD">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效益指标</w:t>
            </w:r>
          </w:p>
        </w:tc>
        <w:tc>
          <w:tcPr>
            <w:tcW w:w="13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30CBF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社会效益指标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3982A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推动党性教育建设</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8D554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定性</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50167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有效推动</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65EB7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p>
        </w:tc>
      </w:tr>
      <w:tr w14:paraId="39741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DFFF2B">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效益指标</w:t>
            </w:r>
          </w:p>
        </w:tc>
        <w:tc>
          <w:tcPr>
            <w:tcW w:w="13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02925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可持续影响指标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32298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干部教育培训长效机制建设成效</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7CE59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定性</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B939E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有所提高</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5032F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p>
        </w:tc>
      </w:tr>
      <w:tr w14:paraId="411E3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C58EA6">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满意度指标</w:t>
            </w:r>
          </w:p>
        </w:tc>
        <w:tc>
          <w:tcPr>
            <w:tcW w:w="13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1005B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服务对象满意度指标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47979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群众满意度</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273B6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41783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85</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5727F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bl>
    <w:p w14:paraId="2B61D5E5">
      <w:pPr>
        <w:rPr>
          <w:rFonts w:hint="eastAsia"/>
          <w:lang w:eastAsia="zh-CN"/>
        </w:rPr>
      </w:pPr>
    </w:p>
    <w:p w14:paraId="276E0AC0">
      <w:pPr>
        <w:rPr>
          <w:rFonts w:hint="eastAsia"/>
          <w:lang w:eastAsia="zh-CN"/>
        </w:rPr>
      </w:pPr>
    </w:p>
    <w:p w14:paraId="67DA4496">
      <w:pPr>
        <w:rPr>
          <w:rFonts w:hint="eastAsia"/>
          <w:lang w:eastAsia="zh-CN"/>
        </w:rPr>
      </w:pPr>
    </w:p>
    <w:p w14:paraId="7CECB4A4">
      <w:pPr>
        <w:rPr>
          <w:rFonts w:hint="eastAsia"/>
          <w:lang w:eastAsia="zh-CN"/>
        </w:rPr>
      </w:pPr>
    </w:p>
    <w:p w14:paraId="4DC7402D">
      <w:pPr>
        <w:rPr>
          <w:rFonts w:hint="eastAsia"/>
          <w:lang w:eastAsia="zh-CN"/>
        </w:rPr>
      </w:pPr>
    </w:p>
    <w:p w14:paraId="354F1E62">
      <w:pPr>
        <w:rPr>
          <w:rFonts w:hint="eastAsia"/>
          <w:lang w:eastAsia="zh-CN"/>
        </w:rPr>
      </w:pPr>
    </w:p>
    <w:p w14:paraId="20B7C87F">
      <w:pPr>
        <w:rPr>
          <w:rFonts w:hint="eastAsia"/>
          <w:lang w:eastAsia="zh-CN"/>
        </w:rPr>
      </w:pPr>
    </w:p>
    <w:p w14:paraId="10B5F545">
      <w:pPr>
        <w:rPr>
          <w:rFonts w:hint="eastAsia"/>
          <w:lang w:eastAsia="zh-CN"/>
        </w:rPr>
      </w:pPr>
    </w:p>
    <w:p w14:paraId="22E6A4BC">
      <w:pPr>
        <w:rPr>
          <w:rFonts w:hint="eastAsia"/>
          <w:lang w:eastAsia="zh-CN"/>
        </w:rPr>
      </w:pPr>
    </w:p>
    <w:tbl>
      <w:tblPr>
        <w:tblW w:w="8772"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398"/>
        <w:gridCol w:w="1635"/>
        <w:gridCol w:w="4756"/>
        <w:gridCol w:w="1162"/>
        <w:gridCol w:w="1635"/>
      </w:tblGrid>
      <w:tr w14:paraId="03C31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8772" w:type="dxa"/>
            <w:gridSpan w:val="5"/>
            <w:tcBorders>
              <w:top w:val="single" w:color="000000" w:sz="4" w:space="0"/>
              <w:left w:val="single" w:color="000000" w:sz="4" w:space="0"/>
              <w:bottom w:val="single" w:color="000000" w:sz="4" w:space="0"/>
              <w:right w:val="single" w:color="000000" w:sz="4" w:space="0"/>
            </w:tcBorders>
            <w:shd w:val="clear"/>
            <w:noWrap/>
            <w:vAlign w:val="center"/>
          </w:tcPr>
          <w:p w14:paraId="10970067">
            <w:pPr>
              <w:keepNext w:val="0"/>
              <w:keepLines w:val="0"/>
              <w:widowControl/>
              <w:suppressLineNumbers w:val="0"/>
              <w:jc w:val="center"/>
              <w:textAlignment w:val="center"/>
              <w:rPr>
                <w:rFonts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项目支出绩效目标表</w:t>
            </w:r>
          </w:p>
        </w:tc>
      </w:tr>
      <w:tr w14:paraId="7C999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8" w:hRule="atLeast"/>
        </w:trPr>
        <w:tc>
          <w:tcPr>
            <w:tcW w:w="0" w:type="auto"/>
            <w:gridSpan w:val="5"/>
            <w:tcBorders>
              <w:top w:val="single" w:color="000000" w:sz="4" w:space="0"/>
              <w:left w:val="single" w:color="000000" w:sz="4" w:space="0"/>
              <w:bottom w:val="single" w:color="000000" w:sz="4" w:space="0"/>
              <w:right w:val="single" w:color="000000" w:sz="4" w:space="0"/>
            </w:tcBorders>
            <w:shd w:val="clear"/>
            <w:noWrap/>
            <w:vAlign w:val="center"/>
          </w:tcPr>
          <w:p w14:paraId="17B68BE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（2026-2026年度）</w:t>
            </w:r>
          </w:p>
        </w:tc>
      </w:tr>
      <w:tr w14:paraId="77087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4AF5DAB3">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项目名称</w:t>
            </w:r>
          </w:p>
        </w:tc>
        <w:tc>
          <w:tcPr>
            <w:tcW w:w="0" w:type="auto"/>
            <w:gridSpan w:val="3"/>
            <w:tcBorders>
              <w:top w:val="single" w:color="000000" w:sz="4" w:space="0"/>
              <w:left w:val="single" w:color="000000" w:sz="4" w:space="0"/>
              <w:bottom w:val="single" w:color="000000" w:sz="4" w:space="0"/>
              <w:right w:val="single" w:color="000000" w:sz="4" w:space="0"/>
            </w:tcBorders>
            <w:shd w:val="clear"/>
            <w:noWrap/>
            <w:vAlign w:val="center"/>
          </w:tcPr>
          <w:p w14:paraId="2F2542E4">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党政领导干部综合素质提升项目</w:t>
            </w:r>
          </w:p>
        </w:tc>
      </w:tr>
      <w:tr w14:paraId="32F4C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731FBBBB">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主管部门及代码</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879AAB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128-中国共产党景德镇市珠山区委员会党校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31D96A1">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实施单位</w:t>
            </w:r>
          </w:p>
        </w:tc>
        <w:tc>
          <w:tcPr>
            <w:tcW w:w="1524" w:type="dxa"/>
            <w:tcBorders>
              <w:top w:val="single" w:color="000000" w:sz="4" w:space="0"/>
              <w:left w:val="single" w:color="000000" w:sz="4" w:space="0"/>
              <w:bottom w:val="single" w:color="000000" w:sz="4" w:space="0"/>
              <w:right w:val="single" w:color="000000" w:sz="4" w:space="0"/>
            </w:tcBorders>
            <w:shd w:val="clear"/>
            <w:vAlign w:val="center"/>
          </w:tcPr>
          <w:p w14:paraId="759A7B5F">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中国共产党景德镇市珠山区委员会党校</w:t>
            </w:r>
          </w:p>
        </w:tc>
      </w:tr>
      <w:tr w14:paraId="3A177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08"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212BCAF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项目资金（万元）</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4CF8B64">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资金总额</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69AE1D79">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67.00</w:t>
            </w:r>
          </w:p>
        </w:tc>
      </w:tr>
      <w:tr w14:paraId="302B6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08"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67A14565">
            <w:pPr>
              <w:jc w:val="center"/>
              <w:rPr>
                <w:rFonts w:hint="eastAsia" w:ascii="微软雅黑" w:hAnsi="微软雅黑" w:eastAsia="微软雅黑" w:cs="微软雅黑"/>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37D438B">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其中：非财政拨款</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3EE51613">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0</w:t>
            </w:r>
          </w:p>
        </w:tc>
      </w:tr>
      <w:tr w14:paraId="4A74F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08"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775CBB40">
            <w:pPr>
              <w:jc w:val="center"/>
              <w:rPr>
                <w:rFonts w:hint="eastAsia" w:ascii="微软雅黑" w:hAnsi="微软雅黑" w:eastAsia="微软雅黑" w:cs="微软雅黑"/>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6B532D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其他资金</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0C11F6F2">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0</w:t>
            </w:r>
          </w:p>
        </w:tc>
      </w:tr>
      <w:tr w14:paraId="49936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08"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7EC92369">
            <w:pPr>
              <w:jc w:val="center"/>
              <w:rPr>
                <w:rFonts w:hint="eastAsia" w:ascii="微软雅黑" w:hAnsi="微软雅黑" w:eastAsia="微软雅黑" w:cs="微软雅黑"/>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3858111">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上年结转</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2AE4DB22">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0</w:t>
            </w:r>
          </w:p>
        </w:tc>
      </w:tr>
      <w:tr w14:paraId="2EB67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0" w:type="auto"/>
            <w:gridSpan w:val="5"/>
            <w:tcBorders>
              <w:top w:val="single" w:color="000000" w:sz="4" w:space="0"/>
              <w:left w:val="single" w:color="000000" w:sz="4" w:space="0"/>
              <w:bottom w:val="single" w:color="000000" w:sz="4" w:space="0"/>
              <w:right w:val="single" w:color="000000" w:sz="4" w:space="0"/>
            </w:tcBorders>
            <w:shd w:val="clear"/>
            <w:noWrap/>
            <w:vAlign w:val="center"/>
          </w:tcPr>
          <w:p w14:paraId="183CAA31">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总绩效目标</w:t>
            </w:r>
          </w:p>
        </w:tc>
      </w:tr>
      <w:tr w14:paraId="23974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trPr>
        <w:tc>
          <w:tcPr>
            <w:tcW w:w="8772" w:type="dxa"/>
            <w:gridSpan w:val="5"/>
            <w:tcBorders>
              <w:top w:val="single" w:color="000000" w:sz="4" w:space="0"/>
              <w:left w:val="single" w:color="000000" w:sz="4" w:space="0"/>
              <w:bottom w:val="single" w:color="000000" w:sz="4" w:space="0"/>
              <w:right w:val="single" w:color="000000" w:sz="4" w:space="0"/>
            </w:tcBorders>
            <w:shd w:val="clear"/>
            <w:vAlign w:val="center"/>
          </w:tcPr>
          <w:p w14:paraId="7534C119">
            <w:pPr>
              <w:keepNext w:val="0"/>
              <w:keepLines w:val="0"/>
              <w:widowControl/>
              <w:suppressLineNumbers w:val="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以学习贯彻习近平新时代中国特色社会主义思想为首要任务，保障党员教育培训常态化、规范化开展，推动党员坚定理想信念、增强党性修养、提升综合能力，为强化基层党组织政治功能、服务中心工作提供坚实支撑。</w:t>
            </w:r>
          </w:p>
        </w:tc>
      </w:tr>
      <w:tr w14:paraId="33E40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414BE5B">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D94A0B5">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472EF616">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4691009">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指标值</w:t>
            </w:r>
          </w:p>
        </w:tc>
      </w:tr>
      <w:tr w14:paraId="473AB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F2CCC8C">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075E0D">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6E4B0A07">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党员教育及培训经费</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64DC8A7">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≤67万元</w:t>
            </w:r>
          </w:p>
        </w:tc>
      </w:tr>
      <w:tr w14:paraId="2EBF8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1296" w:type="dxa"/>
            <w:vMerge w:val="restart"/>
            <w:tcBorders>
              <w:top w:val="single" w:color="000000" w:sz="4" w:space="0"/>
              <w:left w:val="single" w:color="000000" w:sz="4" w:space="0"/>
              <w:bottom w:val="single" w:color="000000" w:sz="4" w:space="0"/>
              <w:right w:val="single" w:color="000000" w:sz="4" w:space="0"/>
            </w:tcBorders>
            <w:shd w:val="clear"/>
            <w:vAlign w:val="center"/>
          </w:tcPr>
          <w:p w14:paraId="03746C41">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14:paraId="243E525F">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1DF5F639">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开展培训班次数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7D7E2B1">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≥10次</w:t>
            </w:r>
          </w:p>
        </w:tc>
      </w:tr>
      <w:tr w14:paraId="6F631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129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C7CB111">
            <w:pPr>
              <w:jc w:val="center"/>
              <w:rPr>
                <w:rFonts w:hint="eastAsia" w:ascii="微软雅黑" w:hAnsi="微软雅黑" w:eastAsia="微软雅黑" w:cs="微软雅黑"/>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23D31838">
            <w:pPr>
              <w:jc w:val="center"/>
              <w:rPr>
                <w:rFonts w:hint="eastAsia" w:ascii="微软雅黑" w:hAnsi="微软雅黑" w:eastAsia="微软雅黑" w:cs="微软雅黑"/>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0B47F072">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培训参与人数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6F03C4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≥100人</w:t>
            </w:r>
          </w:p>
        </w:tc>
      </w:tr>
      <w:tr w14:paraId="61734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8" w:hRule="atLeast"/>
        </w:trPr>
        <w:tc>
          <w:tcPr>
            <w:tcW w:w="129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095E075">
            <w:pPr>
              <w:jc w:val="center"/>
              <w:rPr>
                <w:rFonts w:hint="eastAsia" w:ascii="微软雅黑" w:hAnsi="微软雅黑" w:eastAsia="微软雅黑" w:cs="微软雅黑"/>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4CFD8D24">
            <w:pPr>
              <w:jc w:val="center"/>
              <w:rPr>
                <w:rFonts w:hint="eastAsia" w:ascii="微软雅黑" w:hAnsi="微软雅黑" w:eastAsia="微软雅黑" w:cs="微软雅黑"/>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3826887E">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校园绿化维护次数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A699E7C">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≥10次</w:t>
            </w:r>
          </w:p>
        </w:tc>
      </w:tr>
      <w:tr w14:paraId="50F97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8" w:hRule="atLeast"/>
        </w:trPr>
        <w:tc>
          <w:tcPr>
            <w:tcW w:w="129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D6DC451">
            <w:pPr>
              <w:jc w:val="center"/>
              <w:rPr>
                <w:rFonts w:hint="eastAsia" w:ascii="微软雅黑" w:hAnsi="微软雅黑" w:eastAsia="微软雅黑" w:cs="微软雅黑"/>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2E75A284">
            <w:pPr>
              <w:jc w:val="center"/>
              <w:rPr>
                <w:rFonts w:hint="eastAsia" w:ascii="微软雅黑" w:hAnsi="微软雅黑" w:eastAsia="微软雅黑" w:cs="微软雅黑"/>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29C89E2F">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设备维修维护</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506D5E0">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≥5次</w:t>
            </w:r>
          </w:p>
        </w:tc>
      </w:tr>
      <w:tr w14:paraId="66FAC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129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ED09661">
            <w:pPr>
              <w:jc w:val="center"/>
              <w:rPr>
                <w:rFonts w:hint="eastAsia" w:ascii="微软雅黑" w:hAnsi="微软雅黑" w:eastAsia="微软雅黑" w:cs="微软雅黑"/>
                <w:i w:val="0"/>
                <w:iCs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14:paraId="322797D0">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3CB5B304">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培训合格率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EDD82F9">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≥95%</w:t>
            </w:r>
          </w:p>
        </w:tc>
      </w:tr>
      <w:tr w14:paraId="50852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8" w:hRule="atLeast"/>
        </w:trPr>
        <w:tc>
          <w:tcPr>
            <w:tcW w:w="129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D8119E2">
            <w:pPr>
              <w:jc w:val="center"/>
              <w:rPr>
                <w:rFonts w:hint="eastAsia" w:ascii="微软雅黑" w:hAnsi="微软雅黑" w:eastAsia="微软雅黑" w:cs="微软雅黑"/>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09FF8584">
            <w:pPr>
              <w:jc w:val="center"/>
              <w:rPr>
                <w:rFonts w:hint="eastAsia" w:ascii="微软雅黑" w:hAnsi="微软雅黑" w:eastAsia="微软雅黑" w:cs="微软雅黑"/>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71555EFB">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课程拍摄完成率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43FE0EC">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≥100%</w:t>
            </w:r>
          </w:p>
        </w:tc>
      </w:tr>
      <w:tr w14:paraId="01DA5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129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7484725">
            <w:pPr>
              <w:jc w:val="center"/>
              <w:rPr>
                <w:rFonts w:hint="eastAsia" w:ascii="微软雅黑" w:hAnsi="微软雅黑" w:eastAsia="微软雅黑" w:cs="微软雅黑"/>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01FD7DCF">
            <w:pPr>
              <w:jc w:val="center"/>
              <w:rPr>
                <w:rFonts w:hint="eastAsia" w:ascii="微软雅黑" w:hAnsi="微软雅黑" w:eastAsia="微软雅黑" w:cs="微软雅黑"/>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5115D9E8">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绿化维护完成率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E4AE781">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≥100%</w:t>
            </w:r>
          </w:p>
        </w:tc>
      </w:tr>
      <w:tr w14:paraId="08BD5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129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5045F58">
            <w:pPr>
              <w:jc w:val="center"/>
              <w:rPr>
                <w:rFonts w:hint="eastAsia" w:ascii="微软雅黑" w:hAnsi="微软雅黑" w:eastAsia="微软雅黑" w:cs="微软雅黑"/>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2FF93A50">
            <w:pPr>
              <w:jc w:val="center"/>
              <w:rPr>
                <w:rFonts w:hint="eastAsia" w:ascii="微软雅黑" w:hAnsi="微软雅黑" w:eastAsia="微软雅黑" w:cs="微软雅黑"/>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2952E880">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设备维护完成率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DE44C9B">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≥95%</w:t>
            </w:r>
          </w:p>
        </w:tc>
      </w:tr>
      <w:tr w14:paraId="6FD40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8" w:hRule="atLeast"/>
        </w:trPr>
        <w:tc>
          <w:tcPr>
            <w:tcW w:w="129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C605741">
            <w:pPr>
              <w:jc w:val="center"/>
              <w:rPr>
                <w:rFonts w:hint="eastAsia" w:ascii="微软雅黑" w:hAnsi="微软雅黑" w:eastAsia="微软雅黑" w:cs="微软雅黑"/>
                <w:i w:val="0"/>
                <w:iCs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14:paraId="2E775179">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31E930E1">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经费拨付及时性</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977BF90">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≥100%</w:t>
            </w:r>
          </w:p>
        </w:tc>
      </w:tr>
      <w:tr w14:paraId="0E553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8" w:hRule="atLeast"/>
        </w:trPr>
        <w:tc>
          <w:tcPr>
            <w:tcW w:w="129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24D39E0">
            <w:pPr>
              <w:jc w:val="center"/>
              <w:rPr>
                <w:rFonts w:hint="eastAsia" w:ascii="微软雅黑" w:hAnsi="微软雅黑" w:eastAsia="微软雅黑" w:cs="微软雅黑"/>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2158525D">
            <w:pPr>
              <w:jc w:val="center"/>
              <w:rPr>
                <w:rFonts w:hint="eastAsia" w:ascii="微软雅黑" w:hAnsi="微软雅黑" w:eastAsia="微软雅黑" w:cs="微软雅黑"/>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0D8AB914">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培训工作及时开展及时率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FF7A140">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≥100%</w:t>
            </w:r>
          </w:p>
        </w:tc>
      </w:tr>
      <w:tr w14:paraId="77E21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129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902F085">
            <w:pPr>
              <w:jc w:val="center"/>
              <w:rPr>
                <w:rFonts w:hint="eastAsia" w:ascii="微软雅黑" w:hAnsi="微软雅黑" w:eastAsia="微软雅黑" w:cs="微软雅黑"/>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749A748D">
            <w:pPr>
              <w:jc w:val="center"/>
              <w:rPr>
                <w:rFonts w:hint="eastAsia" w:ascii="微软雅黑" w:hAnsi="微软雅黑" w:eastAsia="微软雅黑" w:cs="微软雅黑"/>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66B20C44">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好课程拍摄完成率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C9B7E6A">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≥100%</w:t>
            </w:r>
          </w:p>
        </w:tc>
      </w:tr>
      <w:tr w14:paraId="6D6CA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14:paraId="0FDEC3FA">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效益指标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14:paraId="7EA94922">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68EB0EF4">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党组织活动参与率提升幅度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35CDDC9">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≥90%</w:t>
            </w:r>
          </w:p>
        </w:tc>
      </w:tr>
      <w:tr w14:paraId="25375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3FEC9033">
            <w:pPr>
              <w:jc w:val="center"/>
              <w:rPr>
                <w:rFonts w:hint="eastAsia" w:ascii="微软雅黑" w:hAnsi="微软雅黑" w:eastAsia="微软雅黑" w:cs="微软雅黑"/>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6C317A60">
            <w:pPr>
              <w:jc w:val="center"/>
              <w:rPr>
                <w:rFonts w:hint="eastAsia" w:ascii="微软雅黑" w:hAnsi="微软雅黑" w:eastAsia="微软雅黑" w:cs="微软雅黑"/>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15E45422">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党员志愿服务参与率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2F276F9">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≥95%</w:t>
            </w:r>
          </w:p>
        </w:tc>
      </w:tr>
      <w:tr w14:paraId="19238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48DC86DD">
            <w:pPr>
              <w:jc w:val="center"/>
              <w:rPr>
                <w:rFonts w:hint="eastAsia" w:ascii="微软雅黑" w:hAnsi="微软雅黑" w:eastAsia="微软雅黑" w:cs="微软雅黑"/>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4CD56B38">
            <w:pPr>
              <w:jc w:val="center"/>
              <w:rPr>
                <w:rFonts w:hint="eastAsia" w:ascii="微软雅黑" w:hAnsi="微软雅黑" w:eastAsia="微软雅黑" w:cs="微软雅黑"/>
                <w:i w:val="0"/>
                <w:iCs w:val="0"/>
                <w:color w:val="000000"/>
                <w:sz w:val="24"/>
                <w:szCs w:val="24"/>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2D93635C">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提高公共服务水平，增强组织的凝聚力</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5FA1682">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定性有所提高</w:t>
            </w:r>
          </w:p>
        </w:tc>
      </w:tr>
      <w:tr w14:paraId="2691D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9993BD2">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满意度指标</w:t>
            </w:r>
          </w:p>
        </w:tc>
        <w:tc>
          <w:tcPr>
            <w:tcW w:w="1812" w:type="dxa"/>
            <w:tcBorders>
              <w:top w:val="single" w:color="000000" w:sz="4" w:space="0"/>
              <w:left w:val="single" w:color="000000" w:sz="4" w:space="0"/>
              <w:bottom w:val="single" w:color="000000" w:sz="4" w:space="0"/>
              <w:right w:val="single" w:color="000000" w:sz="4" w:space="0"/>
            </w:tcBorders>
            <w:shd w:val="clear"/>
            <w:vAlign w:val="center"/>
          </w:tcPr>
          <w:p w14:paraId="1EB245EF">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79DDD369">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参训人员满意度</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A4AF99A">
            <w:pPr>
              <w:keepNext w:val="0"/>
              <w:keepLines w:val="0"/>
              <w:widowControl/>
              <w:suppressLineNumbers w:val="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bdr w:val="none" w:color="auto" w:sz="0" w:space="0"/>
                <w:lang w:val="en-US" w:eastAsia="zh-CN" w:bidi="ar"/>
              </w:rPr>
              <w:t>≥90%</w:t>
            </w:r>
          </w:p>
        </w:tc>
      </w:tr>
    </w:tbl>
    <w:p w14:paraId="779CB563">
      <w:pPr>
        <w:rPr>
          <w:rFonts w:hint="eastAsia"/>
          <w:lang w:eastAsia="zh-CN"/>
        </w:rPr>
        <w:sectPr>
          <w:pgSz w:w="11906" w:h="16838"/>
          <w:pgMar w:top="720" w:right="720" w:bottom="720" w:left="720" w:header="851" w:footer="992" w:gutter="0"/>
          <w:cols w:space="425" w:num="1"/>
          <w:docGrid w:type="lines" w:linePitch="312" w:charSpace="0"/>
        </w:sectPr>
      </w:pPr>
      <w:bookmarkStart w:id="0" w:name="_GoBack"/>
      <w:bookmarkEnd w:id="0"/>
    </w:p>
    <w:p w14:paraId="29413096">
      <w:pPr>
        <w:pStyle w:val="18"/>
        <w:numPr>
          <w:ilvl w:val="0"/>
          <w:numId w:val="0"/>
        </w:numPr>
        <w:bidi w:val="0"/>
        <w:ind w:left="420" w:leftChars="200"/>
        <w:jc w:val="center"/>
        <w:rPr>
          <w:rFonts w:hint="eastAsia"/>
          <w:lang w:eastAsia="zh-CN"/>
        </w:rPr>
      </w:pPr>
      <w:r>
        <w:rPr>
          <w:rFonts w:hint="eastAsia"/>
          <w:lang w:val="en-US" w:eastAsia="zh-CN"/>
        </w:rPr>
        <w:t>第三部分  中国共产党景德镇市珠山区委员会党校2026年部门预算情况说明</w:t>
      </w:r>
    </w:p>
    <w:p w14:paraId="0EE63082">
      <w:pPr>
        <w:widowControl/>
        <w:spacing w:line="580" w:lineRule="exact"/>
        <w:jc w:val="center"/>
        <w:rPr>
          <w:rFonts w:ascii="仿宋_GB2312" w:eastAsia="仿宋_GB2312"/>
          <w:b/>
          <w:sz w:val="32"/>
          <w:szCs w:val="30"/>
        </w:rPr>
      </w:pPr>
    </w:p>
    <w:p w14:paraId="14A949F3">
      <w:pPr>
        <w:pStyle w:val="18"/>
        <w:numPr>
          <w:ilvl w:val="0"/>
          <w:numId w:val="0"/>
        </w:numPr>
        <w:bidi w:val="0"/>
        <w:ind w:left="420" w:leftChars="200" w:firstLine="321" w:firstLineChars="100"/>
        <w:rPr>
          <w:rFonts w:ascii="楷体_GB2312" w:eastAsia="楷体_GB2312"/>
          <w:b/>
          <w:sz w:val="32"/>
          <w:szCs w:val="30"/>
        </w:rPr>
      </w:pPr>
      <w:r>
        <w:rPr>
          <w:rFonts w:hint="eastAsia" w:ascii="楷体_GB2312" w:eastAsia="楷体_GB2312"/>
          <w:b/>
          <w:sz w:val="32"/>
          <w:szCs w:val="30"/>
        </w:rPr>
        <w:t>一、</w:t>
      </w:r>
      <w:r>
        <w:rPr>
          <w:rFonts w:hint="eastAsia" w:ascii="楷体_GB2312" w:eastAsia="楷体_GB2312"/>
          <w:b/>
          <w:sz w:val="32"/>
          <w:szCs w:val="30"/>
          <w:lang w:eastAsia="zh-CN"/>
        </w:rPr>
        <w:t>2026</w:t>
      </w:r>
      <w:r>
        <w:rPr>
          <w:rFonts w:hint="eastAsia" w:ascii="楷体_GB2312" w:eastAsia="楷体_GB2312"/>
          <w:b/>
          <w:sz w:val="32"/>
          <w:szCs w:val="30"/>
        </w:rPr>
        <w:t>年部门预算收支情况说明</w:t>
      </w:r>
    </w:p>
    <w:p w14:paraId="00C7F480">
      <w:pPr>
        <w:pStyle w:val="20"/>
        <w:numPr>
          <w:ilvl w:val="0"/>
          <w:numId w:val="0"/>
        </w:numPr>
        <w:bidi w:val="0"/>
        <w:ind w:left="420" w:leftChars="200"/>
        <w:rPr>
          <w:rFonts w:hint="eastAsia"/>
        </w:rPr>
      </w:pPr>
      <w:r>
        <w:rPr>
          <w:rFonts w:hint="eastAsia"/>
        </w:rPr>
        <w:t xml:space="preserve"> (一)收入预算情况</w:t>
      </w:r>
    </w:p>
    <w:p w14:paraId="7770E682">
      <w:pPr>
        <w:pStyle w:val="19"/>
        <w:bidi w:val="0"/>
        <w:rPr>
          <w:rFonts w:hint="eastAsia"/>
        </w:rPr>
      </w:pPr>
      <w:r>
        <w:rPr>
          <w:rFonts w:hint="eastAsia"/>
          <w:lang w:eastAsia="zh-CN"/>
        </w:rPr>
        <w:t>2026</w:t>
      </w:r>
      <w:r>
        <w:rPr>
          <w:rFonts w:hint="eastAsia"/>
        </w:rPr>
        <w:t>年</w:t>
      </w:r>
      <w:r>
        <w:rPr>
          <w:rFonts w:hint="eastAsia"/>
          <w:lang w:eastAsia="zh-CN"/>
        </w:rPr>
        <w:t>中国共产党景德镇市珠山区委员会党校</w:t>
      </w:r>
      <w:r>
        <w:rPr>
          <w:rFonts w:hint="eastAsia"/>
        </w:rPr>
        <w:t>收入预算总额为213.56万元</w:t>
      </w:r>
      <w:r>
        <w:rPr>
          <w:rFonts w:hint="eastAsia"/>
          <w:lang w:eastAsia="zh-CN"/>
        </w:rPr>
        <w:t>，</w:t>
      </w:r>
      <w:r>
        <w:rPr>
          <w:rFonts w:hint="eastAsia"/>
        </w:rPr>
        <w:t>较上年预算安排增加</w:t>
      </w:r>
      <w:r>
        <w:rPr>
          <w:rFonts w:hint="eastAsia"/>
          <w:u w:val="single"/>
          <w:lang w:val="en-US" w:eastAsia="zh-CN"/>
        </w:rPr>
        <w:t>81.45</w:t>
      </w:r>
      <w:r>
        <w:rPr>
          <w:rFonts w:hint="eastAsia"/>
        </w:rPr>
        <w:t>万元</w:t>
      </w:r>
      <w:r>
        <w:rPr>
          <w:rFonts w:hint="eastAsia"/>
          <w:lang w:eastAsia="zh-CN"/>
        </w:rPr>
        <w:t>；本年收入合计213.56万元，较上年预算安排增加</w:t>
      </w:r>
      <w:r>
        <w:rPr>
          <w:rFonts w:hint="eastAsia"/>
          <w:u w:val="single"/>
          <w:lang w:val="en-US" w:eastAsia="zh-CN"/>
        </w:rPr>
        <w:t>81.45</w:t>
      </w:r>
      <w:r>
        <w:rPr>
          <w:rFonts w:hint="eastAsia"/>
          <w:lang w:eastAsia="zh-CN"/>
        </w:rPr>
        <w:t>万元；包括：财政拨款收入213.56万元，较上年预算安排增加</w:t>
      </w:r>
      <w:r>
        <w:rPr>
          <w:rFonts w:hint="eastAsia"/>
          <w:u w:val="single"/>
          <w:lang w:val="en-US" w:eastAsia="zh-CN"/>
        </w:rPr>
        <w:t>81.45</w:t>
      </w:r>
      <w:r>
        <w:rPr>
          <w:rFonts w:hint="eastAsia"/>
          <w:lang w:eastAsia="zh-CN"/>
        </w:rPr>
        <w:t>万元。</w:t>
      </w:r>
    </w:p>
    <w:p w14:paraId="16DEFAF7">
      <w:pPr>
        <w:pStyle w:val="20"/>
        <w:numPr>
          <w:ilvl w:val="0"/>
          <w:numId w:val="0"/>
        </w:numPr>
        <w:bidi w:val="0"/>
        <w:ind w:left="420" w:leftChars="200"/>
        <w:rPr>
          <w:rFonts w:hint="eastAsia"/>
        </w:rPr>
      </w:pPr>
      <w:r>
        <w:rPr>
          <w:rFonts w:hint="eastAsia"/>
        </w:rPr>
        <w:t xml:space="preserve"> </w:t>
      </w:r>
      <w:r>
        <w:rPr>
          <w:rFonts w:hint="eastAsia"/>
          <w:lang w:val="en-US" w:eastAsia="zh-CN"/>
        </w:rPr>
        <w:t>(二)支出预算情况</w:t>
      </w:r>
    </w:p>
    <w:p w14:paraId="25875035">
      <w:pPr>
        <w:pStyle w:val="19"/>
        <w:bidi w:val="0"/>
        <w:rPr>
          <w:rFonts w:hint="eastAsia"/>
        </w:rPr>
      </w:pPr>
      <w:r>
        <w:rPr>
          <w:rFonts w:hint="eastAsia"/>
          <w:lang w:eastAsia="zh-CN"/>
        </w:rPr>
        <w:t>2026</w:t>
      </w:r>
      <w:r>
        <w:rPr>
          <w:rFonts w:hint="eastAsia"/>
        </w:rPr>
        <w:t>年</w:t>
      </w:r>
      <w:r>
        <w:rPr>
          <w:rFonts w:hint="eastAsia"/>
          <w:lang w:eastAsia="zh-CN"/>
        </w:rPr>
        <w:t>中国共产党景德镇市珠山区委员会党校</w:t>
      </w:r>
      <w:r>
        <w:rPr>
          <w:rFonts w:hint="eastAsia"/>
        </w:rPr>
        <w:t>支出预算总额为213.56万元</w:t>
      </w:r>
      <w:r>
        <w:rPr>
          <w:rFonts w:hint="eastAsia"/>
          <w:lang w:eastAsia="zh-CN"/>
        </w:rPr>
        <w:t>，</w:t>
      </w:r>
      <w:r>
        <w:rPr>
          <w:rFonts w:hint="eastAsia"/>
        </w:rPr>
        <w:t>较上年预算安排增加</w:t>
      </w:r>
      <w:r>
        <w:rPr>
          <w:rFonts w:hint="eastAsia"/>
          <w:u w:val="single"/>
          <w:lang w:val="en-US" w:eastAsia="zh-CN"/>
        </w:rPr>
        <w:t>81.45</w:t>
      </w:r>
      <w:r>
        <w:rPr>
          <w:rFonts w:hint="eastAsia"/>
        </w:rPr>
        <w:t xml:space="preserve">万元。 </w:t>
      </w:r>
    </w:p>
    <w:p w14:paraId="0BF3EB5C">
      <w:pPr>
        <w:pStyle w:val="19"/>
        <w:bidi w:val="0"/>
        <w:rPr>
          <w:rFonts w:hint="eastAsia"/>
        </w:rPr>
      </w:pPr>
      <w:r>
        <w:rPr>
          <w:rFonts w:hint="eastAsia"/>
        </w:rPr>
        <w:t>按支出项目类别划分：基本支出146.56万元</w:t>
      </w:r>
      <w:r>
        <w:rPr>
          <w:rFonts w:hint="eastAsia"/>
          <w:lang w:eastAsia="zh-CN"/>
        </w:rPr>
        <w:t>，</w:t>
      </w:r>
      <w:r>
        <w:rPr>
          <w:rFonts w:hint="eastAsia"/>
        </w:rPr>
        <w:t>较上年预算安排增加</w:t>
      </w:r>
      <w:r>
        <w:rPr>
          <w:rFonts w:hint="eastAsia"/>
          <w:lang w:val="en-US" w:eastAsia="zh-CN"/>
        </w:rPr>
        <w:t>26.45</w:t>
      </w:r>
      <w:r>
        <w:rPr>
          <w:rFonts w:hint="eastAsia"/>
        </w:rPr>
        <w:t>万元</w:t>
      </w:r>
      <w:r>
        <w:rPr>
          <w:rFonts w:hint="eastAsia"/>
          <w:lang w:eastAsia="zh-CN"/>
        </w:rPr>
        <w:t>；</w:t>
      </w:r>
      <w:r>
        <w:rPr>
          <w:rFonts w:hint="eastAsia"/>
        </w:rPr>
        <w:t>项目支出67.00万元</w:t>
      </w:r>
      <w:r>
        <w:rPr>
          <w:rFonts w:hint="eastAsia"/>
          <w:lang w:eastAsia="zh-CN"/>
        </w:rPr>
        <w:t>，</w:t>
      </w:r>
      <w:r>
        <w:rPr>
          <w:rFonts w:hint="eastAsia"/>
        </w:rPr>
        <w:t>较上年预算安排增加</w:t>
      </w:r>
      <w:r>
        <w:rPr>
          <w:rFonts w:hint="eastAsia"/>
          <w:lang w:val="en-US" w:eastAsia="zh-CN"/>
        </w:rPr>
        <w:t>55</w:t>
      </w:r>
      <w:r>
        <w:rPr>
          <w:rFonts w:hint="eastAsia"/>
        </w:rPr>
        <w:t>万元。</w:t>
      </w:r>
    </w:p>
    <w:p w14:paraId="22CCF136">
      <w:pPr>
        <w:pStyle w:val="19"/>
        <w:bidi w:val="0"/>
        <w:rPr>
          <w:rFonts w:hint="eastAsia"/>
        </w:rPr>
      </w:pPr>
      <w:r>
        <w:rPr>
          <w:rFonts w:hint="eastAsia"/>
        </w:rPr>
        <w:t>按支出功能科目划分：一般公共服务支出30.33万元，较上年预算安排减少</w:t>
      </w:r>
      <w:r>
        <w:rPr>
          <w:rFonts w:hint="eastAsia"/>
          <w:lang w:val="en-US" w:eastAsia="zh-CN"/>
        </w:rPr>
        <w:t>77.76</w:t>
      </w:r>
      <w:r>
        <w:rPr>
          <w:rFonts w:hint="eastAsia"/>
        </w:rPr>
        <w:t>万元；教育支出153.10万元，较上年预算安排增加</w:t>
      </w:r>
      <w:r>
        <w:rPr>
          <w:rFonts w:hint="eastAsia"/>
          <w:lang w:val="en-US" w:eastAsia="zh-CN"/>
        </w:rPr>
        <w:t>153.1</w:t>
      </w:r>
      <w:r>
        <w:rPr>
          <w:rFonts w:hint="eastAsia"/>
        </w:rPr>
        <w:t>万元；社会保障和就业支出13.95万元，较上年预算安排增加</w:t>
      </w:r>
      <w:r>
        <w:rPr>
          <w:rFonts w:hint="eastAsia"/>
          <w:lang w:val="en-US" w:eastAsia="zh-CN"/>
        </w:rPr>
        <w:t>2.88</w:t>
      </w:r>
      <w:r>
        <w:rPr>
          <w:rFonts w:hint="eastAsia"/>
        </w:rPr>
        <w:t>万元；卫生健康支出5.85万元，较上年预算安排增加</w:t>
      </w:r>
      <w:r>
        <w:rPr>
          <w:rFonts w:hint="eastAsia"/>
          <w:lang w:val="en-US" w:eastAsia="zh-CN"/>
        </w:rPr>
        <w:t>1.35</w:t>
      </w:r>
      <w:r>
        <w:rPr>
          <w:rFonts w:hint="eastAsia"/>
        </w:rPr>
        <w:t>万元；住房保障支出10.33万元，较上年预算安排增加</w:t>
      </w:r>
      <w:r>
        <w:rPr>
          <w:rFonts w:hint="eastAsia"/>
          <w:lang w:val="en-US" w:eastAsia="zh-CN"/>
        </w:rPr>
        <w:t>2.02</w:t>
      </w:r>
      <w:r>
        <w:rPr>
          <w:rFonts w:hint="eastAsia"/>
        </w:rPr>
        <w:t>万元。</w:t>
      </w:r>
    </w:p>
    <w:p w14:paraId="362060DC">
      <w:pPr>
        <w:pStyle w:val="19"/>
        <w:bidi w:val="0"/>
        <w:rPr>
          <w:rFonts w:hint="eastAsia"/>
        </w:rPr>
      </w:pPr>
      <w:r>
        <w:rPr>
          <w:rFonts w:hint="eastAsia"/>
        </w:rPr>
        <w:t>按支出经济分类划分：工资福利支出127.03万元，较上年预算安排增加</w:t>
      </w:r>
      <w:r>
        <w:rPr>
          <w:rFonts w:hint="eastAsia"/>
          <w:lang w:val="en-US" w:eastAsia="zh-CN"/>
        </w:rPr>
        <w:t>17.26</w:t>
      </w:r>
      <w:r>
        <w:rPr>
          <w:rFonts w:hint="eastAsia"/>
        </w:rPr>
        <w:t>万元；商品和服务支出83.86万元，较上年预算安排增加</w:t>
      </w:r>
      <w:r>
        <w:rPr>
          <w:rFonts w:hint="eastAsia"/>
          <w:lang w:val="en-US" w:eastAsia="zh-CN"/>
        </w:rPr>
        <w:t>73.52</w:t>
      </w:r>
      <w:r>
        <w:rPr>
          <w:rFonts w:hint="eastAsia"/>
        </w:rPr>
        <w:t>万元；对个人和家庭的补助2.67万元，较上年预算安排增加</w:t>
      </w:r>
      <w:r>
        <w:rPr>
          <w:rFonts w:hint="eastAsia"/>
          <w:lang w:val="en-US" w:eastAsia="zh-CN"/>
        </w:rPr>
        <w:t>2.67</w:t>
      </w:r>
      <w:r>
        <w:rPr>
          <w:rFonts w:hint="eastAsia"/>
        </w:rPr>
        <w:t>万元。</w:t>
      </w:r>
    </w:p>
    <w:p w14:paraId="1554279B">
      <w:pPr>
        <w:pStyle w:val="20"/>
        <w:numPr>
          <w:ilvl w:val="0"/>
          <w:numId w:val="0"/>
        </w:numPr>
        <w:bidi w:val="0"/>
        <w:ind w:left="420" w:leftChars="200"/>
        <w:rPr>
          <w:rFonts w:hint="eastAsia"/>
          <w:lang w:val="en-US" w:eastAsia="zh-CN"/>
        </w:rPr>
      </w:pPr>
      <w:r>
        <w:rPr>
          <w:rFonts w:hint="eastAsia"/>
          <w:lang w:val="en-US" w:eastAsia="zh-CN"/>
        </w:rPr>
        <w:t xml:space="preserve"> (三)财政拨款支出情况</w:t>
      </w:r>
    </w:p>
    <w:p w14:paraId="15E3A105">
      <w:pPr>
        <w:pStyle w:val="19"/>
        <w:bidi w:val="0"/>
        <w:rPr>
          <w:rFonts w:hint="eastAsia"/>
        </w:rPr>
      </w:pPr>
      <w:r>
        <w:rPr>
          <w:rFonts w:hint="eastAsia"/>
          <w:lang w:eastAsia="zh-CN"/>
        </w:rPr>
        <w:t>2026</w:t>
      </w:r>
      <w:r>
        <w:rPr>
          <w:rFonts w:hint="eastAsia"/>
        </w:rPr>
        <w:t>年</w:t>
      </w:r>
      <w:r>
        <w:rPr>
          <w:rFonts w:hint="eastAsia"/>
          <w:lang w:eastAsia="zh-CN"/>
        </w:rPr>
        <w:t>中国共产党景德镇市珠山区委员会党校</w:t>
      </w:r>
      <w:r>
        <w:rPr>
          <w:rFonts w:hint="eastAsia"/>
        </w:rPr>
        <w:t>财政拨款支出预算总额213.56万元,较上年预算安排增加</w:t>
      </w:r>
      <w:r>
        <w:rPr>
          <w:rFonts w:hint="eastAsia"/>
          <w:u w:val="single"/>
          <w:lang w:val="en-US" w:eastAsia="zh-CN"/>
        </w:rPr>
        <w:t>81.45</w:t>
      </w:r>
      <w:r>
        <w:rPr>
          <w:rFonts w:hint="eastAsia"/>
        </w:rPr>
        <w:t>万元。</w:t>
      </w:r>
    </w:p>
    <w:p w14:paraId="0CF09608">
      <w:pPr>
        <w:pStyle w:val="19"/>
        <w:bidi w:val="0"/>
        <w:rPr>
          <w:rFonts w:hint="eastAsia"/>
        </w:rPr>
      </w:pPr>
      <w:r>
        <w:rPr>
          <w:rFonts w:hint="eastAsia"/>
        </w:rPr>
        <w:t>按支出功能科目划分：一般公共服务支出30.33万元，教育支出153.10万元，社会保障和就业支出13.95万元，卫生健康支出5.85万元，住房保障支出10.33万元。</w:t>
      </w:r>
    </w:p>
    <w:p w14:paraId="17674070">
      <w:pPr>
        <w:pStyle w:val="19"/>
        <w:bidi w:val="0"/>
        <w:rPr>
          <w:rFonts w:hint="eastAsia"/>
        </w:rPr>
      </w:pPr>
      <w:r>
        <w:rPr>
          <w:rFonts w:hint="eastAsia"/>
        </w:rPr>
        <w:t>按支出项目类别划分：基本支出146.56万元,项目支出67.00万元。</w:t>
      </w:r>
    </w:p>
    <w:p w14:paraId="020EF875">
      <w:pPr>
        <w:pStyle w:val="19"/>
        <w:bidi w:val="0"/>
        <w:rPr>
          <w:rFonts w:hint="eastAsia"/>
        </w:rPr>
      </w:pPr>
      <w:r>
        <w:rPr>
          <w:rFonts w:hint="eastAsia"/>
        </w:rPr>
        <w:t>按支</w:t>
      </w:r>
      <w:r>
        <w:rPr>
          <w:rFonts w:hint="eastAsia"/>
          <w:lang w:val="en-US" w:eastAsia="zh-CN"/>
        </w:rPr>
        <w:t>出经济分类</w:t>
      </w:r>
      <w:r>
        <w:rPr>
          <w:rFonts w:hint="eastAsia"/>
        </w:rPr>
        <w:t>划分：工资福利支出127.03万元，商品和服务支出83.86万元（其中委托业务费5.50万元），对个人和家庭的补助2.67万元。</w:t>
      </w:r>
    </w:p>
    <w:p w14:paraId="7CAB4789">
      <w:pPr>
        <w:pStyle w:val="20"/>
        <w:numPr>
          <w:ilvl w:val="0"/>
          <w:numId w:val="3"/>
        </w:numPr>
        <w:bidi w:val="0"/>
        <w:ind w:firstLine="643" w:firstLineChars="200"/>
        <w:rPr>
          <w:rFonts w:hint="eastAsia"/>
          <w:lang w:val="en-US" w:eastAsia="zh-CN"/>
        </w:rPr>
      </w:pPr>
      <w:r>
        <w:rPr>
          <w:rFonts w:hint="eastAsia"/>
          <w:lang w:val="en-US" w:eastAsia="zh-CN"/>
        </w:rPr>
        <w:t>政府性基金情况</w:t>
      </w:r>
    </w:p>
    <w:p w14:paraId="49160ECF">
      <w:pPr>
        <w:pStyle w:val="19"/>
        <w:bidi w:val="0"/>
        <w:rPr>
          <w:rFonts w:hint="eastAsia"/>
          <w:lang w:val="en-US" w:eastAsia="zh-CN"/>
        </w:rPr>
      </w:pPr>
      <w:r>
        <w:rPr>
          <w:rFonts w:hint="eastAsia"/>
          <w:lang w:eastAsia="zh-CN"/>
        </w:rPr>
        <w:t>2026</w:t>
      </w:r>
      <w:r>
        <w:rPr>
          <w:rFonts w:hint="eastAsia"/>
        </w:rPr>
        <w:t>年本部门没有使用政府性基金预算拨款安排的支出</w:t>
      </w:r>
      <w:r>
        <w:rPr>
          <w:rFonts w:hint="eastAsia"/>
          <w:lang w:eastAsia="zh-CN"/>
        </w:rPr>
        <w:t>。</w:t>
      </w:r>
    </w:p>
    <w:p w14:paraId="18B5D940">
      <w:pPr>
        <w:pStyle w:val="20"/>
        <w:numPr>
          <w:ilvl w:val="0"/>
          <w:numId w:val="3"/>
        </w:numPr>
        <w:bidi w:val="0"/>
        <w:ind w:left="0" w:leftChars="0" w:firstLine="643" w:firstLineChars="200"/>
        <w:rPr>
          <w:rFonts w:hint="eastAsia"/>
          <w:lang w:val="en-US" w:eastAsia="zh-CN"/>
        </w:rPr>
      </w:pPr>
      <w:r>
        <w:rPr>
          <w:rFonts w:hint="eastAsia"/>
          <w:lang w:val="en-US" w:eastAsia="zh-CN"/>
        </w:rPr>
        <w:t>国有资本经营情况</w:t>
      </w:r>
    </w:p>
    <w:p w14:paraId="6D2D054A">
      <w:pPr>
        <w:pStyle w:val="19"/>
        <w:bidi w:val="0"/>
        <w:rPr>
          <w:rFonts w:hint="eastAsia"/>
          <w:lang w:val="en-US" w:eastAsia="zh-CN"/>
        </w:rPr>
      </w:pPr>
      <w:r>
        <w:rPr>
          <w:rFonts w:hint="eastAsia"/>
          <w:lang w:eastAsia="zh-CN"/>
        </w:rPr>
        <w:t>2026</w:t>
      </w:r>
      <w:r>
        <w:rPr>
          <w:rFonts w:hint="eastAsia"/>
        </w:rPr>
        <w:t>年本部门没有使用政府性基金预算拨款安排的支出</w:t>
      </w:r>
      <w:r>
        <w:rPr>
          <w:rFonts w:hint="eastAsia"/>
          <w:lang w:eastAsia="zh-CN"/>
        </w:rPr>
        <w:t>。</w:t>
      </w:r>
    </w:p>
    <w:p w14:paraId="3403A023">
      <w:pPr>
        <w:pStyle w:val="20"/>
        <w:numPr>
          <w:ilvl w:val="0"/>
          <w:numId w:val="0"/>
        </w:numPr>
        <w:bidi w:val="0"/>
        <w:ind w:firstLine="643" w:firstLineChars="200"/>
        <w:rPr>
          <w:rFonts w:hint="eastAsia"/>
          <w:lang w:val="en-US" w:eastAsia="zh-CN"/>
        </w:rPr>
      </w:pPr>
      <w:r>
        <w:rPr>
          <w:rFonts w:hint="eastAsia"/>
          <w:lang w:val="en-US" w:eastAsia="zh-CN"/>
        </w:rPr>
        <w:t>(六)机关运行经费等重要事项的说明</w:t>
      </w:r>
    </w:p>
    <w:p w14:paraId="15B67D67">
      <w:pPr>
        <w:pStyle w:val="19"/>
        <w:bidi w:val="0"/>
        <w:rPr>
          <w:rFonts w:ascii="Adobe 仿宋 Std R" w:hAnsi="Adobe 仿宋 Std R" w:eastAsia="Adobe 仿宋 Std R"/>
          <w:sz w:val="32"/>
          <w:szCs w:val="32"/>
        </w:rPr>
      </w:pPr>
      <w:r>
        <w:rPr>
          <w:rFonts w:hint="eastAsia"/>
        </w:rPr>
        <w:t>本部门无行政参公单位，无机关运行经费</w:t>
      </w:r>
    </w:p>
    <w:p w14:paraId="63AB8BD0">
      <w:pPr>
        <w:pStyle w:val="20"/>
        <w:numPr>
          <w:ilvl w:val="0"/>
          <w:numId w:val="0"/>
        </w:numPr>
        <w:bidi w:val="0"/>
        <w:ind w:firstLine="643" w:firstLineChars="200"/>
        <w:rPr>
          <w:rFonts w:hint="eastAsia"/>
          <w:lang w:val="en-US" w:eastAsia="zh-CN"/>
        </w:rPr>
      </w:pPr>
      <w:r>
        <w:rPr>
          <w:rFonts w:hint="eastAsia"/>
          <w:lang w:val="en-US" w:eastAsia="zh-CN"/>
        </w:rPr>
        <w:t>(七)政府采购情况</w:t>
      </w:r>
    </w:p>
    <w:p w14:paraId="2009E49D">
      <w:pPr>
        <w:pStyle w:val="19"/>
        <w:bidi w:val="0"/>
        <w:rPr>
          <w:rFonts w:hint="eastAsia"/>
          <w:lang w:eastAsia="zh-CN"/>
        </w:rPr>
      </w:pPr>
      <w:r>
        <w:rPr>
          <w:rFonts w:hint="eastAsia"/>
          <w:lang w:eastAsia="zh-CN"/>
        </w:rPr>
        <w:t>2026年部门所属各单位政府采购总额</w:t>
      </w:r>
      <w:r>
        <w:rPr>
          <w:rFonts w:hint="eastAsia"/>
          <w:lang w:val="en-US" w:eastAsia="zh-CN"/>
        </w:rPr>
        <w:t>0</w:t>
      </w:r>
      <w:r>
        <w:rPr>
          <w:rFonts w:hint="eastAsia"/>
          <w:lang w:eastAsia="zh-CN"/>
        </w:rPr>
        <w:t>万元,其中: 政府采购货物预算</w:t>
      </w:r>
      <w:r>
        <w:rPr>
          <w:rFonts w:hint="eastAsia"/>
          <w:lang w:val="en-US" w:eastAsia="zh-CN"/>
        </w:rPr>
        <w:t>0</w:t>
      </w:r>
      <w:r>
        <w:rPr>
          <w:rFonts w:hint="eastAsia"/>
          <w:lang w:eastAsia="zh-CN"/>
        </w:rPr>
        <w:t>万元, 政府采购工程预算</w:t>
      </w:r>
      <w:r>
        <w:rPr>
          <w:rFonts w:hint="eastAsia"/>
          <w:lang w:val="en-US" w:eastAsia="zh-CN"/>
        </w:rPr>
        <w:t>0</w:t>
      </w:r>
      <w:r>
        <w:rPr>
          <w:rFonts w:hint="eastAsia"/>
          <w:lang w:eastAsia="zh-CN"/>
        </w:rPr>
        <w:t>万元, 政府采购服务预算</w:t>
      </w:r>
      <w:r>
        <w:rPr>
          <w:rFonts w:hint="eastAsia"/>
          <w:lang w:val="en-US" w:eastAsia="zh-CN"/>
        </w:rPr>
        <w:t>0</w:t>
      </w:r>
      <w:r>
        <w:rPr>
          <w:rFonts w:hint="eastAsia"/>
          <w:lang w:eastAsia="zh-CN"/>
        </w:rPr>
        <w:t>万元。</w:t>
      </w:r>
    </w:p>
    <w:p w14:paraId="255F2653">
      <w:pPr>
        <w:pStyle w:val="20"/>
        <w:numPr>
          <w:ilvl w:val="0"/>
          <w:numId w:val="0"/>
        </w:numPr>
        <w:bidi w:val="0"/>
        <w:ind w:firstLine="643" w:firstLineChars="200"/>
        <w:rPr>
          <w:rFonts w:hint="eastAsia"/>
          <w:lang w:val="en-US" w:eastAsia="zh-CN"/>
        </w:rPr>
      </w:pPr>
      <w:r>
        <w:rPr>
          <w:rFonts w:hint="eastAsia"/>
          <w:lang w:val="en-US" w:eastAsia="zh-CN"/>
        </w:rPr>
        <w:t>(八)国有资产占有使用情况</w:t>
      </w:r>
    </w:p>
    <w:p w14:paraId="6A746C64">
      <w:pPr>
        <w:pStyle w:val="19"/>
        <w:bidi w:val="0"/>
        <w:rPr>
          <w:rFonts w:hint="eastAsia"/>
          <w:lang w:eastAsia="zh-CN"/>
        </w:rPr>
      </w:pPr>
      <w:r>
        <w:rPr>
          <w:rFonts w:hint="eastAsia"/>
          <w:lang w:eastAsia="zh-CN"/>
        </w:rPr>
        <w:t>截至2025年7月31日, 部门共有车辆</w:t>
      </w:r>
      <w:r>
        <w:rPr>
          <w:rFonts w:hint="eastAsia"/>
          <w:lang w:val="en-US" w:eastAsia="zh-CN"/>
        </w:rPr>
        <w:t>0</w:t>
      </w:r>
      <w:r>
        <w:rPr>
          <w:rFonts w:hint="eastAsia"/>
          <w:lang w:eastAsia="zh-CN"/>
        </w:rPr>
        <w:t>辆,其中：一般公务用车实有数</w:t>
      </w:r>
      <w:r>
        <w:rPr>
          <w:rFonts w:hint="eastAsia"/>
          <w:lang w:val="en-US" w:eastAsia="zh-CN"/>
        </w:rPr>
        <w:t>0</w:t>
      </w:r>
      <w:r>
        <w:rPr>
          <w:rFonts w:hint="eastAsia"/>
          <w:lang w:eastAsia="zh-CN"/>
        </w:rPr>
        <w:t>辆。</w:t>
      </w:r>
    </w:p>
    <w:p w14:paraId="52DBED51">
      <w:pPr>
        <w:pStyle w:val="19"/>
        <w:bidi w:val="0"/>
        <w:rPr>
          <w:rFonts w:hint="eastAsia"/>
          <w:lang w:eastAsia="zh-CN"/>
        </w:rPr>
      </w:pPr>
      <w:r>
        <w:rPr>
          <w:rFonts w:hint="eastAsia"/>
          <w:lang w:eastAsia="zh-CN"/>
        </w:rPr>
        <w:t>2026年部门预算安排购置车辆_</w:t>
      </w:r>
      <w:r>
        <w:rPr>
          <w:rFonts w:hint="eastAsia"/>
          <w:lang w:val="en-US" w:eastAsia="zh-CN"/>
        </w:rPr>
        <w:t>0</w:t>
      </w:r>
      <w:r>
        <w:rPr>
          <w:rFonts w:hint="eastAsia"/>
          <w:lang w:eastAsia="zh-CN"/>
        </w:rPr>
        <w:t>辆，安排购置单位价值200万元以上大型设备具体为：</w:t>
      </w:r>
      <w:r>
        <w:rPr>
          <w:rFonts w:hint="eastAsia"/>
          <w:lang w:val="en-US" w:eastAsia="zh-CN"/>
        </w:rPr>
        <w:t>无该项支出</w:t>
      </w:r>
      <w:r>
        <w:rPr>
          <w:rFonts w:hint="eastAsia"/>
          <w:lang w:eastAsia="zh-CN"/>
        </w:rPr>
        <w:t>。</w:t>
      </w:r>
    </w:p>
    <w:p w14:paraId="7FCBB6AC">
      <w:pPr>
        <w:pStyle w:val="20"/>
        <w:numPr>
          <w:ilvl w:val="0"/>
          <w:numId w:val="0"/>
        </w:numPr>
        <w:bidi w:val="0"/>
        <w:ind w:firstLine="643" w:firstLineChars="200"/>
        <w:rPr>
          <w:rFonts w:hint="eastAsia"/>
          <w:lang w:val="en-US" w:eastAsia="zh-CN"/>
        </w:rPr>
      </w:pPr>
      <w:r>
        <w:rPr>
          <w:rFonts w:hint="eastAsia"/>
          <w:lang w:val="en-US" w:eastAsia="zh-CN"/>
        </w:rPr>
        <w:t>(九)2026党政领导干部综合素质提升项目情况说明</w:t>
      </w:r>
    </w:p>
    <w:p w14:paraId="3573FF0C">
      <w:pPr>
        <w:pStyle w:val="19"/>
        <w:bidi w:val="0"/>
        <w:rPr>
          <w:rFonts w:hint="eastAsia"/>
          <w:lang w:eastAsia="zh-CN"/>
        </w:rPr>
      </w:pPr>
      <w:r>
        <w:rPr>
          <w:rFonts w:hint="eastAsia" w:ascii="Adobe 仿宋 Std R" w:hAnsi="Adobe 仿宋 Std R" w:eastAsia="Adobe 仿宋 Std R"/>
          <w:sz w:val="32"/>
          <w:szCs w:val="32"/>
        </w:rPr>
        <w:t xml:space="preserve">  </w:t>
      </w:r>
      <w:r>
        <w:rPr>
          <w:rFonts w:hint="eastAsia"/>
          <w:lang w:eastAsia="zh-CN"/>
        </w:rPr>
        <w:t xml:space="preserve"> 1）项目概述：</w:t>
      </w:r>
      <w:r>
        <w:rPr>
          <w:rFonts w:hint="eastAsia"/>
          <w:spacing w:val="7"/>
        </w:rPr>
        <w:t>党员教育培训经费项目的实施，提升党员的思想政治水平，业务能力和综合素质，增强党性修养，推动党组织的高效运转和党员队伍的整体素质提升。</w:t>
      </w:r>
    </w:p>
    <w:p w14:paraId="532F7FDC">
      <w:pPr>
        <w:pStyle w:val="4"/>
        <w:spacing w:before="234" w:line="323" w:lineRule="auto"/>
        <w:ind w:right="16" w:firstLine="620" w:firstLineChars="200"/>
        <w:rPr>
          <w:rFonts w:hint="eastAsia"/>
          <w:lang w:eastAsia="zh-CN"/>
        </w:rPr>
      </w:pPr>
      <w:r>
        <w:rPr>
          <w:rFonts w:hint="eastAsia"/>
          <w:lang w:eastAsia="zh-CN"/>
        </w:rPr>
        <w:t xml:space="preserve">   2）立项依据：</w:t>
      </w:r>
      <w:r>
        <w:rPr>
          <w:spacing w:val="8"/>
        </w:rPr>
        <w:t>立足新发展阶段，贯彻新发展理</w:t>
      </w:r>
      <w:r>
        <w:rPr>
          <w:spacing w:val="7"/>
        </w:rPr>
        <w:t>念，</w:t>
      </w:r>
      <w:r>
        <w:t xml:space="preserve"> </w:t>
      </w:r>
      <w:r>
        <w:rPr>
          <w:spacing w:val="9"/>
        </w:rPr>
        <w:t>服务新发展格局，聚焦经济社会发展和</w:t>
      </w:r>
      <w:r>
        <w:rPr>
          <w:rFonts w:hint="eastAsia"/>
          <w:spacing w:val="9"/>
          <w:lang w:val="en-US" w:eastAsia="zh-CN"/>
        </w:rPr>
        <w:t>党员教育培训</w:t>
      </w:r>
      <w:r>
        <w:rPr>
          <w:spacing w:val="9"/>
        </w:rPr>
        <w:t>工作全局，不断创新</w:t>
      </w:r>
      <w:r>
        <w:rPr>
          <w:rFonts w:hint="eastAsia"/>
          <w:spacing w:val="9"/>
          <w:lang w:val="en-US" w:eastAsia="zh-CN"/>
        </w:rPr>
        <w:t>培训</w:t>
      </w:r>
      <w:r>
        <w:rPr>
          <w:spacing w:val="9"/>
        </w:rPr>
        <w:t>方式，培养造就高水平人才队伍。</w:t>
      </w:r>
    </w:p>
    <w:p w14:paraId="1204DC6B">
      <w:pPr>
        <w:pStyle w:val="4"/>
        <w:spacing w:before="230" w:line="222" w:lineRule="auto"/>
        <w:ind w:firstLine="620" w:firstLineChars="200"/>
        <w:sectPr>
          <w:pgSz w:w="11906" w:h="16839"/>
          <w:pgMar w:top="1431" w:right="1785" w:bottom="0" w:left="1785" w:header="0" w:footer="0" w:gutter="0"/>
          <w:cols w:space="720" w:num="1"/>
        </w:sectPr>
      </w:pPr>
      <w:r>
        <w:rPr>
          <w:rFonts w:hint="eastAsia"/>
          <w:lang w:eastAsia="zh-CN"/>
        </w:rPr>
        <w:t xml:space="preserve">   3）实施主体：</w:t>
      </w:r>
      <w:r>
        <w:rPr>
          <w:rFonts w:hint="eastAsia"/>
          <w:spacing w:val="6"/>
          <w:lang w:eastAsia="zh-CN"/>
        </w:rPr>
        <w:t>中国共产党景德镇市珠山区委员会党</w:t>
      </w:r>
    </w:p>
    <w:p w14:paraId="41D600D5">
      <w:pPr>
        <w:pStyle w:val="19"/>
        <w:bidi w:val="0"/>
        <w:ind w:left="0" w:leftChars="0" w:firstLine="0" w:firstLineChars="0"/>
        <w:rPr>
          <w:rFonts w:hint="eastAsia"/>
          <w:lang w:eastAsia="zh-CN"/>
        </w:rPr>
      </w:pPr>
    </w:p>
    <w:p w14:paraId="17FEC5DC">
      <w:pPr>
        <w:pStyle w:val="19"/>
        <w:bidi w:val="0"/>
        <w:ind w:firstLine="1280" w:firstLineChars="400"/>
        <w:rPr>
          <w:rFonts w:hint="default"/>
          <w:lang w:val="en-US" w:eastAsia="zh-CN"/>
        </w:rPr>
      </w:pPr>
      <w:r>
        <w:rPr>
          <w:rFonts w:hint="eastAsia"/>
          <w:lang w:eastAsia="zh-CN"/>
        </w:rPr>
        <w:t>4）实施方案：</w:t>
      </w:r>
      <w:r>
        <w:rPr>
          <w:spacing w:val="8"/>
        </w:rPr>
        <w:t>开展</w:t>
      </w:r>
      <w:r>
        <w:rPr>
          <w:rFonts w:hint="eastAsia"/>
          <w:spacing w:val="8"/>
          <w:lang w:val="en-US" w:eastAsia="zh-CN"/>
        </w:rPr>
        <w:t>全区干部培训工作</w:t>
      </w:r>
    </w:p>
    <w:p w14:paraId="74E71974">
      <w:pPr>
        <w:pStyle w:val="19"/>
        <w:bidi w:val="0"/>
        <w:rPr>
          <w:rFonts w:hint="default"/>
          <w:lang w:val="en-US" w:eastAsia="zh-CN"/>
        </w:rPr>
      </w:pPr>
      <w:r>
        <w:rPr>
          <w:rFonts w:hint="eastAsia"/>
          <w:lang w:eastAsia="zh-CN"/>
        </w:rPr>
        <w:t xml:space="preserve">   5）实施周期：</w:t>
      </w:r>
      <w:r>
        <w:rPr>
          <w:rFonts w:hint="eastAsia"/>
          <w:lang w:val="en-US" w:eastAsia="zh-CN"/>
        </w:rPr>
        <w:t>2026年</w:t>
      </w:r>
    </w:p>
    <w:p w14:paraId="1ECF02E1">
      <w:pPr>
        <w:pStyle w:val="19"/>
        <w:bidi w:val="0"/>
        <w:rPr>
          <w:rFonts w:hint="eastAsia"/>
          <w:lang w:eastAsia="zh-CN"/>
        </w:rPr>
      </w:pPr>
      <w:r>
        <w:rPr>
          <w:rFonts w:hint="eastAsia"/>
          <w:lang w:eastAsia="zh-CN"/>
        </w:rPr>
        <w:t xml:space="preserve">   6）年度预算安排：</w:t>
      </w:r>
      <w:r>
        <w:rPr>
          <w:rFonts w:hint="eastAsia"/>
          <w:lang w:val="en-US" w:eastAsia="zh-CN"/>
        </w:rPr>
        <w:t>67万</w:t>
      </w:r>
    </w:p>
    <w:p w14:paraId="326B4470">
      <w:pPr>
        <w:pStyle w:val="18"/>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二、</w:t>
      </w:r>
      <w:r>
        <w:rPr>
          <w:rFonts w:hint="eastAsia" w:ascii="楷体_GB2312" w:eastAsia="楷体_GB2312"/>
          <w:b/>
          <w:sz w:val="32"/>
          <w:szCs w:val="30"/>
          <w:lang w:eastAsia="zh-CN"/>
        </w:rPr>
        <w:t>2026</w:t>
      </w:r>
      <w:r>
        <w:rPr>
          <w:rFonts w:hint="eastAsia" w:ascii="楷体_GB2312" w:eastAsia="楷体_GB2312"/>
          <w:b/>
          <w:sz w:val="32"/>
          <w:szCs w:val="30"/>
        </w:rPr>
        <w:t>年财政拨款“三公”经费预算情况说明</w:t>
      </w:r>
    </w:p>
    <w:p w14:paraId="2F9B6A95">
      <w:pPr>
        <w:pStyle w:val="19"/>
        <w:bidi w:val="0"/>
        <w:rPr>
          <w:rFonts w:hint="eastAsia"/>
          <w:lang w:eastAsia="zh-CN"/>
        </w:rPr>
      </w:pPr>
      <w:r>
        <w:rPr>
          <w:rFonts w:hint="eastAsia"/>
          <w:lang w:eastAsia="zh-CN"/>
        </w:rPr>
        <w:t>2026年中国共产党景德镇市珠山区委员会党校财政拨款"三公"经费安排0.39万元，其中：</w:t>
      </w:r>
    </w:p>
    <w:p w14:paraId="1406284D">
      <w:pPr>
        <w:pStyle w:val="19"/>
        <w:bidi w:val="0"/>
        <w:rPr>
          <w:rFonts w:hint="eastAsia"/>
          <w:lang w:eastAsia="zh-CN"/>
        </w:rPr>
      </w:pPr>
      <w:r>
        <w:rPr>
          <w:rFonts w:hint="eastAsia"/>
          <w:lang w:eastAsia="zh-CN"/>
        </w:rPr>
        <w:t>因公出国0.00万元,比上年增（减）</w:t>
      </w:r>
      <w:r>
        <w:rPr>
          <w:rFonts w:hint="eastAsia"/>
          <w:lang w:val="en-US" w:eastAsia="zh-CN"/>
        </w:rPr>
        <w:t>0</w:t>
      </w:r>
      <w:r>
        <w:rPr>
          <w:rFonts w:hint="eastAsia"/>
          <w:lang w:eastAsia="zh-CN"/>
        </w:rPr>
        <w:t>_万元，主要原因是：与上年安排保持一致。</w:t>
      </w:r>
    </w:p>
    <w:p w14:paraId="32192F93">
      <w:pPr>
        <w:pStyle w:val="19"/>
        <w:bidi w:val="0"/>
        <w:rPr>
          <w:rFonts w:hint="eastAsia"/>
          <w:lang w:eastAsia="zh-CN"/>
        </w:rPr>
      </w:pPr>
      <w:r>
        <w:rPr>
          <w:rFonts w:hint="eastAsia"/>
          <w:lang w:eastAsia="zh-CN"/>
        </w:rPr>
        <w:t>公务接待0.39万元,比上年增（减）</w:t>
      </w:r>
      <w:r>
        <w:rPr>
          <w:rFonts w:hint="eastAsia"/>
          <w:lang w:val="en-US" w:eastAsia="zh-CN"/>
        </w:rPr>
        <w:t>0</w:t>
      </w:r>
      <w:r>
        <w:rPr>
          <w:rFonts w:hint="eastAsia"/>
          <w:lang w:eastAsia="zh-CN"/>
        </w:rPr>
        <w:t>万元，主要原因是：与上年安排保持一致。</w:t>
      </w:r>
    </w:p>
    <w:p w14:paraId="1AAEE22F">
      <w:pPr>
        <w:pStyle w:val="19"/>
        <w:bidi w:val="0"/>
        <w:rPr>
          <w:rFonts w:hint="eastAsia"/>
          <w:lang w:eastAsia="zh-CN"/>
        </w:rPr>
      </w:pPr>
      <w:r>
        <w:rPr>
          <w:rFonts w:hint="eastAsia"/>
          <w:lang w:eastAsia="zh-CN"/>
        </w:rPr>
        <w:t>公务用车运行0.00万元,比上年增（减）</w:t>
      </w:r>
      <w:r>
        <w:rPr>
          <w:rFonts w:hint="eastAsia"/>
          <w:lang w:val="en-US" w:eastAsia="zh-CN"/>
        </w:rPr>
        <w:t>0</w:t>
      </w:r>
      <w:r>
        <w:rPr>
          <w:rFonts w:hint="eastAsia"/>
          <w:lang w:eastAsia="zh-CN"/>
        </w:rPr>
        <w:t>万元，主要原因是：与上年安排保持一致。</w:t>
      </w:r>
    </w:p>
    <w:p w14:paraId="4E3F59F8">
      <w:pPr>
        <w:pStyle w:val="19"/>
        <w:bidi w:val="0"/>
        <w:rPr>
          <w:rFonts w:hint="eastAsia"/>
          <w:lang w:eastAsia="zh-CN"/>
        </w:rPr>
      </w:pPr>
      <w:r>
        <w:rPr>
          <w:rFonts w:hint="eastAsia"/>
          <w:lang w:eastAsia="zh-CN"/>
        </w:rPr>
        <w:t>公务用车购置0.00万元,比上年增（减）</w:t>
      </w:r>
      <w:r>
        <w:rPr>
          <w:rFonts w:hint="eastAsia"/>
          <w:lang w:val="en-US" w:eastAsia="zh-CN"/>
        </w:rPr>
        <w:t>0</w:t>
      </w:r>
      <w:r>
        <w:rPr>
          <w:rFonts w:hint="eastAsia"/>
          <w:lang w:eastAsia="zh-CN"/>
        </w:rPr>
        <w:t>万元，主要原因是：与上年安排保持一致。</w:t>
      </w:r>
    </w:p>
    <w:p w14:paraId="46102433">
      <w:pPr>
        <w:pStyle w:val="18"/>
        <w:numPr>
          <w:ilvl w:val="0"/>
          <w:numId w:val="0"/>
        </w:numPr>
        <w:bidi w:val="0"/>
        <w:ind w:left="420" w:leftChars="200"/>
        <w:jc w:val="center"/>
        <w:rPr>
          <w:rFonts w:hint="eastAsia"/>
          <w:lang w:val="en-US" w:eastAsia="zh-CN"/>
        </w:rPr>
      </w:pPr>
      <w:r>
        <w:rPr>
          <w:rFonts w:hint="eastAsia"/>
          <w:lang w:val="en-US" w:eastAsia="zh-CN"/>
        </w:rPr>
        <w:t>第四部分   名词解释</w:t>
      </w:r>
    </w:p>
    <w:p w14:paraId="3A8311BA">
      <w:pPr>
        <w:pStyle w:val="18"/>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一、收入科目</w:t>
      </w:r>
    </w:p>
    <w:p w14:paraId="1DB0459C">
      <w:pPr>
        <w:pStyle w:val="19"/>
        <w:bidi w:val="0"/>
        <w:rPr>
          <w:rFonts w:hint="eastAsia"/>
          <w:lang w:eastAsia="zh-CN"/>
        </w:rPr>
      </w:pPr>
      <w:r>
        <w:rPr>
          <w:rFonts w:hint="eastAsia"/>
          <w:lang w:eastAsia="zh-CN"/>
        </w:rPr>
        <w:t>各部门结合实际进行解释。</w:t>
      </w:r>
    </w:p>
    <w:p w14:paraId="0FC368E8">
      <w:pPr>
        <w:pStyle w:val="19"/>
        <w:bidi w:val="0"/>
        <w:rPr>
          <w:rFonts w:hint="eastAsia"/>
          <w:lang w:eastAsia="zh-CN"/>
        </w:rPr>
      </w:pPr>
      <w:r>
        <w:rPr>
          <w:rFonts w:hint="eastAsia"/>
          <w:lang w:eastAsia="zh-CN"/>
        </w:rPr>
        <w:t>（</w:t>
      </w:r>
      <w:r>
        <w:rPr>
          <w:rFonts w:hint="eastAsia"/>
          <w:lang w:val="en-US" w:eastAsia="zh-CN"/>
        </w:rPr>
        <w:t>一</w:t>
      </w:r>
      <w:r>
        <w:rPr>
          <w:rFonts w:hint="eastAsia"/>
          <w:lang w:eastAsia="zh-CN"/>
        </w:rPr>
        <w:t>）财政拨款：指省级财政当年拨付的资金。</w:t>
      </w:r>
    </w:p>
    <w:p w14:paraId="0B8017DA">
      <w:pPr>
        <w:pStyle w:val="19"/>
        <w:bidi w:val="0"/>
        <w:rPr>
          <w:rFonts w:hint="eastAsia"/>
          <w:lang w:eastAsia="zh-CN"/>
        </w:rPr>
      </w:pPr>
      <w:r>
        <w:rPr>
          <w:rFonts w:hint="eastAsia"/>
          <w:lang w:eastAsia="zh-CN"/>
        </w:rPr>
        <w:t>（</w:t>
      </w:r>
      <w:r>
        <w:rPr>
          <w:rFonts w:hint="eastAsia"/>
          <w:lang w:val="en-US" w:eastAsia="zh-CN"/>
        </w:rPr>
        <w:t>二</w:t>
      </w:r>
      <w:r>
        <w:rPr>
          <w:rFonts w:hint="eastAsia"/>
          <w:lang w:eastAsia="zh-CN"/>
        </w:rPr>
        <w:t>）教育收费资金收入：指实行专项管理的高中以上学费、住宿费，高校委托培养费，函大、电大、夜大及短训班培训费等教育收费取得的收入。</w:t>
      </w:r>
    </w:p>
    <w:p w14:paraId="742313AE">
      <w:pPr>
        <w:pStyle w:val="19"/>
        <w:bidi w:val="0"/>
        <w:rPr>
          <w:rFonts w:hint="eastAsia"/>
          <w:lang w:eastAsia="zh-CN"/>
        </w:rPr>
      </w:pPr>
      <w:r>
        <w:rPr>
          <w:rFonts w:hint="eastAsia"/>
          <w:lang w:eastAsia="zh-CN"/>
        </w:rPr>
        <w:t>（三）事业收入：指事业单位开展专业业务活动及辅助活动取得的收入。</w:t>
      </w:r>
    </w:p>
    <w:p w14:paraId="3F16B4EA">
      <w:pPr>
        <w:pStyle w:val="19"/>
        <w:bidi w:val="0"/>
        <w:rPr>
          <w:rFonts w:hint="eastAsia"/>
          <w:lang w:eastAsia="zh-CN"/>
        </w:rPr>
      </w:pPr>
      <w:r>
        <w:rPr>
          <w:rFonts w:hint="eastAsia"/>
          <w:lang w:eastAsia="zh-CN"/>
        </w:rPr>
        <w:t>（四）事业单位经营收入：指事业单位在专业业务活动及辅助活动之外开展非独立核算经营活动取得的收入。</w:t>
      </w:r>
    </w:p>
    <w:p w14:paraId="22F472E4">
      <w:pPr>
        <w:pStyle w:val="19"/>
        <w:bidi w:val="0"/>
        <w:rPr>
          <w:rFonts w:hint="eastAsia"/>
          <w:lang w:eastAsia="zh-CN"/>
        </w:rPr>
      </w:pPr>
      <w:r>
        <w:rPr>
          <w:rFonts w:hint="eastAsia"/>
          <w:lang w:eastAsia="zh-CN"/>
        </w:rPr>
        <w:t>（五）附属单位上缴收入：指事业单位附属的独立核算单位按规定标准或比例缴纳的各项收入。包括附属的事业单位上缴的收入和附属的企业上缴的利润等。</w:t>
      </w:r>
    </w:p>
    <w:p w14:paraId="7D9F45E9">
      <w:pPr>
        <w:pStyle w:val="19"/>
        <w:bidi w:val="0"/>
        <w:rPr>
          <w:rFonts w:hint="eastAsia"/>
          <w:lang w:eastAsia="zh-CN"/>
        </w:rPr>
      </w:pPr>
      <w:r>
        <w:rPr>
          <w:rFonts w:hint="eastAsia"/>
          <w:lang w:eastAsia="zh-CN"/>
        </w:rPr>
        <w:t>（六）上级补助收入：指事业单位从主管部门和上级单位取得的非财政补助收入。</w:t>
      </w:r>
    </w:p>
    <w:p w14:paraId="35F6D31F">
      <w:pPr>
        <w:pStyle w:val="19"/>
        <w:bidi w:val="0"/>
        <w:rPr>
          <w:rFonts w:hint="eastAsia"/>
          <w:lang w:eastAsia="zh-CN"/>
        </w:rPr>
      </w:pPr>
      <w:r>
        <w:rPr>
          <w:rFonts w:hint="eastAsia"/>
          <w:lang w:eastAsia="zh-CN"/>
        </w:rPr>
        <w:t>（七）其他收入：指除财政拨款、事业收入、事业单位经营收入等以外的各项收入。</w:t>
      </w:r>
    </w:p>
    <w:p w14:paraId="5BFA0083">
      <w:pPr>
        <w:pStyle w:val="19"/>
        <w:bidi w:val="0"/>
        <w:rPr>
          <w:rFonts w:hint="eastAsia"/>
          <w:lang w:eastAsia="zh-CN"/>
        </w:rPr>
      </w:pPr>
      <w:r>
        <w:rPr>
          <w:rFonts w:hint="eastAsia"/>
          <w:lang w:eastAsia="zh-CN"/>
        </w:rPr>
        <w:t>（八）使用非财政拨款结余：指历年滚存非限定用途的非财政拨款结余弥补本年度收支差额的数额。</w:t>
      </w:r>
    </w:p>
    <w:p w14:paraId="3F3463E5">
      <w:pPr>
        <w:pStyle w:val="19"/>
        <w:bidi w:val="0"/>
        <w:rPr>
          <w:rFonts w:hint="eastAsia"/>
          <w:lang w:eastAsia="zh-CN"/>
        </w:rPr>
      </w:pPr>
      <w:r>
        <w:rPr>
          <w:rFonts w:hint="eastAsia"/>
          <w:lang w:eastAsia="zh-CN"/>
        </w:rPr>
        <w:t>（九）上年结转和结余：指以前年度全部结转和结余的资金数，包括当年结转结余资金和历年滚存结转结余资金。</w:t>
      </w:r>
    </w:p>
    <w:p w14:paraId="1EA4486F">
      <w:pPr>
        <w:ind w:firstLine="640" w:firstLineChars="200"/>
        <w:rPr>
          <w:rFonts w:ascii="Adobe 仿宋 Std R" w:hAnsi="Adobe 仿宋 Std R" w:eastAsia="Adobe 仿宋 Std R"/>
          <w:sz w:val="32"/>
          <w:szCs w:val="32"/>
        </w:rPr>
      </w:pPr>
    </w:p>
    <w:p w14:paraId="0FAA911F">
      <w:pPr>
        <w:pStyle w:val="18"/>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二、支出科目</w:t>
      </w:r>
    </w:p>
    <w:p w14:paraId="6BEB3783">
      <w:pPr>
        <w:pStyle w:val="19"/>
        <w:bidi w:val="0"/>
        <w:rPr>
          <w:rFonts w:hint="eastAsia"/>
          <w:lang w:eastAsia="zh-CN"/>
        </w:rPr>
      </w:pPr>
      <w:r>
        <w:rPr>
          <w:rFonts w:hint="eastAsia"/>
          <w:lang w:eastAsia="zh-CN"/>
        </w:rPr>
        <w:t>对部门预算中涉及的支出功能分类科目（明细到项级），结合部门实际，参照《2026年政府收支分类科目》的规范说明进行解释。</w:t>
      </w:r>
    </w:p>
    <w:p w14:paraId="2D7D3652">
      <w:pPr>
        <w:widowControl/>
        <w:spacing w:line="600" w:lineRule="exact"/>
        <w:ind w:firstLine="640" w:firstLineChars="200"/>
        <w:jc w:val="left"/>
        <w:rPr>
          <w:rFonts w:ascii="仿宋_GB2312" w:eastAsia="仿宋_GB2312"/>
          <w:color w:val="000000"/>
          <w:sz w:val="32"/>
          <w:szCs w:val="30"/>
        </w:rPr>
      </w:pPr>
    </w:p>
    <w:p w14:paraId="3A08D869">
      <w:pPr>
        <w:pStyle w:val="18"/>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三、相关专业名词</w:t>
      </w:r>
    </w:p>
    <w:p w14:paraId="038D0C04">
      <w:pPr>
        <w:pStyle w:val="19"/>
        <w:bidi w:val="0"/>
        <w:ind w:left="0" w:leftChars="0" w:firstLine="640" w:firstLineChars="200"/>
        <w:rPr>
          <w:rFonts w:hint="eastAsia"/>
          <w:lang w:eastAsia="zh-CN"/>
        </w:rPr>
      </w:pPr>
      <w:r>
        <w:rPr>
          <w:rFonts w:hint="eastAsia"/>
          <w:lang w:eastAsia="zh-CN"/>
        </w:rPr>
        <w:t>（一）机关运行费：指用一般公共预算财政拨款安排的为保障行政单位（包括实行公务员管理的事业单位）运行用于购买货物和服务的各项资金，包括办公费、印刷费、邮电费、差旅费、会议费、日常维修费、专用材料及一般设备购置费、办公用房水电费、办公用房取暖费、办公用房物业管理费、公务用车运行维护费以及其他费用。</w:t>
      </w:r>
    </w:p>
    <w:p w14:paraId="08201866">
      <w:pPr>
        <w:pStyle w:val="19"/>
        <w:bidi w:val="0"/>
        <w:rPr>
          <w:rFonts w:hint="eastAsia"/>
          <w:lang w:eastAsia="zh-CN"/>
        </w:rPr>
      </w:pPr>
      <w:r>
        <w:rPr>
          <w:rFonts w:hint="eastAsia"/>
          <w:lang w:eastAsia="zh-CN"/>
        </w:rPr>
        <w:t>（二）“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新能源汽车充电费、维修费、过桥过路费、保险费、安全奖励费 用等支出；公务接待费反映单位按规定开支的各类公务接待（含外宾接待）支出。</w:t>
      </w:r>
    </w:p>
    <w:sectPr>
      <w:pgSz w:w="11906" w:h="16838"/>
      <w:pgMar w:top="2098" w:right="1587" w:bottom="209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方正舒体"/>
    <w:panose1 w:val="03000509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dobe 仿宋 Std R">
    <w:altName w:val="仿宋"/>
    <w:panose1 w:val="00000000000000000000"/>
    <w:charset w:val="86"/>
    <w:family w:val="auto"/>
    <w:pitch w:val="default"/>
    <w:sig w:usb0="00000000" w:usb1="00000000" w:usb2="00000016" w:usb3="00000000" w:csb0="00060007" w:csb1="00000000"/>
  </w:font>
  <w:font w:name="KSOFBE25B2F9">
    <w:panose1 w:val="0201060103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F9CC6125">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DCC763">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132E16"/>
    <w:multiLevelType w:val="singleLevel"/>
    <w:tmpl w:val="DB132E16"/>
    <w:lvl w:ilvl="0" w:tentative="0">
      <w:start w:val="4"/>
      <w:numFmt w:val="chineseCounting"/>
      <w:lvlText w:val="(%1)"/>
      <w:lvlJc w:val="left"/>
      <w:pPr>
        <w:tabs>
          <w:tab w:val="left" w:pos="312"/>
        </w:tabs>
      </w:pPr>
      <w:rPr>
        <w:rFonts w:hint="eastAsia"/>
      </w:rPr>
    </w:lvl>
  </w:abstractNum>
  <w:abstractNum w:abstractNumId="1">
    <w:nsid w:val="0C7D1273"/>
    <w:multiLevelType w:val="singleLevel"/>
    <w:tmpl w:val="0C7D1273"/>
    <w:lvl w:ilvl="0" w:tentative="0">
      <w:start w:val="1"/>
      <w:numFmt w:val="chineseCounting"/>
      <w:pStyle w:val="18"/>
      <w:suff w:val="nothing"/>
      <w:lvlText w:val="%1、"/>
      <w:lvlJc w:val="left"/>
      <w:pPr>
        <w:ind w:left="0" w:firstLine="420"/>
      </w:pPr>
      <w:rPr>
        <w:rFonts w:hint="eastAsia"/>
      </w:rPr>
    </w:lvl>
  </w:abstractNum>
  <w:abstractNum w:abstractNumId="2">
    <w:nsid w:val="79F6942D"/>
    <w:multiLevelType w:val="singleLevel"/>
    <w:tmpl w:val="79F6942D"/>
    <w:lvl w:ilvl="0" w:tentative="0">
      <w:start w:val="1"/>
      <w:numFmt w:val="chineseCounting"/>
      <w:pStyle w:val="20"/>
      <w:suff w:val="nothing"/>
      <w:lvlText w:val="（%1）"/>
      <w:lvlJc w:val="left"/>
      <w:pPr>
        <w:ind w:left="0" w:firstLine="420"/>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RjYzY5ZmMwZWEzMzQxOWIwM2QyODc3MDk3NDFhOWMifQ=="/>
  </w:docVars>
  <w:rsids>
    <w:rsidRoot w:val="00172A27"/>
    <w:rsid w:val="000001B2"/>
    <w:rsid w:val="00014049"/>
    <w:rsid w:val="0001648A"/>
    <w:rsid w:val="00022CB3"/>
    <w:rsid w:val="00031749"/>
    <w:rsid w:val="00041EAA"/>
    <w:rsid w:val="000501C3"/>
    <w:rsid w:val="00055F20"/>
    <w:rsid w:val="000630BE"/>
    <w:rsid w:val="0006515E"/>
    <w:rsid w:val="00083979"/>
    <w:rsid w:val="00085227"/>
    <w:rsid w:val="000927A9"/>
    <w:rsid w:val="000963CD"/>
    <w:rsid w:val="000A2066"/>
    <w:rsid w:val="000B313A"/>
    <w:rsid w:val="000B4F9E"/>
    <w:rsid w:val="000C6AF7"/>
    <w:rsid w:val="000E1BC2"/>
    <w:rsid w:val="000E6313"/>
    <w:rsid w:val="000F227D"/>
    <w:rsid w:val="000F2E5F"/>
    <w:rsid w:val="00104F58"/>
    <w:rsid w:val="00117D8C"/>
    <w:rsid w:val="00131F78"/>
    <w:rsid w:val="001570FF"/>
    <w:rsid w:val="001823EA"/>
    <w:rsid w:val="00186709"/>
    <w:rsid w:val="00192620"/>
    <w:rsid w:val="00193C37"/>
    <w:rsid w:val="001C4ED5"/>
    <w:rsid w:val="001C6F31"/>
    <w:rsid w:val="001D2644"/>
    <w:rsid w:val="001E0EE7"/>
    <w:rsid w:val="001E2A0C"/>
    <w:rsid w:val="001E6FA2"/>
    <w:rsid w:val="001F1DED"/>
    <w:rsid w:val="0021331D"/>
    <w:rsid w:val="00213D4E"/>
    <w:rsid w:val="0022612A"/>
    <w:rsid w:val="00232A32"/>
    <w:rsid w:val="002436CD"/>
    <w:rsid w:val="00251AD0"/>
    <w:rsid w:val="00281E28"/>
    <w:rsid w:val="00283C63"/>
    <w:rsid w:val="00284437"/>
    <w:rsid w:val="002A02B4"/>
    <w:rsid w:val="002A1ED6"/>
    <w:rsid w:val="002A45BD"/>
    <w:rsid w:val="002B0263"/>
    <w:rsid w:val="002B128B"/>
    <w:rsid w:val="002B2D42"/>
    <w:rsid w:val="002C0EDF"/>
    <w:rsid w:val="002C2478"/>
    <w:rsid w:val="002D2681"/>
    <w:rsid w:val="002D418E"/>
    <w:rsid w:val="002D497C"/>
    <w:rsid w:val="002D7200"/>
    <w:rsid w:val="002E2578"/>
    <w:rsid w:val="0030186C"/>
    <w:rsid w:val="003057A1"/>
    <w:rsid w:val="00316B29"/>
    <w:rsid w:val="0032092A"/>
    <w:rsid w:val="00323750"/>
    <w:rsid w:val="00334A98"/>
    <w:rsid w:val="00344E49"/>
    <w:rsid w:val="00380DD1"/>
    <w:rsid w:val="00394DC6"/>
    <w:rsid w:val="003959F5"/>
    <w:rsid w:val="003A2923"/>
    <w:rsid w:val="003B68F4"/>
    <w:rsid w:val="003B76FD"/>
    <w:rsid w:val="003C0BFF"/>
    <w:rsid w:val="003C0D66"/>
    <w:rsid w:val="003C19AF"/>
    <w:rsid w:val="003C7840"/>
    <w:rsid w:val="003D0809"/>
    <w:rsid w:val="00406851"/>
    <w:rsid w:val="004345D9"/>
    <w:rsid w:val="00436836"/>
    <w:rsid w:val="0044016E"/>
    <w:rsid w:val="00446148"/>
    <w:rsid w:val="004535A0"/>
    <w:rsid w:val="00456869"/>
    <w:rsid w:val="004664AF"/>
    <w:rsid w:val="00472987"/>
    <w:rsid w:val="00480768"/>
    <w:rsid w:val="00495985"/>
    <w:rsid w:val="00496629"/>
    <w:rsid w:val="004A0058"/>
    <w:rsid w:val="004B06B4"/>
    <w:rsid w:val="004D6A23"/>
    <w:rsid w:val="004E0577"/>
    <w:rsid w:val="004E5555"/>
    <w:rsid w:val="004F5378"/>
    <w:rsid w:val="004F7260"/>
    <w:rsid w:val="005006DE"/>
    <w:rsid w:val="00502AB1"/>
    <w:rsid w:val="00516279"/>
    <w:rsid w:val="0052565B"/>
    <w:rsid w:val="00526265"/>
    <w:rsid w:val="00526CE0"/>
    <w:rsid w:val="00532264"/>
    <w:rsid w:val="005378E3"/>
    <w:rsid w:val="00544895"/>
    <w:rsid w:val="00553AA6"/>
    <w:rsid w:val="00555080"/>
    <w:rsid w:val="0055670D"/>
    <w:rsid w:val="00571A5D"/>
    <w:rsid w:val="00580BF8"/>
    <w:rsid w:val="005828C8"/>
    <w:rsid w:val="005902D1"/>
    <w:rsid w:val="0059038A"/>
    <w:rsid w:val="0059672A"/>
    <w:rsid w:val="00596957"/>
    <w:rsid w:val="005A3FD6"/>
    <w:rsid w:val="005A65E4"/>
    <w:rsid w:val="005C3676"/>
    <w:rsid w:val="005C3DDD"/>
    <w:rsid w:val="005D7ACB"/>
    <w:rsid w:val="005F090C"/>
    <w:rsid w:val="005F35BD"/>
    <w:rsid w:val="005F69D4"/>
    <w:rsid w:val="00611FE7"/>
    <w:rsid w:val="00623A52"/>
    <w:rsid w:val="006247CA"/>
    <w:rsid w:val="006279D2"/>
    <w:rsid w:val="00631E83"/>
    <w:rsid w:val="00631FA4"/>
    <w:rsid w:val="00650900"/>
    <w:rsid w:val="00655E8B"/>
    <w:rsid w:val="00660CC3"/>
    <w:rsid w:val="006740FD"/>
    <w:rsid w:val="006833F4"/>
    <w:rsid w:val="006835C9"/>
    <w:rsid w:val="00687B67"/>
    <w:rsid w:val="006918B8"/>
    <w:rsid w:val="006924DA"/>
    <w:rsid w:val="00696646"/>
    <w:rsid w:val="006A1709"/>
    <w:rsid w:val="006C08EA"/>
    <w:rsid w:val="006C185B"/>
    <w:rsid w:val="006C3868"/>
    <w:rsid w:val="006F20BD"/>
    <w:rsid w:val="006F69AF"/>
    <w:rsid w:val="00704CAB"/>
    <w:rsid w:val="007314A1"/>
    <w:rsid w:val="0075709B"/>
    <w:rsid w:val="007574FE"/>
    <w:rsid w:val="00777795"/>
    <w:rsid w:val="00777962"/>
    <w:rsid w:val="007913DC"/>
    <w:rsid w:val="00792A6C"/>
    <w:rsid w:val="0079393D"/>
    <w:rsid w:val="00796F4F"/>
    <w:rsid w:val="007A4D44"/>
    <w:rsid w:val="007B4314"/>
    <w:rsid w:val="007C27E0"/>
    <w:rsid w:val="007D4ACC"/>
    <w:rsid w:val="007F1616"/>
    <w:rsid w:val="007F4968"/>
    <w:rsid w:val="007F5C86"/>
    <w:rsid w:val="007F79A6"/>
    <w:rsid w:val="008032D2"/>
    <w:rsid w:val="00804C42"/>
    <w:rsid w:val="00823697"/>
    <w:rsid w:val="00846526"/>
    <w:rsid w:val="008506D9"/>
    <w:rsid w:val="00863898"/>
    <w:rsid w:val="00865CCE"/>
    <w:rsid w:val="00872CE4"/>
    <w:rsid w:val="00875B04"/>
    <w:rsid w:val="00876D17"/>
    <w:rsid w:val="008827CA"/>
    <w:rsid w:val="00882C91"/>
    <w:rsid w:val="00884FAE"/>
    <w:rsid w:val="008979F6"/>
    <w:rsid w:val="00897CAC"/>
    <w:rsid w:val="008A2491"/>
    <w:rsid w:val="008B52E8"/>
    <w:rsid w:val="008C011F"/>
    <w:rsid w:val="008C01B1"/>
    <w:rsid w:val="008C6EEE"/>
    <w:rsid w:val="008D4367"/>
    <w:rsid w:val="008E1EFA"/>
    <w:rsid w:val="008F16EE"/>
    <w:rsid w:val="00902917"/>
    <w:rsid w:val="009160F0"/>
    <w:rsid w:val="0091783F"/>
    <w:rsid w:val="0094115F"/>
    <w:rsid w:val="009421D2"/>
    <w:rsid w:val="0094514C"/>
    <w:rsid w:val="00946A59"/>
    <w:rsid w:val="009471C3"/>
    <w:rsid w:val="0095097A"/>
    <w:rsid w:val="009527A7"/>
    <w:rsid w:val="009557AC"/>
    <w:rsid w:val="00956999"/>
    <w:rsid w:val="009619B4"/>
    <w:rsid w:val="00964DCD"/>
    <w:rsid w:val="00973905"/>
    <w:rsid w:val="0097415C"/>
    <w:rsid w:val="00984ACE"/>
    <w:rsid w:val="009A4624"/>
    <w:rsid w:val="009A7AB9"/>
    <w:rsid w:val="009B2C7D"/>
    <w:rsid w:val="009B4813"/>
    <w:rsid w:val="009C2EBF"/>
    <w:rsid w:val="009C3827"/>
    <w:rsid w:val="009D3197"/>
    <w:rsid w:val="009E1C45"/>
    <w:rsid w:val="009E1F3F"/>
    <w:rsid w:val="009F72E5"/>
    <w:rsid w:val="009F7630"/>
    <w:rsid w:val="00A0455D"/>
    <w:rsid w:val="00A10F16"/>
    <w:rsid w:val="00A2168A"/>
    <w:rsid w:val="00A345A4"/>
    <w:rsid w:val="00A54282"/>
    <w:rsid w:val="00A55773"/>
    <w:rsid w:val="00A60B4D"/>
    <w:rsid w:val="00A81BA2"/>
    <w:rsid w:val="00AA62DE"/>
    <w:rsid w:val="00AB656D"/>
    <w:rsid w:val="00AB7307"/>
    <w:rsid w:val="00AC370A"/>
    <w:rsid w:val="00AF095D"/>
    <w:rsid w:val="00AF57C9"/>
    <w:rsid w:val="00AF62CD"/>
    <w:rsid w:val="00B0337F"/>
    <w:rsid w:val="00B128C8"/>
    <w:rsid w:val="00B169A7"/>
    <w:rsid w:val="00B348A8"/>
    <w:rsid w:val="00B51022"/>
    <w:rsid w:val="00B619F8"/>
    <w:rsid w:val="00B6242B"/>
    <w:rsid w:val="00B71EBE"/>
    <w:rsid w:val="00B82840"/>
    <w:rsid w:val="00B96CEB"/>
    <w:rsid w:val="00BA572C"/>
    <w:rsid w:val="00BA7CA7"/>
    <w:rsid w:val="00BF0316"/>
    <w:rsid w:val="00C03AFB"/>
    <w:rsid w:val="00C35830"/>
    <w:rsid w:val="00C4059E"/>
    <w:rsid w:val="00C474E4"/>
    <w:rsid w:val="00C61B8F"/>
    <w:rsid w:val="00C644A7"/>
    <w:rsid w:val="00C771B3"/>
    <w:rsid w:val="00C803DA"/>
    <w:rsid w:val="00C82CA3"/>
    <w:rsid w:val="00CB10B2"/>
    <w:rsid w:val="00CB3DBA"/>
    <w:rsid w:val="00CC4504"/>
    <w:rsid w:val="00CC4FF5"/>
    <w:rsid w:val="00CC517F"/>
    <w:rsid w:val="00CD0083"/>
    <w:rsid w:val="00CE1A2B"/>
    <w:rsid w:val="00CE6F1B"/>
    <w:rsid w:val="00CE7185"/>
    <w:rsid w:val="00CF0A52"/>
    <w:rsid w:val="00CF5160"/>
    <w:rsid w:val="00D00272"/>
    <w:rsid w:val="00D01624"/>
    <w:rsid w:val="00D11449"/>
    <w:rsid w:val="00D14B5F"/>
    <w:rsid w:val="00D17D0A"/>
    <w:rsid w:val="00D20C6C"/>
    <w:rsid w:val="00D23489"/>
    <w:rsid w:val="00D3381E"/>
    <w:rsid w:val="00D36173"/>
    <w:rsid w:val="00D41219"/>
    <w:rsid w:val="00D524EE"/>
    <w:rsid w:val="00D666BC"/>
    <w:rsid w:val="00D678E3"/>
    <w:rsid w:val="00D826D7"/>
    <w:rsid w:val="00D86F52"/>
    <w:rsid w:val="00DB0580"/>
    <w:rsid w:val="00DD15FE"/>
    <w:rsid w:val="00DE13A1"/>
    <w:rsid w:val="00DE2065"/>
    <w:rsid w:val="00DE20E0"/>
    <w:rsid w:val="00DE5904"/>
    <w:rsid w:val="00DE6773"/>
    <w:rsid w:val="00DF2E83"/>
    <w:rsid w:val="00DF43D8"/>
    <w:rsid w:val="00E04E74"/>
    <w:rsid w:val="00E11187"/>
    <w:rsid w:val="00E17B11"/>
    <w:rsid w:val="00E34083"/>
    <w:rsid w:val="00E365F2"/>
    <w:rsid w:val="00E503CC"/>
    <w:rsid w:val="00E5794A"/>
    <w:rsid w:val="00E60E90"/>
    <w:rsid w:val="00E83029"/>
    <w:rsid w:val="00E9293D"/>
    <w:rsid w:val="00E92A8B"/>
    <w:rsid w:val="00E97D8C"/>
    <w:rsid w:val="00EA3654"/>
    <w:rsid w:val="00EA36FC"/>
    <w:rsid w:val="00EB5768"/>
    <w:rsid w:val="00EB656D"/>
    <w:rsid w:val="00EB6777"/>
    <w:rsid w:val="00EC3DDF"/>
    <w:rsid w:val="00ED0D2B"/>
    <w:rsid w:val="00ED12A9"/>
    <w:rsid w:val="00EE5DE1"/>
    <w:rsid w:val="00EE6568"/>
    <w:rsid w:val="00F01B58"/>
    <w:rsid w:val="00F11FE4"/>
    <w:rsid w:val="00F132AE"/>
    <w:rsid w:val="00F2583E"/>
    <w:rsid w:val="00F32E83"/>
    <w:rsid w:val="00F823EA"/>
    <w:rsid w:val="00F95E5A"/>
    <w:rsid w:val="00F975EB"/>
    <w:rsid w:val="00F97EF1"/>
    <w:rsid w:val="00FA278B"/>
    <w:rsid w:val="00FA354D"/>
    <w:rsid w:val="00FA3B89"/>
    <w:rsid w:val="00FD29E0"/>
    <w:rsid w:val="00FE0E90"/>
    <w:rsid w:val="00FE32CC"/>
    <w:rsid w:val="00FE7CCF"/>
    <w:rsid w:val="00FF60EC"/>
    <w:rsid w:val="00FF6368"/>
    <w:rsid w:val="01671BDD"/>
    <w:rsid w:val="01861103"/>
    <w:rsid w:val="019127B6"/>
    <w:rsid w:val="01AC3A93"/>
    <w:rsid w:val="01EF572E"/>
    <w:rsid w:val="020411DA"/>
    <w:rsid w:val="02176B4D"/>
    <w:rsid w:val="0288005D"/>
    <w:rsid w:val="02C06A14"/>
    <w:rsid w:val="02F05C02"/>
    <w:rsid w:val="0313418A"/>
    <w:rsid w:val="03183089"/>
    <w:rsid w:val="033409AD"/>
    <w:rsid w:val="036543A8"/>
    <w:rsid w:val="03713379"/>
    <w:rsid w:val="03A26EFC"/>
    <w:rsid w:val="03C54F15"/>
    <w:rsid w:val="044C3E08"/>
    <w:rsid w:val="048760F2"/>
    <w:rsid w:val="04AB0032"/>
    <w:rsid w:val="04D1736D"/>
    <w:rsid w:val="0548762F"/>
    <w:rsid w:val="056335EC"/>
    <w:rsid w:val="058E403A"/>
    <w:rsid w:val="05A96FBC"/>
    <w:rsid w:val="067A6028"/>
    <w:rsid w:val="069027A8"/>
    <w:rsid w:val="06BE4E5C"/>
    <w:rsid w:val="06D10F0F"/>
    <w:rsid w:val="06EB090E"/>
    <w:rsid w:val="070F6488"/>
    <w:rsid w:val="072E0AA7"/>
    <w:rsid w:val="07493DE4"/>
    <w:rsid w:val="076646E5"/>
    <w:rsid w:val="07944DAE"/>
    <w:rsid w:val="07DA39BA"/>
    <w:rsid w:val="07FD6DF7"/>
    <w:rsid w:val="089B644D"/>
    <w:rsid w:val="08AA6372"/>
    <w:rsid w:val="0957140D"/>
    <w:rsid w:val="097430E9"/>
    <w:rsid w:val="09813405"/>
    <w:rsid w:val="098466E2"/>
    <w:rsid w:val="099A2423"/>
    <w:rsid w:val="09C63CB7"/>
    <w:rsid w:val="0A1A2AD5"/>
    <w:rsid w:val="0A3B59B5"/>
    <w:rsid w:val="0A522CFE"/>
    <w:rsid w:val="0A603A28"/>
    <w:rsid w:val="0A7E3AF3"/>
    <w:rsid w:val="0B2E6C33"/>
    <w:rsid w:val="0B471443"/>
    <w:rsid w:val="0B582596"/>
    <w:rsid w:val="0B776EC0"/>
    <w:rsid w:val="0BD22464"/>
    <w:rsid w:val="0C0F6191"/>
    <w:rsid w:val="0C210BDA"/>
    <w:rsid w:val="0C22507E"/>
    <w:rsid w:val="0C234952"/>
    <w:rsid w:val="0C97247A"/>
    <w:rsid w:val="0CE40340"/>
    <w:rsid w:val="0D1D3A97"/>
    <w:rsid w:val="0D7F0935"/>
    <w:rsid w:val="0D906017"/>
    <w:rsid w:val="0DB3098E"/>
    <w:rsid w:val="0DC46BAD"/>
    <w:rsid w:val="0E4868F2"/>
    <w:rsid w:val="0EC56195"/>
    <w:rsid w:val="0ED334BB"/>
    <w:rsid w:val="0EED77D1"/>
    <w:rsid w:val="0EFE5F92"/>
    <w:rsid w:val="0F2509E1"/>
    <w:rsid w:val="0F77472F"/>
    <w:rsid w:val="0FA364D6"/>
    <w:rsid w:val="0FFC5BE6"/>
    <w:rsid w:val="10374E70"/>
    <w:rsid w:val="1042584C"/>
    <w:rsid w:val="10BE733F"/>
    <w:rsid w:val="10C76C75"/>
    <w:rsid w:val="10EC7A09"/>
    <w:rsid w:val="118C7F17"/>
    <w:rsid w:val="11A83289"/>
    <w:rsid w:val="11BA18B5"/>
    <w:rsid w:val="12AB25F0"/>
    <w:rsid w:val="12C66037"/>
    <w:rsid w:val="12D71EE1"/>
    <w:rsid w:val="13024677"/>
    <w:rsid w:val="132316DC"/>
    <w:rsid w:val="13257202"/>
    <w:rsid w:val="137A24B0"/>
    <w:rsid w:val="146A26EA"/>
    <w:rsid w:val="14972381"/>
    <w:rsid w:val="14DB226E"/>
    <w:rsid w:val="15F1786F"/>
    <w:rsid w:val="161C45A6"/>
    <w:rsid w:val="163E20B5"/>
    <w:rsid w:val="167909DF"/>
    <w:rsid w:val="16790A4B"/>
    <w:rsid w:val="16A62BCA"/>
    <w:rsid w:val="16B57185"/>
    <w:rsid w:val="16D72F09"/>
    <w:rsid w:val="16D73651"/>
    <w:rsid w:val="17201A96"/>
    <w:rsid w:val="175943AB"/>
    <w:rsid w:val="177B5642"/>
    <w:rsid w:val="183121A5"/>
    <w:rsid w:val="183D4FEE"/>
    <w:rsid w:val="187973A6"/>
    <w:rsid w:val="189E6FE8"/>
    <w:rsid w:val="18D62220"/>
    <w:rsid w:val="190A1374"/>
    <w:rsid w:val="1911314F"/>
    <w:rsid w:val="192341E3"/>
    <w:rsid w:val="19264D41"/>
    <w:rsid w:val="194505FE"/>
    <w:rsid w:val="195E521C"/>
    <w:rsid w:val="198B71A1"/>
    <w:rsid w:val="19B228EF"/>
    <w:rsid w:val="19B72B7E"/>
    <w:rsid w:val="19BE5CBA"/>
    <w:rsid w:val="19C92FDD"/>
    <w:rsid w:val="19DD5162"/>
    <w:rsid w:val="19F65454"/>
    <w:rsid w:val="1A9E7E47"/>
    <w:rsid w:val="1AAC4E51"/>
    <w:rsid w:val="1B106CD9"/>
    <w:rsid w:val="1B1E744F"/>
    <w:rsid w:val="1B477CB6"/>
    <w:rsid w:val="1B513369"/>
    <w:rsid w:val="1B5543FC"/>
    <w:rsid w:val="1B9273FE"/>
    <w:rsid w:val="1D022362"/>
    <w:rsid w:val="1D156539"/>
    <w:rsid w:val="1D2E3157"/>
    <w:rsid w:val="1D683EAA"/>
    <w:rsid w:val="1D743E4F"/>
    <w:rsid w:val="1DC43CB7"/>
    <w:rsid w:val="1DE62972"/>
    <w:rsid w:val="1DED3012"/>
    <w:rsid w:val="1E002D45"/>
    <w:rsid w:val="1E332A67"/>
    <w:rsid w:val="1E58312C"/>
    <w:rsid w:val="1E5B2F38"/>
    <w:rsid w:val="1E74728F"/>
    <w:rsid w:val="1EAB2010"/>
    <w:rsid w:val="1EC370BA"/>
    <w:rsid w:val="1ED32208"/>
    <w:rsid w:val="1EDD4E34"/>
    <w:rsid w:val="1EDF4DDA"/>
    <w:rsid w:val="1F240CB5"/>
    <w:rsid w:val="1F647304"/>
    <w:rsid w:val="1FF163B0"/>
    <w:rsid w:val="206D0602"/>
    <w:rsid w:val="20757BCC"/>
    <w:rsid w:val="208D0D40"/>
    <w:rsid w:val="212A1E87"/>
    <w:rsid w:val="218C669E"/>
    <w:rsid w:val="21C916A0"/>
    <w:rsid w:val="221F7512"/>
    <w:rsid w:val="22421D13"/>
    <w:rsid w:val="22430342"/>
    <w:rsid w:val="22601146"/>
    <w:rsid w:val="226F2247"/>
    <w:rsid w:val="22A5210D"/>
    <w:rsid w:val="22BD518D"/>
    <w:rsid w:val="230518A8"/>
    <w:rsid w:val="23F95523"/>
    <w:rsid w:val="2418246B"/>
    <w:rsid w:val="24407927"/>
    <w:rsid w:val="248511A6"/>
    <w:rsid w:val="2584425C"/>
    <w:rsid w:val="25B931E9"/>
    <w:rsid w:val="25CE54D7"/>
    <w:rsid w:val="25F4209D"/>
    <w:rsid w:val="265579A6"/>
    <w:rsid w:val="267A7ED7"/>
    <w:rsid w:val="267B565F"/>
    <w:rsid w:val="26BE72FA"/>
    <w:rsid w:val="26CB02AF"/>
    <w:rsid w:val="26FE5E6C"/>
    <w:rsid w:val="27DA63B5"/>
    <w:rsid w:val="27E234BC"/>
    <w:rsid w:val="27EE6A79"/>
    <w:rsid w:val="28020B08"/>
    <w:rsid w:val="2828673B"/>
    <w:rsid w:val="28F31C90"/>
    <w:rsid w:val="291678C1"/>
    <w:rsid w:val="29415831"/>
    <w:rsid w:val="295B01BA"/>
    <w:rsid w:val="29804E7F"/>
    <w:rsid w:val="299A22A0"/>
    <w:rsid w:val="299B130F"/>
    <w:rsid w:val="29A22F02"/>
    <w:rsid w:val="29D357B2"/>
    <w:rsid w:val="29F545C8"/>
    <w:rsid w:val="2A3B60E3"/>
    <w:rsid w:val="2A6428AE"/>
    <w:rsid w:val="2A6B66A5"/>
    <w:rsid w:val="2A8962DA"/>
    <w:rsid w:val="2A9E289C"/>
    <w:rsid w:val="2AD4533E"/>
    <w:rsid w:val="2B5E72FD"/>
    <w:rsid w:val="2B6A1B7F"/>
    <w:rsid w:val="2B7D1E25"/>
    <w:rsid w:val="2B82123D"/>
    <w:rsid w:val="2BE124D6"/>
    <w:rsid w:val="2C245EB1"/>
    <w:rsid w:val="2C2D2A07"/>
    <w:rsid w:val="2C532DA0"/>
    <w:rsid w:val="2C57797E"/>
    <w:rsid w:val="2CA86A82"/>
    <w:rsid w:val="2CB371D5"/>
    <w:rsid w:val="2CBC42DB"/>
    <w:rsid w:val="2D0D5D1F"/>
    <w:rsid w:val="2D12214D"/>
    <w:rsid w:val="2D5E2035"/>
    <w:rsid w:val="2D864873"/>
    <w:rsid w:val="2DA96B06"/>
    <w:rsid w:val="2E051E23"/>
    <w:rsid w:val="2ED008F1"/>
    <w:rsid w:val="2EE1627B"/>
    <w:rsid w:val="2F221578"/>
    <w:rsid w:val="2F3276C7"/>
    <w:rsid w:val="2F656EAC"/>
    <w:rsid w:val="2F875DDB"/>
    <w:rsid w:val="30007685"/>
    <w:rsid w:val="300F4902"/>
    <w:rsid w:val="303A64D0"/>
    <w:rsid w:val="303B4255"/>
    <w:rsid w:val="30427C69"/>
    <w:rsid w:val="30A0509E"/>
    <w:rsid w:val="30D065A7"/>
    <w:rsid w:val="311B06F3"/>
    <w:rsid w:val="31480833"/>
    <w:rsid w:val="317909ED"/>
    <w:rsid w:val="31D10739"/>
    <w:rsid w:val="31E5110E"/>
    <w:rsid w:val="31FA476A"/>
    <w:rsid w:val="32101599"/>
    <w:rsid w:val="3240775C"/>
    <w:rsid w:val="32827D75"/>
    <w:rsid w:val="32C510AF"/>
    <w:rsid w:val="32D911D9"/>
    <w:rsid w:val="33207934"/>
    <w:rsid w:val="3328400E"/>
    <w:rsid w:val="339B7340"/>
    <w:rsid w:val="33B273BE"/>
    <w:rsid w:val="33D60378"/>
    <w:rsid w:val="33EB1F16"/>
    <w:rsid w:val="34024CC3"/>
    <w:rsid w:val="346F257B"/>
    <w:rsid w:val="34967B08"/>
    <w:rsid w:val="349A316D"/>
    <w:rsid w:val="34B57D75"/>
    <w:rsid w:val="34B63D06"/>
    <w:rsid w:val="34F95019"/>
    <w:rsid w:val="35123632"/>
    <w:rsid w:val="35132F06"/>
    <w:rsid w:val="35192EC2"/>
    <w:rsid w:val="35306BDB"/>
    <w:rsid w:val="354E3F3E"/>
    <w:rsid w:val="359B22B4"/>
    <w:rsid w:val="35C66E2C"/>
    <w:rsid w:val="35E11256"/>
    <w:rsid w:val="35E83F05"/>
    <w:rsid w:val="35FF348B"/>
    <w:rsid w:val="36015455"/>
    <w:rsid w:val="363E00C4"/>
    <w:rsid w:val="369B31B3"/>
    <w:rsid w:val="36C95F72"/>
    <w:rsid w:val="371F5B92"/>
    <w:rsid w:val="375717D0"/>
    <w:rsid w:val="37692CB0"/>
    <w:rsid w:val="37773C20"/>
    <w:rsid w:val="377E2B92"/>
    <w:rsid w:val="37F44BF3"/>
    <w:rsid w:val="38FD49CD"/>
    <w:rsid w:val="39363AEB"/>
    <w:rsid w:val="397330FD"/>
    <w:rsid w:val="39827A59"/>
    <w:rsid w:val="39932267"/>
    <w:rsid w:val="399D4784"/>
    <w:rsid w:val="399F2FBB"/>
    <w:rsid w:val="39B20F40"/>
    <w:rsid w:val="39ED7FCB"/>
    <w:rsid w:val="39F647B9"/>
    <w:rsid w:val="3A811F62"/>
    <w:rsid w:val="3A841EE9"/>
    <w:rsid w:val="3A8D375B"/>
    <w:rsid w:val="3A9F1A72"/>
    <w:rsid w:val="3AC82A1D"/>
    <w:rsid w:val="3ACE216B"/>
    <w:rsid w:val="3AE72E6B"/>
    <w:rsid w:val="3B33742C"/>
    <w:rsid w:val="3B64626A"/>
    <w:rsid w:val="3B7346FF"/>
    <w:rsid w:val="3B7D1841"/>
    <w:rsid w:val="3BA50630"/>
    <w:rsid w:val="3BD333EF"/>
    <w:rsid w:val="3BE60A52"/>
    <w:rsid w:val="3BF740BD"/>
    <w:rsid w:val="3BF75330"/>
    <w:rsid w:val="3C1001A0"/>
    <w:rsid w:val="3C587148"/>
    <w:rsid w:val="3C62791F"/>
    <w:rsid w:val="3C7E3E84"/>
    <w:rsid w:val="3C965237"/>
    <w:rsid w:val="3CFB44C3"/>
    <w:rsid w:val="3D01676D"/>
    <w:rsid w:val="3D121CF5"/>
    <w:rsid w:val="3D2A5291"/>
    <w:rsid w:val="3D6A7D83"/>
    <w:rsid w:val="3D8449A1"/>
    <w:rsid w:val="3D8A2CB0"/>
    <w:rsid w:val="3D8F7591"/>
    <w:rsid w:val="3E272EE8"/>
    <w:rsid w:val="3E344619"/>
    <w:rsid w:val="3E534E03"/>
    <w:rsid w:val="3E864749"/>
    <w:rsid w:val="3E917C19"/>
    <w:rsid w:val="3EBE2135"/>
    <w:rsid w:val="3ED656D0"/>
    <w:rsid w:val="3F12422F"/>
    <w:rsid w:val="3F1F4BA2"/>
    <w:rsid w:val="3F383632"/>
    <w:rsid w:val="3F44662B"/>
    <w:rsid w:val="3F453306"/>
    <w:rsid w:val="3F740A45"/>
    <w:rsid w:val="3FAF58B0"/>
    <w:rsid w:val="3FFF47B3"/>
    <w:rsid w:val="400E7546"/>
    <w:rsid w:val="40183119"/>
    <w:rsid w:val="4052477A"/>
    <w:rsid w:val="4052753A"/>
    <w:rsid w:val="40B30B18"/>
    <w:rsid w:val="413E130B"/>
    <w:rsid w:val="41B7665D"/>
    <w:rsid w:val="422514B1"/>
    <w:rsid w:val="426E79CE"/>
    <w:rsid w:val="42DE4B54"/>
    <w:rsid w:val="43422F5A"/>
    <w:rsid w:val="439416B6"/>
    <w:rsid w:val="4394233B"/>
    <w:rsid w:val="43B35A16"/>
    <w:rsid w:val="441308E0"/>
    <w:rsid w:val="45B7128B"/>
    <w:rsid w:val="45C970A0"/>
    <w:rsid w:val="45EA198E"/>
    <w:rsid w:val="461E51EB"/>
    <w:rsid w:val="467D28D5"/>
    <w:rsid w:val="46902609"/>
    <w:rsid w:val="46B35164"/>
    <w:rsid w:val="46C430DC"/>
    <w:rsid w:val="46D1677D"/>
    <w:rsid w:val="475F022D"/>
    <w:rsid w:val="47704B50"/>
    <w:rsid w:val="48967C7F"/>
    <w:rsid w:val="48BC3499"/>
    <w:rsid w:val="493F20C4"/>
    <w:rsid w:val="49A3337A"/>
    <w:rsid w:val="49BE0F52"/>
    <w:rsid w:val="4A0A0193"/>
    <w:rsid w:val="4A3D4856"/>
    <w:rsid w:val="4A875AD1"/>
    <w:rsid w:val="4A9D48C2"/>
    <w:rsid w:val="4ABB15CA"/>
    <w:rsid w:val="4B0E1D4E"/>
    <w:rsid w:val="4BCC5D64"/>
    <w:rsid w:val="4BD50ABE"/>
    <w:rsid w:val="4BE40D01"/>
    <w:rsid w:val="4C363892"/>
    <w:rsid w:val="4C4023DB"/>
    <w:rsid w:val="4C632900"/>
    <w:rsid w:val="4C787DC7"/>
    <w:rsid w:val="4CA30BBC"/>
    <w:rsid w:val="4CB041A4"/>
    <w:rsid w:val="4D106251"/>
    <w:rsid w:val="4D1D271C"/>
    <w:rsid w:val="4D3073ED"/>
    <w:rsid w:val="4D824567"/>
    <w:rsid w:val="4DA22C22"/>
    <w:rsid w:val="4DC25072"/>
    <w:rsid w:val="4DDA284D"/>
    <w:rsid w:val="4E600F7F"/>
    <w:rsid w:val="4E946A0E"/>
    <w:rsid w:val="4ECB579F"/>
    <w:rsid w:val="4ED32A15"/>
    <w:rsid w:val="4EFE20DA"/>
    <w:rsid w:val="4F136BAF"/>
    <w:rsid w:val="4F5C39D0"/>
    <w:rsid w:val="4F786330"/>
    <w:rsid w:val="4FA9337C"/>
    <w:rsid w:val="501F67AB"/>
    <w:rsid w:val="50852AB2"/>
    <w:rsid w:val="50B9275C"/>
    <w:rsid w:val="50D47596"/>
    <w:rsid w:val="50F15594"/>
    <w:rsid w:val="51000915"/>
    <w:rsid w:val="51025EB1"/>
    <w:rsid w:val="51A451BA"/>
    <w:rsid w:val="51A93D45"/>
    <w:rsid w:val="51D860AE"/>
    <w:rsid w:val="52313BAC"/>
    <w:rsid w:val="5245699D"/>
    <w:rsid w:val="527A416D"/>
    <w:rsid w:val="52B15DE1"/>
    <w:rsid w:val="52C00AB5"/>
    <w:rsid w:val="52CD6993"/>
    <w:rsid w:val="52D32C59"/>
    <w:rsid w:val="52D33227"/>
    <w:rsid w:val="52D7336D"/>
    <w:rsid w:val="52ED493F"/>
    <w:rsid w:val="53516268"/>
    <w:rsid w:val="53BA6F17"/>
    <w:rsid w:val="53C94501"/>
    <w:rsid w:val="54942314"/>
    <w:rsid w:val="54A315F0"/>
    <w:rsid w:val="551F080C"/>
    <w:rsid w:val="557D01FC"/>
    <w:rsid w:val="558649E9"/>
    <w:rsid w:val="559B757A"/>
    <w:rsid w:val="55B21658"/>
    <w:rsid w:val="560222CE"/>
    <w:rsid w:val="560A3E85"/>
    <w:rsid w:val="561E35DE"/>
    <w:rsid w:val="56423283"/>
    <w:rsid w:val="56C47F55"/>
    <w:rsid w:val="57127095"/>
    <w:rsid w:val="571B5E1C"/>
    <w:rsid w:val="57211FE5"/>
    <w:rsid w:val="572253C2"/>
    <w:rsid w:val="57DB56AE"/>
    <w:rsid w:val="57E75E01"/>
    <w:rsid w:val="582B597E"/>
    <w:rsid w:val="586B76C2"/>
    <w:rsid w:val="587F428B"/>
    <w:rsid w:val="588A18E5"/>
    <w:rsid w:val="589A10C5"/>
    <w:rsid w:val="58A255C2"/>
    <w:rsid w:val="59154BEF"/>
    <w:rsid w:val="591D1B7F"/>
    <w:rsid w:val="592C090B"/>
    <w:rsid w:val="594B1686"/>
    <w:rsid w:val="59B57AB7"/>
    <w:rsid w:val="5A113609"/>
    <w:rsid w:val="5A124512"/>
    <w:rsid w:val="5A3D61AC"/>
    <w:rsid w:val="5AD61C4C"/>
    <w:rsid w:val="5B063489"/>
    <w:rsid w:val="5B196FF7"/>
    <w:rsid w:val="5B2630E4"/>
    <w:rsid w:val="5B7A6F8C"/>
    <w:rsid w:val="5B852845"/>
    <w:rsid w:val="5B8D3163"/>
    <w:rsid w:val="5BCB45A3"/>
    <w:rsid w:val="5BF226BA"/>
    <w:rsid w:val="5C084598"/>
    <w:rsid w:val="5C2A6C04"/>
    <w:rsid w:val="5C2D0A9F"/>
    <w:rsid w:val="5C78171D"/>
    <w:rsid w:val="5C986C68"/>
    <w:rsid w:val="5CCB4C52"/>
    <w:rsid w:val="5CD235A2"/>
    <w:rsid w:val="5D1256CE"/>
    <w:rsid w:val="5EB629D1"/>
    <w:rsid w:val="5ED43404"/>
    <w:rsid w:val="5F28567D"/>
    <w:rsid w:val="5F5A15AE"/>
    <w:rsid w:val="5F7563E8"/>
    <w:rsid w:val="6025390F"/>
    <w:rsid w:val="602A730A"/>
    <w:rsid w:val="604A0FC0"/>
    <w:rsid w:val="6062071A"/>
    <w:rsid w:val="60910531"/>
    <w:rsid w:val="609E54CA"/>
    <w:rsid w:val="60B60A66"/>
    <w:rsid w:val="60FF065F"/>
    <w:rsid w:val="614348BF"/>
    <w:rsid w:val="61E909C7"/>
    <w:rsid w:val="628F77C1"/>
    <w:rsid w:val="629372B1"/>
    <w:rsid w:val="631906FD"/>
    <w:rsid w:val="638D7E1B"/>
    <w:rsid w:val="63E33020"/>
    <w:rsid w:val="63F313D6"/>
    <w:rsid w:val="641F4B74"/>
    <w:rsid w:val="64300B2F"/>
    <w:rsid w:val="644A7E43"/>
    <w:rsid w:val="644B29EB"/>
    <w:rsid w:val="64C21A65"/>
    <w:rsid w:val="64D2036D"/>
    <w:rsid w:val="6503311C"/>
    <w:rsid w:val="651641C9"/>
    <w:rsid w:val="656D7047"/>
    <w:rsid w:val="65943DCC"/>
    <w:rsid w:val="660971DC"/>
    <w:rsid w:val="6645502F"/>
    <w:rsid w:val="66592A75"/>
    <w:rsid w:val="66B33C62"/>
    <w:rsid w:val="66CB34B0"/>
    <w:rsid w:val="66CE552F"/>
    <w:rsid w:val="66F978FF"/>
    <w:rsid w:val="67005A4F"/>
    <w:rsid w:val="67010C05"/>
    <w:rsid w:val="674F1B70"/>
    <w:rsid w:val="67607CDE"/>
    <w:rsid w:val="67795450"/>
    <w:rsid w:val="67842B86"/>
    <w:rsid w:val="67987117"/>
    <w:rsid w:val="67BA0013"/>
    <w:rsid w:val="67C33BC0"/>
    <w:rsid w:val="67FA392E"/>
    <w:rsid w:val="6874548F"/>
    <w:rsid w:val="687F5F93"/>
    <w:rsid w:val="68B95597"/>
    <w:rsid w:val="68F41F57"/>
    <w:rsid w:val="69054339"/>
    <w:rsid w:val="6914022D"/>
    <w:rsid w:val="696C260A"/>
    <w:rsid w:val="699851AD"/>
    <w:rsid w:val="699B2EEF"/>
    <w:rsid w:val="699D6C67"/>
    <w:rsid w:val="69B84EDC"/>
    <w:rsid w:val="6A0339D1"/>
    <w:rsid w:val="6A2151A2"/>
    <w:rsid w:val="6ACC771E"/>
    <w:rsid w:val="6AE727FB"/>
    <w:rsid w:val="6B476A1E"/>
    <w:rsid w:val="6B4C44A1"/>
    <w:rsid w:val="6B755743"/>
    <w:rsid w:val="6BAA7419"/>
    <w:rsid w:val="6BE248E5"/>
    <w:rsid w:val="6C021003"/>
    <w:rsid w:val="6C1F1BB5"/>
    <w:rsid w:val="6C540873"/>
    <w:rsid w:val="6C6F1216"/>
    <w:rsid w:val="6C9A56E0"/>
    <w:rsid w:val="6CA82785"/>
    <w:rsid w:val="6CB20E55"/>
    <w:rsid w:val="6CE85848"/>
    <w:rsid w:val="6D15191A"/>
    <w:rsid w:val="6D3A6CB4"/>
    <w:rsid w:val="6D6B4986"/>
    <w:rsid w:val="6DEA61F3"/>
    <w:rsid w:val="6DFC5FDF"/>
    <w:rsid w:val="6E0D2F46"/>
    <w:rsid w:val="6E3D6323"/>
    <w:rsid w:val="6E9E40AE"/>
    <w:rsid w:val="6EA97E5C"/>
    <w:rsid w:val="6ECC5FE7"/>
    <w:rsid w:val="6EDB6140"/>
    <w:rsid w:val="6F9E1043"/>
    <w:rsid w:val="6FB14B95"/>
    <w:rsid w:val="6FBB39A3"/>
    <w:rsid w:val="6FD42CB7"/>
    <w:rsid w:val="70077DE7"/>
    <w:rsid w:val="7029485D"/>
    <w:rsid w:val="70B56644"/>
    <w:rsid w:val="710366B1"/>
    <w:rsid w:val="71CF1988"/>
    <w:rsid w:val="71D13952"/>
    <w:rsid w:val="722021E3"/>
    <w:rsid w:val="723C4321"/>
    <w:rsid w:val="72800ED4"/>
    <w:rsid w:val="72F316A6"/>
    <w:rsid w:val="73612223"/>
    <w:rsid w:val="738467A2"/>
    <w:rsid w:val="73890A15"/>
    <w:rsid w:val="73941822"/>
    <w:rsid w:val="739B7DBF"/>
    <w:rsid w:val="73A85115"/>
    <w:rsid w:val="73BA21C4"/>
    <w:rsid w:val="73C3551C"/>
    <w:rsid w:val="74303CED"/>
    <w:rsid w:val="745829FA"/>
    <w:rsid w:val="745E6FF3"/>
    <w:rsid w:val="74650381"/>
    <w:rsid w:val="74687C74"/>
    <w:rsid w:val="7478586B"/>
    <w:rsid w:val="74C72F0F"/>
    <w:rsid w:val="74F62301"/>
    <w:rsid w:val="7518696C"/>
    <w:rsid w:val="75457C9F"/>
    <w:rsid w:val="755747C3"/>
    <w:rsid w:val="758A0127"/>
    <w:rsid w:val="758B0767"/>
    <w:rsid w:val="75B275F6"/>
    <w:rsid w:val="761422CC"/>
    <w:rsid w:val="76224CCF"/>
    <w:rsid w:val="762F6E99"/>
    <w:rsid w:val="76530DD9"/>
    <w:rsid w:val="770B16B4"/>
    <w:rsid w:val="770E4B54"/>
    <w:rsid w:val="772E7150"/>
    <w:rsid w:val="77A15B74"/>
    <w:rsid w:val="77A86F03"/>
    <w:rsid w:val="77F0668A"/>
    <w:rsid w:val="785045C8"/>
    <w:rsid w:val="789456D9"/>
    <w:rsid w:val="79020895"/>
    <w:rsid w:val="79110AD8"/>
    <w:rsid w:val="791A1FD1"/>
    <w:rsid w:val="791A5BDE"/>
    <w:rsid w:val="79294073"/>
    <w:rsid w:val="79AE6381"/>
    <w:rsid w:val="7AA535EF"/>
    <w:rsid w:val="7B2B0079"/>
    <w:rsid w:val="7B4C4049"/>
    <w:rsid w:val="7B4C6C5F"/>
    <w:rsid w:val="7B590514"/>
    <w:rsid w:val="7B5F2B22"/>
    <w:rsid w:val="7B833D31"/>
    <w:rsid w:val="7BAC2D3A"/>
    <w:rsid w:val="7BC71BE8"/>
    <w:rsid w:val="7BCE7F00"/>
    <w:rsid w:val="7BEE3352"/>
    <w:rsid w:val="7C0E12FE"/>
    <w:rsid w:val="7C213CD7"/>
    <w:rsid w:val="7C2F624D"/>
    <w:rsid w:val="7C6A15B3"/>
    <w:rsid w:val="7CFA01CB"/>
    <w:rsid w:val="7D2E5D91"/>
    <w:rsid w:val="7DA55C93"/>
    <w:rsid w:val="7DCD5C31"/>
    <w:rsid w:val="7E4D2CFE"/>
    <w:rsid w:val="7E741677"/>
    <w:rsid w:val="7E8D404B"/>
    <w:rsid w:val="7F46479C"/>
    <w:rsid w:val="7F6364A4"/>
    <w:rsid w:val="7FA75CF2"/>
    <w:rsid w:val="7FB7473A"/>
    <w:rsid w:val="7FF54C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ody Text"/>
    <w:basedOn w:val="1"/>
    <w:semiHidden/>
    <w:qFormat/>
    <w:uiPriority w:val="0"/>
    <w:rPr>
      <w:rFonts w:ascii="仿宋" w:hAnsi="仿宋" w:eastAsia="仿宋" w:cs="仿宋"/>
      <w:sz w:val="31"/>
      <w:szCs w:val="31"/>
      <w:lang w:val="en-US" w:eastAsia="en-US" w:bidi="ar-SA"/>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Hyperlink"/>
    <w:basedOn w:val="8"/>
    <w:qFormat/>
    <w:uiPriority w:val="0"/>
    <w:rPr>
      <w:color w:val="0000FF"/>
      <w:u w:val="single"/>
    </w:rPr>
  </w:style>
  <w:style w:type="character" w:customStyle="1" w:styleId="10">
    <w:name w:val="页眉 字符"/>
    <w:basedOn w:val="8"/>
    <w:link w:val="6"/>
    <w:qFormat/>
    <w:uiPriority w:val="99"/>
    <w:rPr>
      <w:sz w:val="18"/>
      <w:szCs w:val="18"/>
    </w:rPr>
  </w:style>
  <w:style w:type="character" w:customStyle="1" w:styleId="11">
    <w:name w:val="页脚 字符"/>
    <w:basedOn w:val="8"/>
    <w:link w:val="5"/>
    <w:qFormat/>
    <w:uiPriority w:val="99"/>
    <w:rPr>
      <w:sz w:val="18"/>
      <w:szCs w:val="18"/>
    </w:rPr>
  </w:style>
  <w:style w:type="character" w:customStyle="1" w:styleId="12">
    <w:name w:val="row_tree_level_3"/>
    <w:basedOn w:val="8"/>
    <w:qFormat/>
    <w:uiPriority w:val="0"/>
  </w:style>
  <w:style w:type="character" w:customStyle="1" w:styleId="13">
    <w:name w:val="row_tree_level_4"/>
    <w:basedOn w:val="8"/>
    <w:qFormat/>
    <w:uiPriority w:val="0"/>
  </w:style>
  <w:style w:type="paragraph" w:customStyle="1" w:styleId="14">
    <w:name w:val="p0"/>
    <w:basedOn w:val="1"/>
    <w:qFormat/>
    <w:uiPriority w:val="0"/>
    <w:pPr>
      <w:widowControl/>
    </w:pPr>
    <w:rPr>
      <w:rFonts w:ascii="Times New Roman" w:hAnsi="Times New Roman" w:eastAsia="宋体" w:cs="Times New Roman"/>
      <w:kern w:val="0"/>
      <w:szCs w:val="21"/>
    </w:rPr>
  </w:style>
  <w:style w:type="character" w:customStyle="1" w:styleId="15">
    <w:name w:val="15"/>
    <w:basedOn w:val="8"/>
    <w:qFormat/>
    <w:uiPriority w:val="0"/>
    <w:rPr>
      <w:rFonts w:hint="default" w:ascii="Times New Roman" w:hAnsi="Times New Roman" w:cs="Times New Roman"/>
      <w:sz w:val="20"/>
      <w:szCs w:val="20"/>
    </w:rPr>
  </w:style>
  <w:style w:type="character" w:customStyle="1" w:styleId="16">
    <w:name w:val="font01"/>
    <w:basedOn w:val="8"/>
    <w:qFormat/>
    <w:uiPriority w:val="0"/>
    <w:rPr>
      <w:rFonts w:hint="eastAsia" w:ascii="等线" w:hAnsi="等线" w:eastAsia="等线" w:cs="等线"/>
      <w:color w:val="000000"/>
      <w:sz w:val="22"/>
      <w:szCs w:val="22"/>
      <w:u w:val="none"/>
    </w:rPr>
  </w:style>
  <w:style w:type="paragraph" w:customStyle="1" w:styleId="17">
    <w:name w:val="标题 方正小标宋 二号 不加粗"/>
    <w:basedOn w:val="1"/>
    <w:qFormat/>
    <w:uiPriority w:val="0"/>
    <w:pPr>
      <w:spacing w:line="660" w:lineRule="exact"/>
      <w:ind w:firstLine="0" w:firstLineChars="0"/>
      <w:jc w:val="center"/>
    </w:pPr>
    <w:rPr>
      <w:rFonts w:hint="eastAsia" w:ascii="方正小标宋简体" w:hAnsi="方正小标宋简体" w:eastAsia="方正小标宋简体" w:cs="方正小标宋简体"/>
      <w:sz w:val="44"/>
      <w:szCs w:val="44"/>
    </w:rPr>
  </w:style>
  <w:style w:type="paragraph" w:customStyle="1" w:styleId="18">
    <w:name w:val="一级标题 黑体三号不加粗"/>
    <w:basedOn w:val="1"/>
    <w:next w:val="1"/>
    <w:qFormat/>
    <w:uiPriority w:val="0"/>
    <w:pPr>
      <w:keepNext/>
      <w:keepLines/>
      <w:numPr>
        <w:ilvl w:val="0"/>
        <w:numId w:val="1"/>
      </w:numPr>
      <w:spacing w:line="600" w:lineRule="exact"/>
      <w:ind w:firstLine="723" w:firstLineChars="200"/>
      <w:outlineLvl w:val="0"/>
    </w:pPr>
    <w:rPr>
      <w:rFonts w:ascii="黑体" w:hAnsi="黑体" w:eastAsia="黑体"/>
      <w:kern w:val="44"/>
      <w:sz w:val="32"/>
      <w:szCs w:val="32"/>
    </w:rPr>
  </w:style>
  <w:style w:type="paragraph" w:customStyle="1" w:styleId="19">
    <w:name w:val="正文 仿宋国标三号 不加粗"/>
    <w:basedOn w:val="1"/>
    <w:qFormat/>
    <w:uiPriority w:val="0"/>
    <w:pPr>
      <w:spacing w:line="600" w:lineRule="exact"/>
      <w:ind w:firstLine="880" w:firstLineChars="200"/>
    </w:pPr>
    <w:rPr>
      <w:rFonts w:ascii="仿宋_GB2312" w:hAnsi="仿宋_GB2312" w:eastAsia="仿宋_GB2312"/>
      <w:sz w:val="32"/>
      <w:szCs w:val="32"/>
    </w:rPr>
  </w:style>
  <w:style w:type="paragraph" w:customStyle="1" w:styleId="20">
    <w:name w:val="二级标题 楷体国标 三号不加粗"/>
    <w:basedOn w:val="1"/>
    <w:next w:val="1"/>
    <w:qFormat/>
    <w:uiPriority w:val="0"/>
    <w:pPr>
      <w:keepNext/>
      <w:keepLines/>
      <w:numPr>
        <w:ilvl w:val="0"/>
        <w:numId w:val="2"/>
      </w:numPr>
      <w:spacing w:beforeLines="0" w:afterLines="0" w:line="600" w:lineRule="exact"/>
      <w:ind w:firstLine="420" w:firstLineChars="200"/>
      <w:outlineLvl w:val="1"/>
    </w:pPr>
    <w:rPr>
      <w:rFonts w:ascii="楷体_GB2312" w:hAnsi="楷体_GB2312" w:eastAsia="楷体_GB2312"/>
      <w:b/>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1180</Words>
  <Characters>1685</Characters>
  <Lines>47</Lines>
  <Paragraphs>13</Paragraphs>
  <TotalTime>9</TotalTime>
  <ScaleCrop>false</ScaleCrop>
  <LinksUpToDate>false</LinksUpToDate>
  <CharactersWithSpaces>1722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2025-12-18T11:22:00Z</dcterms:created>
  <dc:creator>NTKO</dc:creator>
  <cp:lastModifiedBy>C大调的大花</cp:lastModifiedBy>
  <dcterms:modified xsi:type="dcterms:W3CDTF">2026-03-04T02:50:28Z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25E5ACE672294ECA98E7A6BB33EDD921_13</vt:lpwstr>
  </property>
  <property fmtid="{D5CDD505-2E9C-101B-9397-08002B2CF9AE}" pid="3" name="KSOProductBuildVer">
    <vt:lpwstr>2052-12.1.0.24657</vt:lpwstr>
  </property>
  <property fmtid="{D5CDD505-2E9C-101B-9397-08002B2CF9AE}" pid="4" name="KSOTemplateDocerSaveRecord">
    <vt:lpwstr>eyJoZGlkIjoiZThmNjAzMWJlZjFkMmQwODUwMTJkYzE2ODFiYmFmYTciLCJ1c2VySWQiOiIyOTMyMDMyODIifQ==</vt:lpwstr>
  </property>
</Properties>
</file>