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B27392">
      <w:pPr>
        <w:pStyle w:val="18"/>
        <w:bidi w:val="0"/>
        <w:rPr>
          <w:rFonts w:hint="eastAsia"/>
        </w:rPr>
      </w:pPr>
      <w:r>
        <w:rPr>
          <w:rFonts w:hint="eastAsia"/>
          <w:lang w:eastAsia="zh-CN"/>
        </w:rPr>
        <w:t>景德镇市珠山区市场监督管理局2026</w:t>
      </w:r>
      <w:r>
        <w:rPr>
          <w:rFonts w:hint="eastAsia"/>
        </w:rPr>
        <w:t>年部门预算</w:t>
      </w:r>
    </w:p>
    <w:p w14:paraId="09B92220">
      <w:pPr>
        <w:pStyle w:val="15"/>
        <w:spacing w:line="600" w:lineRule="atLeast"/>
        <w:jc w:val="center"/>
        <w:rPr>
          <w:rFonts w:ascii="黑体" w:hAnsi="黑体" w:eastAsia="黑体"/>
          <w:color w:val="000000"/>
          <w:sz w:val="32"/>
          <w:szCs w:val="32"/>
        </w:rPr>
      </w:pPr>
    </w:p>
    <w:p w14:paraId="7D6C822C">
      <w:pPr>
        <w:pStyle w:val="15"/>
        <w:spacing w:line="600" w:lineRule="atLeast"/>
        <w:jc w:val="center"/>
        <w:rPr>
          <w:rFonts w:ascii="黑体" w:hAnsi="黑体" w:eastAsia="黑体"/>
          <w:color w:val="000000"/>
          <w:sz w:val="32"/>
          <w:szCs w:val="32"/>
        </w:rPr>
      </w:pPr>
      <w:r>
        <w:rPr>
          <w:rFonts w:hint="eastAsia" w:ascii="黑体" w:hAnsi="黑体" w:eastAsia="黑体"/>
          <w:color w:val="000000"/>
          <w:sz w:val="32"/>
          <w:szCs w:val="32"/>
        </w:rPr>
        <w:t>目    录</w:t>
      </w:r>
    </w:p>
    <w:p w14:paraId="181114D4">
      <w:pPr>
        <w:pStyle w:val="15"/>
        <w:rPr>
          <w:rFonts w:ascii="宋体" w:hAnsi="宋体"/>
          <w:color w:val="000000"/>
        </w:rPr>
      </w:pPr>
    </w:p>
    <w:p w14:paraId="6ECBB398">
      <w:pPr>
        <w:pStyle w:val="19"/>
        <w:numPr>
          <w:ilvl w:val="0"/>
          <w:numId w:val="0"/>
        </w:numPr>
        <w:bidi w:val="0"/>
        <w:ind w:left="420" w:leftChars="200"/>
        <w:jc w:val="left"/>
        <w:rPr>
          <w:rFonts w:hint="eastAsia"/>
          <w:lang w:eastAsia="zh-CN"/>
        </w:rPr>
      </w:pPr>
      <w:r>
        <w:rPr>
          <w:rFonts w:hint="eastAsia"/>
          <w:lang w:val="en-US" w:eastAsia="zh-CN"/>
        </w:rPr>
        <w:t>第一部分  景德镇市珠山区市场监督管理局概况</w:t>
      </w:r>
    </w:p>
    <w:p w14:paraId="1047930F">
      <w:pPr>
        <w:pStyle w:val="20"/>
        <w:bidi w:val="0"/>
        <w:rPr>
          <w:rFonts w:hint="eastAsia" w:ascii="仿宋_GB2312" w:hAnsi="仿宋_GB2312" w:eastAsia="仿宋_GB2312" w:cs="仿宋_GB2312"/>
        </w:rPr>
      </w:pPr>
      <w:r>
        <w:rPr>
          <w:rFonts w:hint="eastAsia" w:ascii="仿宋_GB2312" w:hAnsi="仿宋_GB2312" w:eastAsia="仿宋_GB2312" w:cs="仿宋_GB2312"/>
        </w:rPr>
        <w:t>一、部门主要职责</w:t>
      </w:r>
    </w:p>
    <w:p w14:paraId="67DA64AD">
      <w:pPr>
        <w:pStyle w:val="20"/>
        <w:bidi w:val="0"/>
        <w:rPr>
          <w:rFonts w:hint="eastAsia" w:ascii="仿宋_GB2312" w:hAnsi="仿宋_GB2312" w:eastAsia="仿宋_GB2312" w:cs="仿宋_GB2312"/>
        </w:rPr>
      </w:pPr>
      <w:r>
        <w:rPr>
          <w:rFonts w:hint="eastAsia" w:ascii="仿宋_GB2312" w:hAnsi="仿宋_GB2312" w:eastAsia="仿宋_GB2312" w:cs="仿宋_GB2312"/>
        </w:rPr>
        <w:t>二、机构设置及人员情况</w:t>
      </w:r>
    </w:p>
    <w:p w14:paraId="3A08D37F">
      <w:pPr>
        <w:pStyle w:val="19"/>
        <w:numPr>
          <w:ilvl w:val="0"/>
          <w:numId w:val="0"/>
        </w:numPr>
        <w:bidi w:val="0"/>
        <w:ind w:left="420" w:leftChars="200"/>
        <w:jc w:val="left"/>
        <w:rPr>
          <w:rFonts w:hint="eastAsia"/>
        </w:rPr>
      </w:pPr>
      <w:r>
        <w:rPr>
          <w:rFonts w:hint="eastAsia"/>
        </w:rPr>
        <w:t xml:space="preserve">第二部分  </w:t>
      </w:r>
      <w:r>
        <w:rPr>
          <w:rFonts w:hint="eastAsia"/>
          <w:lang w:eastAsia="zh-CN"/>
        </w:rPr>
        <w:t>景德镇市珠山区市场监督管理局2026</w:t>
      </w:r>
      <w:r>
        <w:rPr>
          <w:rFonts w:hint="eastAsia"/>
        </w:rPr>
        <w:t>年部门预算表</w:t>
      </w:r>
    </w:p>
    <w:p w14:paraId="7A8CF6B2">
      <w:pPr>
        <w:pStyle w:val="20"/>
        <w:bidi w:val="0"/>
        <w:rPr>
          <w:rFonts w:hint="eastAsia" w:ascii="仿宋_GB2312" w:hAnsi="仿宋_GB2312" w:eastAsia="仿宋_GB2312" w:cs="仿宋_GB2312"/>
        </w:rPr>
      </w:pPr>
      <w:r>
        <w:rPr>
          <w:rFonts w:hint="eastAsia" w:ascii="仿宋_GB2312" w:hAnsi="仿宋_GB2312" w:eastAsia="仿宋_GB2312" w:cs="仿宋_GB2312"/>
        </w:rPr>
        <w:t>一、《收支预算总表》</w:t>
      </w:r>
    </w:p>
    <w:p w14:paraId="5B285F99">
      <w:pPr>
        <w:pStyle w:val="20"/>
        <w:bidi w:val="0"/>
        <w:rPr>
          <w:rFonts w:hint="eastAsia" w:ascii="仿宋_GB2312" w:hAnsi="仿宋_GB2312" w:eastAsia="仿宋_GB2312" w:cs="仿宋_GB2312"/>
        </w:rPr>
      </w:pPr>
      <w:r>
        <w:rPr>
          <w:rFonts w:hint="eastAsia" w:ascii="仿宋_GB2312" w:hAnsi="仿宋_GB2312" w:eastAsia="仿宋_GB2312" w:cs="仿宋_GB2312"/>
        </w:rPr>
        <w:t>二、《部门收入总表》</w:t>
      </w:r>
    </w:p>
    <w:p w14:paraId="3611B74C">
      <w:pPr>
        <w:pStyle w:val="20"/>
        <w:bidi w:val="0"/>
        <w:rPr>
          <w:rFonts w:hint="eastAsia" w:ascii="仿宋_GB2312" w:hAnsi="仿宋_GB2312" w:eastAsia="仿宋_GB2312" w:cs="仿宋_GB2312"/>
        </w:rPr>
      </w:pPr>
      <w:r>
        <w:rPr>
          <w:rFonts w:hint="eastAsia" w:ascii="仿宋_GB2312" w:hAnsi="仿宋_GB2312" w:eastAsia="仿宋_GB2312" w:cs="仿宋_GB2312"/>
        </w:rPr>
        <w:t>三、《部门支出总表》</w:t>
      </w:r>
    </w:p>
    <w:p w14:paraId="013AA8B9">
      <w:pPr>
        <w:pStyle w:val="20"/>
        <w:bidi w:val="0"/>
        <w:rPr>
          <w:rFonts w:hint="eastAsia" w:ascii="仿宋_GB2312" w:hAnsi="仿宋_GB2312" w:eastAsia="仿宋_GB2312" w:cs="仿宋_GB2312"/>
        </w:rPr>
      </w:pPr>
      <w:r>
        <w:rPr>
          <w:rFonts w:hint="eastAsia" w:ascii="仿宋_GB2312" w:hAnsi="仿宋_GB2312" w:eastAsia="仿宋_GB2312" w:cs="仿宋_GB2312"/>
        </w:rPr>
        <w:t>四、《财政拨款收支总表》</w:t>
      </w:r>
    </w:p>
    <w:p w14:paraId="714664A0">
      <w:pPr>
        <w:pStyle w:val="20"/>
        <w:bidi w:val="0"/>
        <w:rPr>
          <w:rFonts w:hint="eastAsia" w:ascii="仿宋_GB2312" w:hAnsi="仿宋_GB2312" w:eastAsia="仿宋_GB2312" w:cs="仿宋_GB2312"/>
        </w:rPr>
      </w:pPr>
      <w:r>
        <w:rPr>
          <w:rFonts w:hint="eastAsia" w:ascii="仿宋_GB2312" w:hAnsi="仿宋_GB2312" w:eastAsia="仿宋_GB2312" w:cs="仿宋_GB2312"/>
        </w:rPr>
        <w:t>五、《一般公共预算支出表》</w:t>
      </w:r>
    </w:p>
    <w:p w14:paraId="2E0B9DFF">
      <w:pPr>
        <w:pStyle w:val="20"/>
        <w:bidi w:val="0"/>
        <w:rPr>
          <w:rFonts w:hint="eastAsia" w:ascii="仿宋_GB2312" w:hAnsi="仿宋_GB2312" w:eastAsia="仿宋_GB2312" w:cs="仿宋_GB2312"/>
        </w:rPr>
      </w:pPr>
      <w:r>
        <w:rPr>
          <w:rFonts w:hint="eastAsia" w:ascii="仿宋_GB2312" w:hAnsi="仿宋_GB2312" w:eastAsia="仿宋_GB2312" w:cs="仿宋_GB2312"/>
        </w:rPr>
        <w:t>六、《一般公共预算基本支出表》</w:t>
      </w:r>
    </w:p>
    <w:p w14:paraId="64C5B047">
      <w:pPr>
        <w:pStyle w:val="20"/>
        <w:bidi w:val="0"/>
        <w:rPr>
          <w:rFonts w:hint="eastAsia" w:ascii="仿宋_GB2312" w:hAnsi="仿宋_GB2312" w:eastAsia="仿宋_GB2312" w:cs="仿宋_GB2312"/>
        </w:rPr>
      </w:pPr>
      <w:r>
        <w:rPr>
          <w:rFonts w:hint="eastAsia" w:ascii="仿宋_GB2312" w:hAnsi="仿宋_GB2312" w:eastAsia="仿宋_GB2312" w:cs="仿宋_GB2312"/>
        </w:rPr>
        <w:t>七、《财政拨款“三公”经费支出表》</w:t>
      </w:r>
    </w:p>
    <w:p w14:paraId="0B4F8DC4">
      <w:pPr>
        <w:pStyle w:val="20"/>
        <w:bidi w:val="0"/>
        <w:rPr>
          <w:rFonts w:hint="eastAsia" w:ascii="仿宋_GB2312" w:hAnsi="仿宋_GB2312" w:eastAsia="仿宋_GB2312" w:cs="仿宋_GB2312"/>
        </w:rPr>
      </w:pPr>
      <w:r>
        <w:rPr>
          <w:rFonts w:hint="eastAsia" w:ascii="仿宋_GB2312" w:hAnsi="仿宋_GB2312" w:eastAsia="仿宋_GB2312" w:cs="仿宋_GB2312"/>
        </w:rPr>
        <w:t>八、《政府性基金预算支出表》</w:t>
      </w:r>
    </w:p>
    <w:p w14:paraId="12A28D32">
      <w:pPr>
        <w:pStyle w:val="20"/>
        <w:bidi w:val="0"/>
        <w:rPr>
          <w:rFonts w:hint="eastAsia" w:ascii="仿宋_GB2312" w:hAnsi="仿宋_GB2312" w:eastAsia="仿宋_GB2312" w:cs="仿宋_GB2312"/>
        </w:rPr>
      </w:pPr>
      <w:r>
        <w:rPr>
          <w:rFonts w:hint="eastAsia" w:ascii="仿宋_GB2312" w:hAnsi="仿宋_GB2312" w:eastAsia="仿宋_GB2312" w:cs="仿宋_GB2312"/>
        </w:rPr>
        <w:t>九、《国有资本经营预算支出表》</w:t>
      </w:r>
      <w:r>
        <w:rPr>
          <w:rFonts w:hint="eastAsia" w:ascii="仿宋_GB2312" w:hAnsi="仿宋_GB2312" w:eastAsia="仿宋_GB2312" w:cs="仿宋_GB2312"/>
        </w:rPr>
        <w:tab/>
      </w:r>
    </w:p>
    <w:p w14:paraId="41304C36">
      <w:pPr>
        <w:pStyle w:val="20"/>
        <w:bidi w:val="0"/>
        <w:rPr>
          <w:rFonts w:hint="eastAsia" w:ascii="仿宋_GB2312" w:hAnsi="仿宋_GB2312" w:eastAsia="仿宋_GB2312" w:cs="仿宋_GB2312"/>
        </w:rPr>
      </w:pPr>
      <w:r>
        <w:rPr>
          <w:rFonts w:hint="eastAsia" w:ascii="仿宋_GB2312" w:hAnsi="仿宋_GB2312" w:eastAsia="仿宋_GB2312" w:cs="仿宋_GB2312"/>
        </w:rPr>
        <w:t>十、《部门整体绩效目标》</w:t>
      </w:r>
    </w:p>
    <w:p w14:paraId="6385E92D">
      <w:pPr>
        <w:pStyle w:val="20"/>
        <w:bidi w:val="0"/>
        <w:rPr>
          <w:rFonts w:hint="eastAsia" w:ascii="仿宋_GB2312" w:hAnsi="仿宋_GB2312" w:eastAsia="仿宋_GB2312" w:cs="仿宋_GB2312"/>
        </w:rPr>
      </w:pPr>
      <w:r>
        <w:rPr>
          <w:rFonts w:hint="eastAsia" w:ascii="仿宋_GB2312" w:hAnsi="仿宋_GB2312" w:eastAsia="仿宋_GB2312" w:cs="仿宋_GB2312"/>
        </w:rPr>
        <w:t>十一、《项目绩效目标</w:t>
      </w:r>
      <w:r>
        <w:rPr>
          <w:rFonts w:hint="eastAsia" w:cs="仿宋_GB2312"/>
          <w:lang w:val="en-US" w:eastAsia="zh-CN"/>
        </w:rPr>
        <w:t>表</w:t>
      </w:r>
      <w:r>
        <w:rPr>
          <w:rFonts w:hint="eastAsia" w:ascii="仿宋_GB2312" w:hAnsi="仿宋_GB2312" w:eastAsia="仿宋_GB2312" w:cs="仿宋_GB2312"/>
        </w:rPr>
        <w:t>》</w:t>
      </w:r>
    </w:p>
    <w:p w14:paraId="620A129D">
      <w:pPr>
        <w:pStyle w:val="19"/>
        <w:numPr>
          <w:ilvl w:val="0"/>
          <w:numId w:val="0"/>
        </w:numPr>
        <w:bidi w:val="0"/>
        <w:ind w:left="420" w:leftChars="200"/>
        <w:jc w:val="left"/>
        <w:rPr>
          <w:rFonts w:hint="eastAsia"/>
          <w:lang w:eastAsia="zh-CN"/>
        </w:rPr>
      </w:pPr>
      <w:r>
        <w:rPr>
          <w:rFonts w:hint="eastAsia"/>
          <w:lang w:eastAsia="zh-CN"/>
        </w:rPr>
        <w:t>第三部分 景德镇市珠山区市场监督管理局 2026年部门预算情况说明</w:t>
      </w:r>
    </w:p>
    <w:p w14:paraId="2768E0E7">
      <w:pPr>
        <w:pStyle w:val="20"/>
        <w:bidi w:val="0"/>
        <w:rPr>
          <w:rFonts w:hint="eastAsia" w:ascii="仿宋_GB2312" w:hAnsi="仿宋_GB2312" w:eastAsia="仿宋_GB2312" w:cs="仿宋_GB2312"/>
        </w:rPr>
      </w:pPr>
      <w:r>
        <w:rPr>
          <w:rFonts w:hint="eastAsia" w:ascii="仿宋_GB2312" w:hAnsi="仿宋_GB2312" w:eastAsia="仿宋_GB2312" w:cs="仿宋_GB2312"/>
        </w:rPr>
        <w:t>一、</w:t>
      </w:r>
      <w:r>
        <w:rPr>
          <w:rFonts w:hint="eastAsia" w:ascii="仿宋_GB2312" w:hAnsi="仿宋_GB2312" w:eastAsia="仿宋_GB2312" w:cs="仿宋_GB2312"/>
          <w:lang w:eastAsia="zh-CN"/>
        </w:rPr>
        <w:t>2026</w:t>
      </w:r>
      <w:r>
        <w:rPr>
          <w:rFonts w:hint="eastAsia" w:ascii="仿宋_GB2312" w:hAnsi="仿宋_GB2312" w:eastAsia="仿宋_GB2312" w:cs="仿宋_GB2312"/>
        </w:rPr>
        <w:t>年部门预算收支情况说明</w:t>
      </w:r>
    </w:p>
    <w:p w14:paraId="456417DE">
      <w:pPr>
        <w:pStyle w:val="20"/>
        <w:bidi w:val="0"/>
        <w:rPr>
          <w:rFonts w:hint="eastAsia" w:ascii="仿宋_GB2312" w:hAnsi="仿宋_GB2312" w:eastAsia="仿宋_GB2312" w:cs="仿宋_GB2312"/>
        </w:rPr>
      </w:pPr>
      <w:r>
        <w:rPr>
          <w:rFonts w:hint="eastAsia" w:ascii="仿宋_GB2312" w:hAnsi="仿宋_GB2312" w:eastAsia="仿宋_GB2312" w:cs="仿宋_GB2312"/>
        </w:rPr>
        <w:t>二、</w:t>
      </w:r>
      <w:r>
        <w:rPr>
          <w:rFonts w:hint="eastAsia" w:ascii="仿宋_GB2312" w:hAnsi="仿宋_GB2312" w:eastAsia="仿宋_GB2312" w:cs="仿宋_GB2312"/>
          <w:lang w:eastAsia="zh-CN"/>
        </w:rPr>
        <w:t>2026</w:t>
      </w:r>
      <w:r>
        <w:rPr>
          <w:rFonts w:hint="eastAsia" w:ascii="仿宋_GB2312" w:hAnsi="仿宋_GB2312" w:eastAsia="仿宋_GB2312" w:cs="仿宋_GB2312"/>
        </w:rPr>
        <w:t>年</w:t>
      </w:r>
      <w:r>
        <w:rPr>
          <w:rFonts w:hint="eastAsia" w:ascii="仿宋_GB2312" w:hAnsi="仿宋_GB2312" w:eastAsia="仿宋_GB2312" w:cs="仿宋_GB2312"/>
          <w:lang w:val="en-US" w:eastAsia="zh-CN"/>
        </w:rPr>
        <w:t>财政拨款</w:t>
      </w:r>
      <w:r>
        <w:rPr>
          <w:rFonts w:hint="eastAsia" w:ascii="仿宋_GB2312" w:hAnsi="仿宋_GB2312" w:eastAsia="仿宋_GB2312" w:cs="仿宋_GB2312"/>
        </w:rPr>
        <w:t>“三公”经费预算情况说明</w:t>
      </w:r>
    </w:p>
    <w:p w14:paraId="49FDAA58">
      <w:pPr>
        <w:pStyle w:val="15"/>
        <w:tabs>
          <w:tab w:val="left" w:pos="6546"/>
        </w:tabs>
        <w:spacing w:line="600" w:lineRule="atLeast"/>
        <w:ind w:firstLine="1280"/>
        <w:jc w:val="left"/>
        <w:rPr>
          <w:rFonts w:ascii="Adobe 仿宋 Std R" w:hAnsi="Adobe 仿宋 Std R" w:eastAsia="Adobe 仿宋 Std R" w:cstheme="minorBidi"/>
          <w:kern w:val="2"/>
          <w:sz w:val="32"/>
          <w:szCs w:val="30"/>
        </w:rPr>
      </w:pPr>
    </w:p>
    <w:p w14:paraId="073F6E62">
      <w:pPr>
        <w:pStyle w:val="19"/>
        <w:numPr>
          <w:ilvl w:val="0"/>
          <w:numId w:val="0"/>
        </w:numPr>
        <w:bidi w:val="0"/>
        <w:ind w:left="420" w:leftChars="200"/>
        <w:jc w:val="left"/>
        <w:rPr>
          <w:rFonts w:hint="eastAsia"/>
          <w:lang w:eastAsia="zh-CN"/>
        </w:rPr>
      </w:pPr>
      <w:r>
        <w:rPr>
          <w:rFonts w:hint="eastAsia"/>
          <w:lang w:eastAsia="zh-CN"/>
        </w:rPr>
        <w:t>第四部分  名词解释</w:t>
      </w:r>
    </w:p>
    <w:p w14:paraId="646DDAF7">
      <w:pPr>
        <w:widowControl/>
        <w:spacing w:line="580" w:lineRule="exact"/>
        <w:jc w:val="center"/>
        <w:rPr>
          <w:rFonts w:ascii="仿宋_GB2312" w:eastAsia="仿宋_GB2312"/>
          <w:b/>
          <w:sz w:val="32"/>
          <w:szCs w:val="30"/>
        </w:rPr>
      </w:pPr>
    </w:p>
    <w:p w14:paraId="05779AE3">
      <w:pPr>
        <w:widowControl/>
        <w:spacing w:line="580" w:lineRule="exact"/>
        <w:jc w:val="center"/>
        <w:rPr>
          <w:rFonts w:ascii="仿宋_GB2312" w:eastAsia="仿宋_GB2312"/>
          <w:b/>
          <w:sz w:val="32"/>
          <w:szCs w:val="30"/>
        </w:rPr>
      </w:pPr>
    </w:p>
    <w:p w14:paraId="2B188034">
      <w:pPr>
        <w:pStyle w:val="19"/>
        <w:numPr>
          <w:ilvl w:val="0"/>
          <w:numId w:val="0"/>
        </w:numPr>
        <w:bidi w:val="0"/>
        <w:ind w:left="420" w:leftChars="200"/>
        <w:jc w:val="center"/>
        <w:rPr>
          <w:rFonts w:hint="eastAsia"/>
          <w:lang w:eastAsia="zh-CN"/>
        </w:rPr>
      </w:pPr>
      <w:r>
        <w:rPr>
          <w:rFonts w:hint="eastAsia"/>
          <w:lang w:eastAsia="zh-CN"/>
        </w:rPr>
        <w:t>第一部分  景德镇市珠山区市场监督管理局概况</w:t>
      </w:r>
    </w:p>
    <w:p w14:paraId="627E09CC">
      <w:pPr>
        <w:widowControl/>
        <w:spacing w:line="580" w:lineRule="exact"/>
        <w:jc w:val="left"/>
        <w:rPr>
          <w:rFonts w:asciiTheme="minorEastAsia" w:hAnsiTheme="minorEastAsia"/>
          <w:b/>
          <w:sz w:val="36"/>
          <w:szCs w:val="36"/>
        </w:rPr>
      </w:pPr>
    </w:p>
    <w:p w14:paraId="0C94072C">
      <w:pPr>
        <w:pStyle w:val="19"/>
        <w:numPr>
          <w:ilvl w:val="0"/>
          <w:numId w:val="0"/>
        </w:numPr>
        <w:bidi w:val="0"/>
        <w:ind w:left="420" w:leftChars="200" w:firstLine="320" w:firstLineChars="100"/>
        <w:rPr>
          <w:rFonts w:hint="eastAsia"/>
        </w:rPr>
      </w:pPr>
      <w:r>
        <w:rPr>
          <w:rFonts w:hint="eastAsia"/>
        </w:rPr>
        <w:t>一、部门主要职责</w:t>
      </w:r>
    </w:p>
    <w:p w14:paraId="06D3BF2B">
      <w:pPr>
        <w:tabs>
          <w:tab w:val="left" w:pos="600"/>
        </w:tabs>
        <w:snapToGrid w:val="0"/>
        <w:spacing w:line="520" w:lineRule="exact"/>
        <w:ind w:firstLine="640" w:firstLineChars="200"/>
        <w:rPr>
          <w:rFonts w:hint="eastAsia" w:ascii="仿宋" w:hAnsi="仿宋" w:eastAsia="仿宋" w:cs="仿宋"/>
          <w:caps w:val="0"/>
          <w:color w:val="333333"/>
          <w:spacing w:val="0"/>
          <w:kern w:val="2"/>
          <w:sz w:val="32"/>
          <w:szCs w:val="32"/>
          <w:shd w:val="clear" w:color="auto" w:fill="FFFFFF"/>
          <w:lang w:val="en-US" w:eastAsia="zh-CN" w:bidi="ar-SA"/>
        </w:rPr>
      </w:pPr>
      <w:r>
        <w:rPr>
          <w:rFonts w:hint="eastAsia" w:ascii="仿宋" w:hAnsi="仿宋" w:eastAsia="仿宋" w:cs="仿宋"/>
          <w:color w:val="auto"/>
          <w:kern w:val="2"/>
          <w:sz w:val="32"/>
          <w:szCs w:val="32"/>
          <w:highlight w:val="none"/>
          <w:lang w:val="en-US" w:eastAsia="zh-CN"/>
        </w:rPr>
        <w:t xml:space="preserve"> </w:t>
      </w:r>
      <w:r>
        <w:rPr>
          <w:rFonts w:hint="eastAsia" w:ascii="仿宋" w:hAnsi="仿宋" w:eastAsia="仿宋" w:cs="仿宋"/>
          <w:caps w:val="0"/>
          <w:color w:val="333333"/>
          <w:spacing w:val="0"/>
          <w:kern w:val="2"/>
          <w:sz w:val="32"/>
          <w:szCs w:val="32"/>
          <w:shd w:val="clear" w:color="auto" w:fill="FFFFFF"/>
          <w:lang w:val="en-US" w:eastAsia="zh-CN" w:bidi="ar-SA"/>
        </w:rPr>
        <w:t>（一）贯彻执行国家、省、市、区有关食品药品监督管理、市场和质量监督管理、质量技术监督等方面的法律、法规和政策；拟订相关规范性文件和政策、措施，经批准后监督实施。</w:t>
      </w:r>
    </w:p>
    <w:p w14:paraId="6DB6C6B8">
      <w:pPr>
        <w:snapToGrid w:val="0"/>
        <w:spacing w:line="520" w:lineRule="exact"/>
        <w:ind w:firstLine="640" w:firstLineChars="200"/>
        <w:rPr>
          <w:rFonts w:hint="eastAsia" w:ascii="仿宋" w:hAnsi="仿宋" w:eastAsia="仿宋" w:cs="仿宋"/>
          <w:caps w:val="0"/>
          <w:color w:val="333333"/>
          <w:spacing w:val="0"/>
          <w:kern w:val="2"/>
          <w:sz w:val="32"/>
          <w:szCs w:val="32"/>
          <w:shd w:val="clear" w:color="auto" w:fill="FFFFFF"/>
          <w:lang w:val="en-US" w:eastAsia="zh-CN" w:bidi="ar-SA"/>
        </w:rPr>
      </w:pPr>
      <w:r>
        <w:rPr>
          <w:rFonts w:hint="eastAsia" w:ascii="仿宋" w:hAnsi="仿宋" w:eastAsia="仿宋" w:cs="仿宋"/>
          <w:caps w:val="0"/>
          <w:color w:val="333333"/>
          <w:spacing w:val="0"/>
          <w:kern w:val="2"/>
          <w:sz w:val="32"/>
          <w:szCs w:val="32"/>
          <w:shd w:val="clear" w:color="auto" w:fill="FFFFFF"/>
          <w:lang w:val="en-US" w:eastAsia="zh-CN" w:bidi="ar-SA"/>
        </w:rPr>
        <w:t>（二）拟订并组织实施市场监督管理事业发展规划和技术机构建设规划；组织推进质量发展工作；组织实施商标战略和名牌战略；指导广告业发展；参与制定商品交易市场发展规划。</w:t>
      </w:r>
    </w:p>
    <w:p w14:paraId="76F135D0">
      <w:pPr>
        <w:snapToGrid w:val="0"/>
        <w:spacing w:line="520" w:lineRule="exact"/>
        <w:ind w:firstLine="640" w:firstLineChars="200"/>
        <w:rPr>
          <w:rFonts w:hint="eastAsia" w:ascii="仿宋" w:hAnsi="仿宋" w:eastAsia="仿宋" w:cs="仿宋"/>
          <w:caps w:val="0"/>
          <w:color w:val="333333"/>
          <w:spacing w:val="0"/>
          <w:kern w:val="2"/>
          <w:sz w:val="32"/>
          <w:szCs w:val="32"/>
          <w:shd w:val="clear" w:color="auto" w:fill="FFFFFF"/>
          <w:lang w:val="en-US" w:eastAsia="zh-CN" w:bidi="ar-SA"/>
        </w:rPr>
      </w:pPr>
      <w:r>
        <w:rPr>
          <w:rFonts w:hint="eastAsia" w:ascii="仿宋" w:hAnsi="仿宋" w:eastAsia="仿宋" w:cs="仿宋"/>
          <w:caps w:val="0"/>
          <w:color w:val="333333"/>
          <w:spacing w:val="0"/>
          <w:kern w:val="2"/>
          <w:sz w:val="32"/>
          <w:szCs w:val="32"/>
          <w:shd w:val="clear" w:color="auto" w:fill="FFFFFF"/>
          <w:lang w:val="en-US" w:eastAsia="zh-CN" w:bidi="ar-SA"/>
        </w:rPr>
        <w:t>（三）负责涉及食品药品监督管理、市场和质量监督管理、质量技术监督的各类行政审批和行政许可并监督管理。</w:t>
      </w:r>
    </w:p>
    <w:p w14:paraId="318DAFFA">
      <w:pPr>
        <w:snapToGrid w:val="0"/>
        <w:spacing w:line="520" w:lineRule="exact"/>
        <w:ind w:firstLine="640" w:firstLineChars="200"/>
        <w:rPr>
          <w:rFonts w:hint="eastAsia" w:ascii="仿宋" w:hAnsi="仿宋" w:eastAsia="仿宋" w:cs="仿宋"/>
          <w:caps w:val="0"/>
          <w:color w:val="333333"/>
          <w:spacing w:val="0"/>
          <w:kern w:val="2"/>
          <w:sz w:val="32"/>
          <w:szCs w:val="32"/>
          <w:shd w:val="clear" w:color="auto" w:fill="FFFFFF"/>
          <w:lang w:val="en-US" w:eastAsia="zh-CN" w:bidi="ar-SA"/>
        </w:rPr>
      </w:pPr>
      <w:r>
        <w:rPr>
          <w:rFonts w:hint="eastAsia" w:ascii="仿宋" w:hAnsi="仿宋" w:eastAsia="仿宋" w:cs="仿宋"/>
          <w:caps w:val="0"/>
          <w:color w:val="333333"/>
          <w:spacing w:val="0"/>
          <w:kern w:val="2"/>
          <w:sz w:val="32"/>
          <w:szCs w:val="32"/>
          <w:shd w:val="clear" w:color="auto" w:fill="FFFFFF"/>
          <w:lang w:val="en-US" w:eastAsia="zh-CN" w:bidi="ar-SA"/>
        </w:rPr>
        <w:t>（四）组织指导查处违反食品药品监督管理、市场和质量监督管理、质量技术监督法律、法规、规章的行为。</w:t>
      </w:r>
    </w:p>
    <w:p w14:paraId="3882EDA6">
      <w:pPr>
        <w:widowControl/>
        <w:snapToGrid w:val="0"/>
        <w:spacing w:line="520" w:lineRule="exact"/>
        <w:ind w:firstLine="640" w:firstLineChars="200"/>
        <w:rPr>
          <w:rFonts w:hint="eastAsia" w:ascii="仿宋" w:hAnsi="仿宋" w:eastAsia="仿宋" w:cs="仿宋"/>
          <w:caps w:val="0"/>
          <w:color w:val="333333"/>
          <w:spacing w:val="0"/>
          <w:kern w:val="2"/>
          <w:sz w:val="32"/>
          <w:szCs w:val="32"/>
          <w:shd w:val="clear" w:color="auto" w:fill="FFFFFF"/>
          <w:lang w:val="en-US" w:eastAsia="zh-CN" w:bidi="ar-SA"/>
        </w:rPr>
      </w:pPr>
      <w:r>
        <w:rPr>
          <w:rFonts w:hint="eastAsia" w:ascii="仿宋" w:hAnsi="仿宋" w:eastAsia="仿宋" w:cs="仿宋"/>
          <w:caps w:val="0"/>
          <w:color w:val="333333"/>
          <w:spacing w:val="0"/>
          <w:kern w:val="2"/>
          <w:sz w:val="32"/>
          <w:szCs w:val="32"/>
          <w:shd w:val="clear" w:color="auto" w:fill="FFFFFF"/>
          <w:lang w:val="en-US" w:eastAsia="zh-CN" w:bidi="ar-SA"/>
        </w:rPr>
        <w:t>（五）承担区食品安全委员会日常工作；组织拟订并协调推进食品安全规划；依法承担食品安全综合协调工作；推动食品安全应急体系和隐患排查治理机制建设，按规定负责食品安全事故和突发事件的应对处置；依法统一发布重大食品安全信息；依法承担食品生产、食品流通及餐饮服务的安全监督管理职责；承担酒类、保健食品和化妆品市场监管职责。</w:t>
      </w:r>
    </w:p>
    <w:p w14:paraId="1BC5E8D7">
      <w:pPr>
        <w:snapToGrid w:val="0"/>
        <w:spacing w:line="520" w:lineRule="exact"/>
        <w:ind w:firstLine="640" w:firstLineChars="200"/>
        <w:rPr>
          <w:rFonts w:hint="eastAsia" w:ascii="仿宋" w:hAnsi="仿宋" w:eastAsia="仿宋" w:cs="仿宋"/>
          <w:caps w:val="0"/>
          <w:color w:val="333333"/>
          <w:spacing w:val="0"/>
          <w:kern w:val="2"/>
          <w:sz w:val="32"/>
          <w:szCs w:val="32"/>
          <w:shd w:val="clear" w:color="auto" w:fill="FFFFFF"/>
          <w:lang w:val="en-US" w:eastAsia="zh-CN" w:bidi="ar-SA"/>
        </w:rPr>
      </w:pPr>
      <w:r>
        <w:rPr>
          <w:rFonts w:hint="eastAsia" w:ascii="仿宋" w:hAnsi="仿宋" w:eastAsia="仿宋" w:cs="仿宋"/>
          <w:caps w:val="0"/>
          <w:color w:val="333333"/>
          <w:spacing w:val="0"/>
          <w:kern w:val="2"/>
          <w:sz w:val="32"/>
          <w:szCs w:val="32"/>
          <w:shd w:val="clear" w:color="auto" w:fill="FFFFFF"/>
          <w:lang w:val="en-US" w:eastAsia="zh-CN" w:bidi="ar-SA"/>
        </w:rPr>
        <w:t>（六）</w:t>
      </w:r>
      <w:r>
        <w:rPr>
          <w:rFonts w:hint="eastAsia" w:ascii="仿宋" w:hAnsi="仿宋" w:eastAsia="仿宋" w:cs="仿宋"/>
          <w:caps w:val="0"/>
          <w:color w:val="333333"/>
          <w:spacing w:val="0"/>
          <w:kern w:val="2"/>
          <w:sz w:val="32"/>
          <w:szCs w:val="32"/>
          <w:shd w:val="clear" w:color="auto" w:fill="FFFFFF"/>
          <w:lang w:val="zh-CN" w:eastAsia="zh-CN" w:bidi="ar-SA"/>
        </w:rPr>
        <w:t>依法承担对各类市场经营秩序监管责任；负责市场交易行为和网络交易行为及有关服务行为监管职责，维护公平竞争的市场经营秩序；依法负责个体工商户、私营企业经营行为的监督管理；组织开展企业信用体系建设，推进政府企业信用、行业信用建设，实施信用分类管理；依法监督管理经纪人、经纪机构及经纪活动；依法监督管理直销企业和直销人员及其直销行为，依法查处违法直销和传销案件；负责各类广告活动的监督管理工作。</w:t>
      </w:r>
    </w:p>
    <w:p w14:paraId="4E9E5080">
      <w:pPr>
        <w:snapToGrid w:val="0"/>
        <w:spacing w:line="520" w:lineRule="exact"/>
        <w:ind w:firstLine="640" w:firstLineChars="200"/>
        <w:rPr>
          <w:rFonts w:hint="eastAsia" w:ascii="仿宋" w:hAnsi="仿宋" w:eastAsia="仿宋" w:cs="仿宋"/>
          <w:caps w:val="0"/>
          <w:color w:val="333333"/>
          <w:spacing w:val="0"/>
          <w:kern w:val="2"/>
          <w:sz w:val="32"/>
          <w:szCs w:val="32"/>
          <w:shd w:val="clear" w:color="auto" w:fill="FFFFFF"/>
          <w:lang w:val="en-US" w:eastAsia="zh-CN" w:bidi="ar-SA"/>
        </w:rPr>
      </w:pPr>
      <w:r>
        <w:rPr>
          <w:rFonts w:hint="eastAsia" w:ascii="仿宋" w:hAnsi="仿宋" w:eastAsia="仿宋" w:cs="仿宋"/>
          <w:caps w:val="0"/>
          <w:color w:val="333333"/>
          <w:spacing w:val="0"/>
          <w:kern w:val="2"/>
          <w:sz w:val="32"/>
          <w:szCs w:val="32"/>
          <w:shd w:val="clear" w:color="auto" w:fill="FFFFFF"/>
          <w:lang w:val="zh-CN" w:eastAsia="zh-CN" w:bidi="ar-SA"/>
        </w:rPr>
        <w:t>（七）</w:t>
      </w:r>
      <w:r>
        <w:rPr>
          <w:rFonts w:hint="eastAsia" w:ascii="仿宋" w:hAnsi="仿宋" w:eastAsia="仿宋" w:cs="仿宋"/>
          <w:caps w:val="0"/>
          <w:color w:val="333333"/>
          <w:spacing w:val="0"/>
          <w:kern w:val="2"/>
          <w:sz w:val="32"/>
          <w:szCs w:val="32"/>
          <w:shd w:val="clear" w:color="auto" w:fill="FFFFFF"/>
          <w:lang w:val="en-US" w:eastAsia="zh-CN" w:bidi="ar-SA"/>
        </w:rPr>
        <w:t>依法管理和指导质量工作，负责质量宏观管理和产品（商品）质量监督检查工作；组织产品（商品）质量预警、监测工作；受委托组织协调较大产品（商品）质量事故的调查处理；组织实施质量奖励制度和缺陷产品（商品）召回制度。</w:t>
      </w:r>
    </w:p>
    <w:p w14:paraId="1853A155">
      <w:pPr>
        <w:snapToGrid w:val="0"/>
        <w:spacing w:line="520" w:lineRule="exact"/>
        <w:ind w:firstLine="640" w:firstLineChars="200"/>
        <w:rPr>
          <w:rFonts w:hint="eastAsia" w:ascii="仿宋" w:hAnsi="仿宋" w:eastAsia="仿宋" w:cs="仿宋"/>
          <w:caps w:val="0"/>
          <w:color w:val="333333"/>
          <w:spacing w:val="0"/>
          <w:kern w:val="2"/>
          <w:sz w:val="32"/>
          <w:szCs w:val="32"/>
          <w:shd w:val="clear" w:color="auto" w:fill="FFFFFF"/>
          <w:lang w:val="en-US" w:eastAsia="zh-CN" w:bidi="ar-SA"/>
        </w:rPr>
      </w:pPr>
      <w:r>
        <w:rPr>
          <w:rFonts w:hint="eastAsia" w:ascii="仿宋" w:hAnsi="仿宋" w:eastAsia="仿宋" w:cs="仿宋"/>
          <w:caps w:val="0"/>
          <w:color w:val="333333"/>
          <w:spacing w:val="0"/>
          <w:kern w:val="2"/>
          <w:sz w:val="32"/>
          <w:szCs w:val="32"/>
          <w:shd w:val="clear" w:color="auto" w:fill="FFFFFF"/>
          <w:lang w:val="en-US" w:eastAsia="zh-CN" w:bidi="ar-SA"/>
        </w:rPr>
        <w:t>（八）依法承担消费者权益保护责任，建立消费者权益保护体系，组织指导消费维权工作；负责涉及市场和质量监督管理、质量技术监督、食品药品监督管理的申诉和举报工作。</w:t>
      </w:r>
    </w:p>
    <w:p w14:paraId="2EB4520A">
      <w:pPr>
        <w:snapToGrid w:val="0"/>
        <w:spacing w:line="520" w:lineRule="exact"/>
        <w:ind w:firstLine="640" w:firstLineChars="200"/>
        <w:rPr>
          <w:rFonts w:hint="eastAsia" w:ascii="仿宋" w:hAnsi="仿宋" w:eastAsia="仿宋" w:cs="仿宋"/>
          <w:caps w:val="0"/>
          <w:color w:val="333333"/>
          <w:spacing w:val="0"/>
          <w:kern w:val="2"/>
          <w:sz w:val="32"/>
          <w:szCs w:val="32"/>
          <w:shd w:val="clear" w:color="auto" w:fill="FFFFFF"/>
          <w:lang w:val="en-US" w:eastAsia="zh-CN" w:bidi="ar-SA"/>
        </w:rPr>
      </w:pPr>
      <w:r>
        <w:rPr>
          <w:rFonts w:hint="eastAsia" w:ascii="仿宋" w:hAnsi="仿宋" w:eastAsia="仿宋" w:cs="仿宋"/>
          <w:caps w:val="0"/>
          <w:color w:val="333333"/>
          <w:spacing w:val="0"/>
          <w:kern w:val="2"/>
          <w:sz w:val="32"/>
          <w:szCs w:val="32"/>
          <w:shd w:val="clear" w:color="auto" w:fill="FFFFFF"/>
          <w:lang w:val="en-US" w:eastAsia="zh-CN" w:bidi="ar-SA"/>
        </w:rPr>
        <w:t>（九）依法实施合同行政监督管理，规范合同行为；管理动产抵押物登记；组织实施合同格式条款备案；监督管理拍卖行为。</w:t>
      </w:r>
    </w:p>
    <w:p w14:paraId="67EFB623">
      <w:pPr>
        <w:snapToGrid w:val="0"/>
        <w:spacing w:line="520" w:lineRule="exact"/>
        <w:ind w:firstLine="640" w:firstLineChars="200"/>
        <w:rPr>
          <w:rFonts w:hint="eastAsia" w:ascii="仿宋" w:hAnsi="仿宋" w:eastAsia="仿宋" w:cs="仿宋"/>
          <w:caps w:val="0"/>
          <w:color w:val="333333"/>
          <w:spacing w:val="0"/>
          <w:kern w:val="2"/>
          <w:sz w:val="32"/>
          <w:szCs w:val="32"/>
          <w:shd w:val="clear" w:color="auto" w:fill="FFFFFF"/>
          <w:lang w:val="en-US" w:eastAsia="zh-CN" w:bidi="ar-SA"/>
        </w:rPr>
      </w:pPr>
      <w:r>
        <w:rPr>
          <w:rFonts w:hint="eastAsia" w:ascii="仿宋" w:hAnsi="仿宋" w:eastAsia="仿宋" w:cs="仿宋"/>
          <w:caps w:val="0"/>
          <w:color w:val="333333"/>
          <w:spacing w:val="0"/>
          <w:kern w:val="2"/>
          <w:sz w:val="32"/>
          <w:szCs w:val="32"/>
          <w:shd w:val="clear" w:color="auto" w:fill="FFFFFF"/>
          <w:lang w:val="en-US" w:eastAsia="zh-CN" w:bidi="ar-SA"/>
        </w:rPr>
        <w:t>（十）负责商标监督管理工作，依法保护商标专用权；推荐省著名商标，组织认定市著名商标；依法保护特殊标志、官方标志；负责地理标志产品日常监督管理工作。</w:t>
      </w:r>
    </w:p>
    <w:p w14:paraId="0843F07D">
      <w:pPr>
        <w:snapToGrid w:val="0"/>
        <w:spacing w:line="520" w:lineRule="exact"/>
        <w:ind w:firstLine="640" w:firstLineChars="200"/>
        <w:rPr>
          <w:rFonts w:hint="eastAsia" w:ascii="仿宋" w:hAnsi="仿宋" w:eastAsia="仿宋" w:cs="仿宋"/>
          <w:caps w:val="0"/>
          <w:color w:val="333333"/>
          <w:spacing w:val="0"/>
          <w:kern w:val="2"/>
          <w:sz w:val="32"/>
          <w:szCs w:val="32"/>
          <w:shd w:val="clear" w:color="auto" w:fill="FFFFFF"/>
          <w:lang w:val="en-US" w:eastAsia="zh-CN" w:bidi="ar-SA"/>
        </w:rPr>
      </w:pPr>
      <w:r>
        <w:rPr>
          <w:rFonts w:hint="eastAsia" w:ascii="仿宋" w:hAnsi="仿宋" w:eastAsia="仿宋" w:cs="仿宋"/>
          <w:caps w:val="0"/>
          <w:color w:val="333333"/>
          <w:spacing w:val="0"/>
          <w:kern w:val="2"/>
          <w:sz w:val="32"/>
          <w:szCs w:val="32"/>
          <w:shd w:val="clear" w:color="auto" w:fill="FFFFFF"/>
          <w:lang w:val="en-US" w:eastAsia="zh-CN" w:bidi="ar-SA"/>
        </w:rPr>
        <w:t>（十一）负责管理标准化工作；组织协调和指导推动各部门、各行业的标准化工作；依法组织制定地方标准规范；依法监督标准的实施；按照规定承担应对技术性贸易壁垒工作；管理组织机构代码和商品编码工作。</w:t>
      </w:r>
    </w:p>
    <w:p w14:paraId="0DBD91E9">
      <w:pPr>
        <w:snapToGrid w:val="0"/>
        <w:spacing w:line="520" w:lineRule="exact"/>
        <w:ind w:firstLine="640" w:firstLineChars="200"/>
        <w:rPr>
          <w:rFonts w:hint="eastAsia" w:ascii="仿宋" w:hAnsi="仿宋" w:eastAsia="仿宋" w:cs="仿宋"/>
          <w:caps w:val="0"/>
          <w:color w:val="333333"/>
          <w:spacing w:val="0"/>
          <w:kern w:val="2"/>
          <w:sz w:val="32"/>
          <w:szCs w:val="32"/>
          <w:shd w:val="clear" w:color="auto" w:fill="FFFFFF"/>
          <w:lang w:val="en-US" w:eastAsia="zh-CN" w:bidi="ar-SA"/>
        </w:rPr>
      </w:pPr>
      <w:r>
        <w:rPr>
          <w:rFonts w:hint="eastAsia" w:ascii="仿宋" w:hAnsi="仿宋" w:eastAsia="仿宋" w:cs="仿宋"/>
          <w:caps w:val="0"/>
          <w:color w:val="333333"/>
          <w:spacing w:val="0"/>
          <w:kern w:val="2"/>
          <w:sz w:val="32"/>
          <w:szCs w:val="32"/>
          <w:shd w:val="clear" w:color="auto" w:fill="FFFFFF"/>
          <w:lang w:val="en-US" w:eastAsia="zh-CN" w:bidi="ar-SA"/>
        </w:rPr>
        <w:t>（十二）负责管理计量工作；组织推行法定计量单位和国家计量制度；依法管理计量器具及量值传递和比对工作；负责规范和监督商品计量和市场计量行为。</w:t>
      </w:r>
    </w:p>
    <w:p w14:paraId="70913F60">
      <w:pPr>
        <w:snapToGrid w:val="0"/>
        <w:spacing w:line="520" w:lineRule="exact"/>
        <w:ind w:firstLine="640" w:firstLineChars="200"/>
        <w:rPr>
          <w:rFonts w:hint="eastAsia" w:ascii="仿宋" w:hAnsi="仿宋" w:eastAsia="仿宋" w:cs="仿宋"/>
          <w:caps w:val="0"/>
          <w:color w:val="333333"/>
          <w:spacing w:val="0"/>
          <w:kern w:val="2"/>
          <w:sz w:val="32"/>
          <w:szCs w:val="32"/>
          <w:shd w:val="clear" w:color="auto" w:fill="FFFFFF"/>
          <w:lang w:val="en-US" w:eastAsia="zh-CN" w:bidi="ar-SA"/>
        </w:rPr>
      </w:pPr>
      <w:r>
        <w:rPr>
          <w:rFonts w:hint="eastAsia" w:ascii="仿宋" w:hAnsi="仿宋" w:eastAsia="仿宋" w:cs="仿宋"/>
          <w:caps w:val="0"/>
          <w:color w:val="333333"/>
          <w:spacing w:val="0"/>
          <w:kern w:val="2"/>
          <w:sz w:val="32"/>
          <w:szCs w:val="32"/>
          <w:shd w:val="clear" w:color="auto" w:fill="FFFFFF"/>
          <w:lang w:val="en-US" w:eastAsia="zh-CN" w:bidi="ar-SA"/>
        </w:rPr>
        <w:t>（十三）负责特种设备的安全监察工作；依法对特种设备生产（设计、制造、安装、改造、维修）、经营、使用、检验、检测等环节进行监督检查，负责特种设备行政许可项目的监督管理；监督检查高耗能特种设备节能标准的执行情况。</w:t>
      </w:r>
    </w:p>
    <w:p w14:paraId="25170D26">
      <w:pPr>
        <w:snapToGrid w:val="0"/>
        <w:spacing w:line="520" w:lineRule="exact"/>
        <w:ind w:firstLine="640" w:firstLineChars="200"/>
        <w:rPr>
          <w:rFonts w:hint="eastAsia" w:ascii="仿宋" w:hAnsi="仿宋" w:eastAsia="仿宋" w:cs="仿宋"/>
          <w:caps w:val="0"/>
          <w:color w:val="333333"/>
          <w:spacing w:val="0"/>
          <w:kern w:val="2"/>
          <w:sz w:val="32"/>
          <w:szCs w:val="32"/>
          <w:shd w:val="clear" w:color="auto" w:fill="FFFFFF"/>
          <w:lang w:val="en-US" w:eastAsia="zh-CN" w:bidi="ar-SA"/>
        </w:rPr>
      </w:pPr>
      <w:r>
        <w:rPr>
          <w:rFonts w:hint="eastAsia" w:ascii="仿宋" w:hAnsi="仿宋" w:eastAsia="仿宋" w:cs="仿宋"/>
          <w:caps w:val="0"/>
          <w:color w:val="333333"/>
          <w:spacing w:val="0"/>
          <w:kern w:val="2"/>
          <w:sz w:val="32"/>
          <w:szCs w:val="32"/>
          <w:shd w:val="clear" w:color="auto" w:fill="FFFFFF"/>
          <w:lang w:val="en-US" w:eastAsia="zh-CN" w:bidi="ar-SA"/>
        </w:rPr>
        <w:t>（十四）负责管理合格评定工作；依法负责检验机构及其检验服务活动的监督管理工作；规范和监督认证市场行为；负责能效标识的监督管理，推进实施国家相关产业政策。</w:t>
      </w:r>
    </w:p>
    <w:p w14:paraId="593C56A4">
      <w:pPr>
        <w:snapToGrid w:val="0"/>
        <w:spacing w:line="520" w:lineRule="exact"/>
        <w:ind w:firstLine="640" w:firstLineChars="200"/>
        <w:rPr>
          <w:rFonts w:hint="eastAsia" w:ascii="仿宋" w:hAnsi="仿宋" w:eastAsia="仿宋" w:cs="仿宋"/>
          <w:caps w:val="0"/>
          <w:color w:val="333333"/>
          <w:spacing w:val="0"/>
          <w:kern w:val="2"/>
          <w:sz w:val="32"/>
          <w:szCs w:val="32"/>
          <w:shd w:val="clear" w:color="auto" w:fill="FFFFFF"/>
          <w:lang w:val="en-US" w:eastAsia="zh-CN" w:bidi="ar-SA"/>
        </w:rPr>
      </w:pPr>
      <w:r>
        <w:rPr>
          <w:rFonts w:hint="eastAsia" w:ascii="仿宋" w:hAnsi="仿宋" w:eastAsia="仿宋" w:cs="仿宋"/>
          <w:caps w:val="0"/>
          <w:color w:val="333333"/>
          <w:spacing w:val="0"/>
          <w:kern w:val="2"/>
          <w:sz w:val="32"/>
          <w:szCs w:val="32"/>
          <w:shd w:val="clear" w:color="auto" w:fill="FFFFFF"/>
          <w:lang w:val="en-US" w:eastAsia="zh-CN" w:bidi="ar-SA"/>
        </w:rPr>
        <w:t>（十五）负责药品、医疗器械行政监督和技术监督。监督实施药品、医疗器械生产、流通、使用方面的质量管理规范；负责药品、医疗器械（二类）注册的有关工作和监督管理；监督实施国家药品、医疗器械标准，组织开展药品不良反应和医疗器械不良事件监测；建立健全药品安全应急体系；配合有关部门实施国家基本药物制度；组织实施处方药和非处方药分类管理制度；组织实施执业药师资格和医药从业人员职业资格认定制度。</w:t>
      </w:r>
    </w:p>
    <w:p w14:paraId="35F17CED">
      <w:pPr>
        <w:snapToGrid w:val="0"/>
        <w:spacing w:line="520" w:lineRule="exact"/>
        <w:ind w:firstLine="640" w:firstLineChars="200"/>
        <w:rPr>
          <w:rFonts w:hint="eastAsia" w:ascii="仿宋" w:hAnsi="仿宋" w:eastAsia="仿宋" w:cs="仿宋"/>
          <w:caps w:val="0"/>
          <w:color w:val="333333"/>
          <w:spacing w:val="0"/>
          <w:kern w:val="2"/>
          <w:sz w:val="32"/>
          <w:szCs w:val="32"/>
          <w:shd w:val="clear" w:color="auto" w:fill="FFFFFF"/>
          <w:lang w:val="en-US" w:eastAsia="zh-CN" w:bidi="ar-SA"/>
        </w:rPr>
      </w:pPr>
      <w:r>
        <w:rPr>
          <w:rFonts w:hint="eastAsia" w:ascii="仿宋" w:hAnsi="仿宋" w:eastAsia="仿宋" w:cs="仿宋"/>
          <w:caps w:val="0"/>
          <w:color w:val="333333"/>
          <w:spacing w:val="0"/>
          <w:kern w:val="2"/>
          <w:sz w:val="32"/>
          <w:szCs w:val="32"/>
          <w:shd w:val="clear" w:color="auto" w:fill="FFFFFF"/>
          <w:lang w:val="en-US" w:eastAsia="zh-CN" w:bidi="ar-SA"/>
        </w:rPr>
        <w:t>（十六）组织实施中药、民族药监督管理规范和质量标准；监督实施中药材生产质量管理规范、中药饮片炮制规范，组织实施中药品种保护制度；监督管理城乡集贸市场的中药材交易；负责麻醉药品、精神药品、医疗用毒性药品、放射性药品及戒毒药品的监督管理。</w:t>
      </w:r>
    </w:p>
    <w:p w14:paraId="0D058A02">
      <w:pPr>
        <w:snapToGrid w:val="0"/>
        <w:spacing w:line="520" w:lineRule="exact"/>
        <w:ind w:firstLine="640" w:firstLineChars="200"/>
        <w:rPr>
          <w:rFonts w:hint="eastAsia" w:ascii="仿宋" w:hAnsi="仿宋" w:eastAsia="仿宋" w:cs="仿宋"/>
          <w:caps w:val="0"/>
          <w:color w:val="333333"/>
          <w:spacing w:val="0"/>
          <w:kern w:val="2"/>
          <w:sz w:val="32"/>
          <w:szCs w:val="32"/>
          <w:shd w:val="clear" w:color="auto" w:fill="FFFFFF"/>
          <w:lang w:val="en-US" w:eastAsia="zh-CN" w:bidi="ar-SA"/>
        </w:rPr>
      </w:pPr>
      <w:r>
        <w:rPr>
          <w:rFonts w:hint="eastAsia" w:ascii="仿宋" w:hAnsi="仿宋" w:eastAsia="仿宋" w:cs="仿宋"/>
          <w:caps w:val="0"/>
          <w:color w:val="333333"/>
          <w:spacing w:val="0"/>
          <w:kern w:val="2"/>
          <w:sz w:val="32"/>
          <w:szCs w:val="32"/>
          <w:shd w:val="clear" w:color="auto" w:fill="FFFFFF"/>
          <w:lang w:val="en-US" w:eastAsia="zh-CN" w:bidi="ar-SA"/>
        </w:rPr>
        <w:t>（十七）区发展和改革委员会的价格监督检查与反垄断相关职责。区商务局的反垄断相关职责。（充实反垄断及价格监督检查具体职责)</w:t>
      </w:r>
    </w:p>
    <w:p w14:paraId="730257F8">
      <w:pPr>
        <w:widowControl/>
        <w:snapToGrid w:val="0"/>
        <w:spacing w:line="520" w:lineRule="exact"/>
        <w:ind w:firstLine="640" w:firstLineChars="200"/>
        <w:jc w:val="left"/>
        <w:rPr>
          <w:rFonts w:hint="eastAsia" w:ascii="仿宋" w:hAnsi="仿宋" w:eastAsia="仿宋" w:cs="仿宋"/>
          <w:caps w:val="0"/>
          <w:color w:val="333333"/>
          <w:spacing w:val="0"/>
          <w:kern w:val="2"/>
          <w:sz w:val="32"/>
          <w:szCs w:val="32"/>
          <w:shd w:val="clear" w:color="auto" w:fill="FFFFFF"/>
          <w:lang w:val="en-US" w:eastAsia="zh-CN" w:bidi="ar-SA"/>
        </w:rPr>
      </w:pPr>
      <w:r>
        <w:rPr>
          <w:rFonts w:hint="eastAsia" w:ascii="仿宋" w:hAnsi="仿宋" w:eastAsia="仿宋" w:cs="仿宋"/>
          <w:caps w:val="0"/>
          <w:color w:val="333333"/>
          <w:spacing w:val="0"/>
          <w:kern w:val="2"/>
          <w:sz w:val="32"/>
          <w:szCs w:val="32"/>
          <w:shd w:val="clear" w:color="auto" w:fill="FFFFFF"/>
          <w:lang w:val="en-US" w:eastAsia="zh-CN" w:bidi="ar-SA"/>
        </w:rPr>
        <w:t>(十八)负责知识产权工作。贯彻执行国家保护商标专利原产地地理标志等知识产权的法律法规与方针、政策。拟定和组织实施全区知识产权强区建设的发展规划，政策制度。负责保护知识产权,组织实施并监督严格保护知识产权的制度,推动建设知识产权保护体系。负责促进知识产权运用。</w:t>
      </w:r>
    </w:p>
    <w:p w14:paraId="50B2065B">
      <w:pPr>
        <w:pStyle w:val="7"/>
        <w:keepNext w:val="0"/>
        <w:keepLines w:val="0"/>
        <w:pageBreakBefore w:val="0"/>
        <w:shd w:val="clear" w:color="auto" w:fill="FFFFFF"/>
        <w:kinsoku/>
        <w:wordWrap/>
        <w:overflowPunct/>
        <w:topLinePunct w:val="0"/>
        <w:autoSpaceDE/>
        <w:autoSpaceDN/>
        <w:bidi w:val="0"/>
        <w:adjustRightInd/>
        <w:snapToGrid/>
        <w:spacing w:beforeAutospacing="0" w:afterAutospacing="0" w:line="560" w:lineRule="exact"/>
        <w:ind w:left="0" w:leftChars="0" w:right="0" w:rightChars="0" w:firstLine="560"/>
        <w:textAlignment w:val="auto"/>
        <w:outlineLvl w:val="9"/>
        <w:rPr>
          <w:rFonts w:hint="eastAsia" w:ascii="仿宋" w:hAnsi="仿宋" w:eastAsia="仿宋" w:cs="仿宋"/>
          <w:color w:val="auto"/>
          <w:sz w:val="32"/>
          <w:szCs w:val="32"/>
          <w:highlight w:val="none"/>
        </w:rPr>
      </w:pPr>
      <w:r>
        <w:rPr>
          <w:rFonts w:hint="eastAsia" w:ascii="仿宋" w:hAnsi="仿宋" w:eastAsia="仿宋" w:cs="仿宋"/>
          <w:caps w:val="0"/>
          <w:color w:val="333333"/>
          <w:spacing w:val="0"/>
          <w:kern w:val="2"/>
          <w:sz w:val="32"/>
          <w:szCs w:val="32"/>
          <w:shd w:val="clear" w:color="auto" w:fill="FFFFFF"/>
          <w:lang w:val="en-US" w:eastAsia="zh-CN" w:bidi="ar-SA"/>
        </w:rPr>
        <w:t>（十九）完成区委、区政府交办的其他任务。</w:t>
      </w:r>
    </w:p>
    <w:p w14:paraId="6CB0F82A">
      <w:pPr>
        <w:pStyle w:val="20"/>
        <w:bidi w:val="0"/>
        <w:rPr>
          <w:rFonts w:hint="eastAsia" w:ascii="仿宋_GB2312" w:hAnsi="仿宋_GB2312" w:eastAsia="仿宋_GB2312" w:cs="仿宋_GB2312"/>
        </w:rPr>
      </w:pPr>
    </w:p>
    <w:p w14:paraId="279BC8D2">
      <w:pPr>
        <w:pStyle w:val="19"/>
        <w:numPr>
          <w:ilvl w:val="0"/>
          <w:numId w:val="0"/>
        </w:numPr>
        <w:bidi w:val="0"/>
        <w:ind w:left="420" w:leftChars="200" w:firstLine="320" w:firstLineChars="100"/>
        <w:rPr>
          <w:rFonts w:hint="eastAsia"/>
        </w:rPr>
      </w:pPr>
      <w:r>
        <w:rPr>
          <w:rFonts w:hint="eastAsia"/>
        </w:rPr>
        <w:t>二、机构设置及人员情况</w:t>
      </w:r>
    </w:p>
    <w:p w14:paraId="2E1DF4BA">
      <w:pPr>
        <w:pStyle w:val="20"/>
        <w:bidi w:val="0"/>
        <w:rPr>
          <w:rFonts w:hint="eastAsia" w:ascii="仿宋_GB2312" w:hAnsi="仿宋_GB2312" w:eastAsia="仿宋_GB2312" w:cs="仿宋_GB2312"/>
        </w:rPr>
      </w:pPr>
      <w:r>
        <w:rPr>
          <w:rFonts w:hint="eastAsia" w:ascii="仿宋_GB2312" w:hAnsi="仿宋_GB2312" w:eastAsia="仿宋_GB2312" w:cs="仿宋_GB2312"/>
          <w:lang w:eastAsia="zh-CN"/>
        </w:rPr>
        <w:t>景德镇市珠山区市场监督管理局共有预算单位1个，包括景德镇市珠山区市场监督管理局</w:t>
      </w:r>
      <w:r>
        <w:rPr>
          <w:rFonts w:hint="eastAsia" w:ascii="仿宋_GB2312" w:hAnsi="仿宋_GB2312" w:eastAsia="仿宋_GB2312" w:cs="仿宋_GB2312"/>
        </w:rPr>
        <w:t>。</w:t>
      </w:r>
    </w:p>
    <w:p w14:paraId="1D22A0B3">
      <w:pPr>
        <w:pStyle w:val="4"/>
        <w:spacing w:before="11" w:line="371" w:lineRule="auto"/>
        <w:ind w:left="23" w:firstLine="643"/>
      </w:pPr>
      <w:r>
        <w:rPr>
          <w:spacing w:val="4"/>
        </w:rPr>
        <w:t>编制人数小计</w:t>
      </w:r>
      <w:r>
        <w:rPr>
          <w:spacing w:val="-39"/>
        </w:rPr>
        <w:t xml:space="preserve"> </w:t>
      </w:r>
      <w:r>
        <w:rPr>
          <w:rFonts w:hint="eastAsia"/>
          <w:spacing w:val="4"/>
          <w:lang w:val="en-US" w:eastAsia="zh-CN"/>
        </w:rPr>
        <w:t>52</w:t>
      </w:r>
      <w:r>
        <w:rPr>
          <w:spacing w:val="4"/>
        </w:rPr>
        <w:t>人,其中：行政编制人数</w:t>
      </w:r>
      <w:r>
        <w:rPr>
          <w:spacing w:val="-41"/>
        </w:rPr>
        <w:t xml:space="preserve"> </w:t>
      </w:r>
      <w:r>
        <w:rPr>
          <w:rFonts w:hint="eastAsia"/>
          <w:spacing w:val="4"/>
          <w:lang w:val="en-US" w:eastAsia="zh-CN"/>
        </w:rPr>
        <w:t>23</w:t>
      </w:r>
      <w:r>
        <w:rPr>
          <w:spacing w:val="3"/>
        </w:rPr>
        <w:t>人,参照</w:t>
      </w:r>
      <w:r>
        <w:t xml:space="preserve"> </w:t>
      </w:r>
      <w:r>
        <w:rPr>
          <w:spacing w:val="12"/>
        </w:rPr>
        <w:t>公务员管理的事业编制人数</w:t>
      </w:r>
      <w:r>
        <w:rPr>
          <w:spacing w:val="-36"/>
        </w:rPr>
        <w:t xml:space="preserve"> </w:t>
      </w:r>
      <w:r>
        <w:rPr>
          <w:rFonts w:hint="eastAsia"/>
          <w:spacing w:val="12"/>
          <w:lang w:val="en-US" w:eastAsia="zh-CN"/>
        </w:rPr>
        <w:t>0</w:t>
      </w:r>
      <w:r>
        <w:rPr>
          <w:spacing w:val="12"/>
        </w:rPr>
        <w:t>人,全部补助事业编制人数</w:t>
      </w:r>
      <w:r>
        <w:rPr>
          <w:rFonts w:hint="eastAsia"/>
          <w:lang w:val="en-US" w:eastAsia="zh-CN"/>
        </w:rPr>
        <w:t>29</w:t>
      </w:r>
      <w:r>
        <w:rPr>
          <w:spacing w:val="-6"/>
        </w:rPr>
        <w:t>人,</w:t>
      </w:r>
      <w:r>
        <w:rPr>
          <w:spacing w:val="-86"/>
        </w:rPr>
        <w:t xml:space="preserve"> </w:t>
      </w:r>
      <w:r>
        <w:rPr>
          <w:spacing w:val="-6"/>
        </w:rPr>
        <w:t>自收自支编制人数</w:t>
      </w:r>
      <w:r>
        <w:rPr>
          <w:spacing w:val="-62"/>
        </w:rPr>
        <w:t xml:space="preserve"> </w:t>
      </w:r>
      <w:r>
        <w:rPr>
          <w:rFonts w:hint="eastAsia"/>
          <w:spacing w:val="-6"/>
          <w:lang w:val="en-US" w:eastAsia="zh-CN"/>
        </w:rPr>
        <w:t>0</w:t>
      </w:r>
      <w:r>
        <w:rPr>
          <w:spacing w:val="-6"/>
        </w:rPr>
        <w:t>人。实有人数小计</w:t>
      </w:r>
      <w:r>
        <w:rPr>
          <w:spacing w:val="-64"/>
        </w:rPr>
        <w:t xml:space="preserve"> </w:t>
      </w:r>
      <w:r>
        <w:rPr>
          <w:rFonts w:hint="eastAsia"/>
          <w:spacing w:val="-64"/>
          <w:lang w:val="en-US" w:eastAsia="zh-CN"/>
        </w:rPr>
        <w:t>52</w:t>
      </w:r>
      <w:r>
        <w:rPr>
          <w:spacing w:val="-6"/>
        </w:rPr>
        <w:t>人,其中：</w:t>
      </w:r>
      <w:r>
        <w:t xml:space="preserve"> </w:t>
      </w:r>
      <w:r>
        <w:rPr>
          <w:spacing w:val="5"/>
        </w:rPr>
        <w:t>在职人数小计</w:t>
      </w:r>
      <w:r>
        <w:rPr>
          <w:spacing w:val="-41"/>
        </w:rPr>
        <w:t xml:space="preserve"> </w:t>
      </w:r>
      <w:r>
        <w:rPr>
          <w:rFonts w:hint="eastAsia"/>
          <w:spacing w:val="5"/>
          <w:lang w:val="en-US" w:eastAsia="zh-CN"/>
        </w:rPr>
        <w:t>52</w:t>
      </w:r>
      <w:r>
        <w:rPr>
          <w:spacing w:val="5"/>
        </w:rPr>
        <w:t>人,行政在职人数</w:t>
      </w:r>
      <w:r>
        <w:rPr>
          <w:spacing w:val="-45"/>
        </w:rPr>
        <w:t xml:space="preserve"> </w:t>
      </w:r>
      <w:r>
        <w:rPr>
          <w:rFonts w:hint="eastAsia"/>
          <w:spacing w:val="5"/>
          <w:lang w:val="en-US" w:eastAsia="zh-CN"/>
        </w:rPr>
        <w:t>23</w:t>
      </w:r>
      <w:r>
        <w:rPr>
          <w:spacing w:val="4"/>
        </w:rPr>
        <w:t>人,参照公务员管理</w:t>
      </w:r>
      <w:r>
        <w:t xml:space="preserve"> </w:t>
      </w:r>
      <w:r>
        <w:rPr>
          <w:spacing w:val="11"/>
        </w:rPr>
        <w:t>的事业单位在职人数</w:t>
      </w:r>
      <w:r>
        <w:rPr>
          <w:spacing w:val="-41"/>
        </w:rPr>
        <w:t xml:space="preserve"> </w:t>
      </w:r>
      <w:r>
        <w:rPr>
          <w:rFonts w:hint="eastAsia"/>
          <w:spacing w:val="11"/>
          <w:lang w:val="en-US" w:eastAsia="zh-CN"/>
        </w:rPr>
        <w:t>0</w:t>
      </w:r>
      <w:r>
        <w:rPr>
          <w:spacing w:val="11"/>
        </w:rPr>
        <w:t>人,全部补助事业在职人数</w:t>
      </w:r>
      <w:r>
        <w:rPr>
          <w:spacing w:val="-41"/>
        </w:rPr>
        <w:t xml:space="preserve"> </w:t>
      </w:r>
      <w:r>
        <w:rPr>
          <w:rFonts w:hint="eastAsia"/>
          <w:spacing w:val="11"/>
          <w:lang w:val="en-US" w:eastAsia="zh-CN"/>
        </w:rPr>
        <w:t>29</w:t>
      </w:r>
      <w:r>
        <w:rPr>
          <w:spacing w:val="10"/>
        </w:rPr>
        <w:t>人。</w:t>
      </w:r>
      <w:r>
        <w:t xml:space="preserve"> </w:t>
      </w:r>
      <w:r>
        <w:rPr>
          <w:spacing w:val="7"/>
        </w:rPr>
        <w:t>离休人数小计</w:t>
      </w:r>
      <w:r>
        <w:rPr>
          <w:spacing w:val="-30"/>
        </w:rPr>
        <w:t xml:space="preserve"> </w:t>
      </w:r>
      <w:r>
        <w:rPr>
          <w:rFonts w:hint="eastAsia"/>
          <w:spacing w:val="7"/>
          <w:lang w:val="en-US" w:eastAsia="zh-CN"/>
        </w:rPr>
        <w:t>0</w:t>
      </w:r>
      <w:r>
        <w:rPr>
          <w:spacing w:val="7"/>
        </w:rPr>
        <w:t>人,退休人数小计</w:t>
      </w:r>
      <w:r>
        <w:rPr>
          <w:spacing w:val="-36"/>
        </w:rPr>
        <w:t xml:space="preserve"> </w:t>
      </w:r>
      <w:r>
        <w:rPr>
          <w:rFonts w:hint="eastAsia"/>
          <w:spacing w:val="7"/>
          <w:lang w:val="en-US" w:eastAsia="zh-CN"/>
        </w:rPr>
        <w:t>33</w:t>
      </w:r>
      <w:r>
        <w:rPr>
          <w:spacing w:val="-54"/>
        </w:rPr>
        <w:t xml:space="preserve"> </w:t>
      </w:r>
      <w:r>
        <w:rPr>
          <w:spacing w:val="7"/>
        </w:rPr>
        <w:t>人,退职人员</w:t>
      </w:r>
      <w:r>
        <w:rPr>
          <w:spacing w:val="-44"/>
        </w:rPr>
        <w:t xml:space="preserve"> </w:t>
      </w:r>
      <w:r>
        <w:rPr>
          <w:rFonts w:hint="eastAsia"/>
          <w:spacing w:val="7"/>
          <w:lang w:val="en-US" w:eastAsia="zh-CN"/>
        </w:rPr>
        <w:t>33</w:t>
      </w:r>
      <w:r>
        <w:rPr>
          <w:spacing w:val="7"/>
        </w:rPr>
        <w:t>人,遗</w:t>
      </w:r>
      <w:r>
        <w:t xml:space="preserve"> </w:t>
      </w:r>
      <w:r>
        <w:rPr>
          <w:spacing w:val="-2"/>
        </w:rPr>
        <w:t>属人数</w:t>
      </w:r>
      <w:r>
        <w:rPr>
          <w:spacing w:val="-47"/>
        </w:rPr>
        <w:t xml:space="preserve"> </w:t>
      </w:r>
      <w:r>
        <w:rPr>
          <w:rFonts w:hint="eastAsia"/>
          <w:spacing w:val="-2"/>
          <w:lang w:val="en-US" w:eastAsia="zh-CN"/>
        </w:rPr>
        <w:t>0</w:t>
      </w:r>
      <w:r>
        <w:rPr>
          <w:spacing w:val="-59"/>
        </w:rPr>
        <w:t xml:space="preserve"> </w:t>
      </w:r>
      <w:r>
        <w:rPr>
          <w:spacing w:val="-2"/>
        </w:rPr>
        <w:t>人。</w:t>
      </w:r>
    </w:p>
    <w:p w14:paraId="2C2FB6C4">
      <w:pPr>
        <w:pStyle w:val="20"/>
        <w:bidi w:val="0"/>
        <w:rPr>
          <w:rFonts w:hint="eastAsia" w:ascii="仿宋_GB2312" w:hAnsi="仿宋_GB2312" w:eastAsia="仿宋_GB2312" w:cs="仿宋_GB2312"/>
        </w:rPr>
      </w:pPr>
    </w:p>
    <w:p w14:paraId="01E5970D">
      <w:pPr>
        <w:widowControl/>
        <w:spacing w:line="580" w:lineRule="exact"/>
        <w:jc w:val="center"/>
        <w:rPr>
          <w:rFonts w:ascii="仿宋_GB2312" w:eastAsia="仿宋_GB2312"/>
          <w:b/>
          <w:szCs w:val="30"/>
        </w:rPr>
      </w:pPr>
    </w:p>
    <w:p w14:paraId="475593FB">
      <w:pPr>
        <w:pStyle w:val="19"/>
        <w:numPr>
          <w:ilvl w:val="0"/>
          <w:numId w:val="0"/>
        </w:numPr>
        <w:bidi w:val="0"/>
        <w:ind w:left="420" w:leftChars="200"/>
        <w:jc w:val="center"/>
        <w:rPr>
          <w:rFonts w:hint="eastAsia"/>
          <w:lang w:eastAsia="zh-CN"/>
        </w:rPr>
      </w:pPr>
      <w:r>
        <w:rPr>
          <w:rFonts w:hint="eastAsia"/>
          <w:lang w:eastAsia="zh-CN"/>
        </w:rPr>
        <w:t>第二部分  景德镇市珠山区市场监督管理局2026年部门预算表</w:t>
      </w:r>
    </w:p>
    <w:p w14:paraId="77CE872D">
      <w:pPr>
        <w:pStyle w:val="19"/>
        <w:numPr>
          <w:ilvl w:val="0"/>
          <w:numId w:val="0"/>
        </w:numPr>
        <w:bidi w:val="0"/>
        <w:ind w:left="420" w:leftChars="200"/>
        <w:rPr>
          <w:rFonts w:hint="eastAsia"/>
          <w:lang w:eastAsia="zh-CN"/>
        </w:rPr>
        <w:sectPr>
          <w:headerReference r:id="rId3" w:type="default"/>
          <w:pgSz w:w="11906" w:h="16838"/>
          <w:pgMar w:top="2098" w:right="1587" w:bottom="2098" w:left="1587" w:header="851" w:footer="992" w:gutter="0"/>
          <w:cols w:space="425" w:num="1"/>
          <w:docGrid w:type="lines" w:linePitch="312" w:charSpace="0"/>
        </w:sectPr>
      </w:pPr>
    </w:p>
    <w:tbl>
      <w:tblPr>
        <w:tblStyle w:val="8"/>
        <w:tblW w:w="10466" w:type="dxa"/>
        <w:jc w:val="center"/>
        <w:tblLayout w:type="fixed"/>
        <w:tblCellMar>
          <w:top w:w="0" w:type="dxa"/>
          <w:left w:w="108" w:type="dxa"/>
          <w:bottom w:w="0" w:type="dxa"/>
          <w:right w:w="108" w:type="dxa"/>
        </w:tblCellMar>
      </w:tblPr>
      <w:tblGrid>
        <w:gridCol w:w="3059"/>
        <w:gridCol w:w="2204"/>
        <w:gridCol w:w="3464"/>
        <w:gridCol w:w="1739"/>
      </w:tblGrid>
      <w:tr w14:paraId="31F96C13">
        <w:tblPrEx>
          <w:tblCellMar>
            <w:top w:w="0" w:type="dxa"/>
            <w:left w:w="108" w:type="dxa"/>
            <w:bottom w:w="0" w:type="dxa"/>
            <w:right w:w="108" w:type="dxa"/>
          </w:tblCellMar>
        </w:tblPrEx>
        <w:trPr>
          <w:trHeight w:val="585" w:hRule="atLeast"/>
          <w:tblHeader/>
          <w:jc w:val="center"/>
        </w:trPr>
        <w:tc>
          <w:tcPr>
            <w:tcW w:w="10466" w:type="dxa"/>
            <w:gridSpan w:val="4"/>
            <w:vAlign w:val="center"/>
          </w:tcPr>
          <w:p w14:paraId="641054D9">
            <w:pPr>
              <w:widowControl/>
              <w:jc w:val="center"/>
              <w:rPr>
                <w:rFonts w:ascii="宋体" w:hAnsi="宋体" w:eastAsia="宋体" w:cs="Arial"/>
                <w:b/>
                <w:bCs/>
                <w:color w:val="000000"/>
                <w:kern w:val="0"/>
                <w:sz w:val="40"/>
                <w:szCs w:val="40"/>
              </w:rPr>
            </w:pPr>
            <w:r>
              <w:rPr>
                <w:rFonts w:hint="eastAsia" w:asciiTheme="minorEastAsia" w:hAnsiTheme="minorEastAsia" w:eastAsiaTheme="minorEastAsia" w:cstheme="minorEastAsia"/>
                <w:b/>
                <w:bCs/>
                <w:color w:val="000000"/>
                <w:kern w:val="0"/>
                <w:sz w:val="24"/>
                <w:szCs w:val="24"/>
                <w:lang w:bidi="ar"/>
              </w:rPr>
              <w:t>收支预算总表</w:t>
            </w:r>
          </w:p>
        </w:tc>
      </w:tr>
      <w:tr w14:paraId="18ADED82">
        <w:tblPrEx>
          <w:tblCellMar>
            <w:top w:w="0" w:type="dxa"/>
            <w:left w:w="108" w:type="dxa"/>
            <w:bottom w:w="0" w:type="dxa"/>
            <w:right w:w="108" w:type="dxa"/>
          </w:tblCellMar>
        </w:tblPrEx>
        <w:trPr>
          <w:trHeight w:val="345" w:hRule="atLeast"/>
          <w:tblHeader/>
          <w:jc w:val="center"/>
        </w:trPr>
        <w:tc>
          <w:tcPr>
            <w:tcW w:w="5263" w:type="dxa"/>
            <w:gridSpan w:val="2"/>
            <w:vAlign w:val="center"/>
          </w:tcPr>
          <w:p w14:paraId="2ADF9D2B">
            <w:pPr>
              <w:widowControl/>
              <w:snapToGrid w:val="0"/>
              <w:jc w:val="left"/>
              <w:textAlignment w:val="center"/>
              <w:rPr>
                <w:rFonts w:hint="eastAsia"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000000"/>
                <w:kern w:val="0"/>
                <w:sz w:val="21"/>
                <w:szCs w:val="21"/>
                <w:lang w:bidi="ar"/>
              </w:rPr>
              <w:t>填报单位:</w:t>
            </w:r>
            <w:r>
              <w:rPr>
                <w:rFonts w:hint="eastAsia" w:asciiTheme="minorEastAsia" w:hAnsiTheme="minorEastAsia" w:eastAsiaTheme="minorEastAsia" w:cstheme="minorEastAsia"/>
                <w:color w:val="000000"/>
                <w:kern w:val="0"/>
                <w:sz w:val="21"/>
                <w:szCs w:val="21"/>
                <w:lang w:eastAsia="zh-CN" w:bidi="ar"/>
              </w:rPr>
              <w:t>134景德镇市珠山区市场监督管理局</w:t>
            </w:r>
          </w:p>
        </w:tc>
        <w:tc>
          <w:tcPr>
            <w:tcW w:w="3464" w:type="dxa"/>
            <w:vAlign w:val="bottom"/>
          </w:tcPr>
          <w:p w14:paraId="6F6402AE">
            <w:pPr>
              <w:widowControl/>
              <w:snapToGrid w:val="0"/>
              <w:jc w:val="left"/>
              <w:textAlignment w:val="center"/>
              <w:rPr>
                <w:rFonts w:hint="eastAsia" w:asciiTheme="minorEastAsia" w:hAnsiTheme="minorEastAsia" w:eastAsiaTheme="minorEastAsia" w:cstheme="minorEastAsia"/>
                <w:color w:val="000000"/>
                <w:kern w:val="0"/>
                <w:sz w:val="18"/>
                <w:szCs w:val="18"/>
                <w:lang w:bidi="ar"/>
              </w:rPr>
            </w:pPr>
          </w:p>
        </w:tc>
        <w:tc>
          <w:tcPr>
            <w:tcW w:w="1739" w:type="dxa"/>
            <w:vAlign w:val="center"/>
          </w:tcPr>
          <w:p w14:paraId="64459315">
            <w:pPr>
              <w:widowControl/>
              <w:snapToGrid w:val="0"/>
              <w:jc w:val="right"/>
              <w:textAlignment w:val="center"/>
              <w:rPr>
                <w:rFonts w:hint="eastAsia"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000000"/>
                <w:kern w:val="0"/>
                <w:sz w:val="21"/>
                <w:szCs w:val="21"/>
                <w:lang w:bidi="ar"/>
              </w:rPr>
              <w:t>单位：万元</w:t>
            </w:r>
          </w:p>
        </w:tc>
      </w:tr>
      <w:tr w14:paraId="297E6728">
        <w:tblPrEx>
          <w:tblCellMar>
            <w:top w:w="0" w:type="dxa"/>
            <w:left w:w="108" w:type="dxa"/>
            <w:bottom w:w="0" w:type="dxa"/>
            <w:right w:w="108" w:type="dxa"/>
          </w:tblCellMar>
        </w:tblPrEx>
        <w:trPr>
          <w:cantSplit/>
          <w:trHeight w:val="283" w:hRule="atLeast"/>
          <w:tblHeader/>
          <w:jc w:val="center"/>
        </w:trPr>
        <w:tc>
          <w:tcPr>
            <w:tcW w:w="5263" w:type="dxa"/>
            <w:gridSpan w:val="2"/>
            <w:tcBorders>
              <w:top w:val="single" w:color="000000" w:sz="4" w:space="0"/>
              <w:left w:val="single" w:color="000000" w:sz="4" w:space="0"/>
              <w:bottom w:val="single" w:color="000000" w:sz="4" w:space="0"/>
              <w:right w:val="single" w:color="000000" w:sz="4" w:space="0"/>
            </w:tcBorders>
            <w:vAlign w:val="center"/>
          </w:tcPr>
          <w:p w14:paraId="3D0000C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收      入</w:t>
            </w:r>
          </w:p>
        </w:tc>
        <w:tc>
          <w:tcPr>
            <w:tcW w:w="5203" w:type="dxa"/>
            <w:gridSpan w:val="2"/>
            <w:tcBorders>
              <w:top w:val="single" w:color="000000" w:sz="4" w:space="0"/>
              <w:left w:val="nil"/>
              <w:bottom w:val="single" w:color="000000" w:sz="4" w:space="0"/>
              <w:right w:val="single" w:color="000000" w:sz="4" w:space="0"/>
            </w:tcBorders>
            <w:vAlign w:val="center"/>
          </w:tcPr>
          <w:p w14:paraId="69E0B22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支       出</w:t>
            </w:r>
          </w:p>
        </w:tc>
      </w:tr>
      <w:tr w14:paraId="423C4612">
        <w:tblPrEx>
          <w:tblCellMar>
            <w:top w:w="0" w:type="dxa"/>
            <w:left w:w="108" w:type="dxa"/>
            <w:bottom w:w="0" w:type="dxa"/>
            <w:right w:w="108" w:type="dxa"/>
          </w:tblCellMar>
        </w:tblPrEx>
        <w:trPr>
          <w:cantSplit/>
          <w:trHeight w:val="283" w:hRule="atLeast"/>
          <w:tblHeader/>
          <w:jc w:val="center"/>
        </w:trPr>
        <w:tc>
          <w:tcPr>
            <w:tcW w:w="3059" w:type="dxa"/>
            <w:tcBorders>
              <w:top w:val="nil"/>
              <w:left w:val="single" w:color="000000" w:sz="4" w:space="0"/>
              <w:bottom w:val="single" w:color="000000" w:sz="4" w:space="0"/>
              <w:right w:val="single" w:color="000000" w:sz="4" w:space="0"/>
            </w:tcBorders>
            <w:vAlign w:val="center"/>
          </w:tcPr>
          <w:p w14:paraId="6ADFE0A1">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项目</w:t>
            </w:r>
          </w:p>
        </w:tc>
        <w:tc>
          <w:tcPr>
            <w:tcW w:w="2204" w:type="dxa"/>
            <w:tcBorders>
              <w:top w:val="nil"/>
              <w:left w:val="nil"/>
              <w:bottom w:val="nil"/>
              <w:right w:val="single" w:color="000000" w:sz="4" w:space="0"/>
            </w:tcBorders>
            <w:vAlign w:val="center"/>
          </w:tcPr>
          <w:p w14:paraId="32D362F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预算数</w:t>
            </w:r>
          </w:p>
        </w:tc>
        <w:tc>
          <w:tcPr>
            <w:tcW w:w="3464" w:type="dxa"/>
            <w:tcBorders>
              <w:top w:val="nil"/>
              <w:left w:val="nil"/>
              <w:bottom w:val="single" w:color="000000" w:sz="4" w:space="0"/>
              <w:right w:val="single" w:color="000000" w:sz="4" w:space="0"/>
            </w:tcBorders>
            <w:vAlign w:val="center"/>
          </w:tcPr>
          <w:p w14:paraId="01EADD9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项目(按功能科目)</w:t>
            </w:r>
          </w:p>
        </w:tc>
        <w:tc>
          <w:tcPr>
            <w:tcW w:w="1739" w:type="dxa"/>
            <w:tcBorders>
              <w:top w:val="nil"/>
              <w:left w:val="nil"/>
              <w:bottom w:val="single" w:color="000000" w:sz="4" w:space="0"/>
              <w:right w:val="single" w:color="000000" w:sz="4" w:space="0"/>
            </w:tcBorders>
            <w:vAlign w:val="center"/>
          </w:tcPr>
          <w:p w14:paraId="0B4AE9C9">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预算数</w:t>
            </w:r>
          </w:p>
        </w:tc>
      </w:tr>
      <w:tr w14:paraId="09483515">
        <w:tblPrEx>
          <w:tblCellMar>
            <w:top w:w="0" w:type="dxa"/>
            <w:left w:w="108" w:type="dxa"/>
            <w:bottom w:w="0" w:type="dxa"/>
            <w:right w:w="108" w:type="dxa"/>
          </w:tblCellMar>
        </w:tblPrEx>
        <w:trPr>
          <w:cantSplit/>
          <w:trHeight w:val="283" w:hRule="atLeast"/>
          <w:jc w:val="center"/>
        </w:trPr>
        <w:tc>
          <w:tcPr>
            <w:tcW w:w="3059" w:type="dxa"/>
            <w:tcBorders>
              <w:top w:val="nil"/>
              <w:left w:val="single" w:color="000000" w:sz="4" w:space="0"/>
              <w:bottom w:val="single" w:color="000000" w:sz="4" w:space="0"/>
              <w:right w:val="single" w:color="000000" w:sz="4" w:space="0"/>
            </w:tcBorders>
            <w:vAlign w:val="center"/>
          </w:tcPr>
          <w:p w14:paraId="666E4A8B">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一、财政拨款</w:t>
            </w:r>
          </w:p>
        </w:tc>
        <w:tc>
          <w:tcPr>
            <w:tcW w:w="2204" w:type="dxa"/>
            <w:tcBorders>
              <w:top w:val="single" w:color="000000" w:sz="4" w:space="0"/>
              <w:left w:val="nil"/>
              <w:bottom w:val="single" w:color="000000" w:sz="4" w:space="0"/>
              <w:right w:val="single" w:color="000000" w:sz="4" w:space="0"/>
            </w:tcBorders>
            <w:vAlign w:val="center"/>
          </w:tcPr>
          <w:p w14:paraId="2294DC8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1,052.12</w:t>
            </w:r>
          </w:p>
        </w:tc>
        <w:tc>
          <w:tcPr>
            <w:tcW w:w="3464" w:type="dxa"/>
            <w:tcBorders>
              <w:top w:val="nil"/>
              <w:left w:val="nil"/>
              <w:bottom w:val="single" w:color="000000" w:sz="4" w:space="0"/>
              <w:right w:val="single" w:color="000000" w:sz="4" w:space="0"/>
            </w:tcBorders>
            <w:vAlign w:val="center"/>
          </w:tcPr>
          <w:p w14:paraId="5A13700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一般公共服务支出</w:t>
            </w:r>
          </w:p>
        </w:tc>
        <w:tc>
          <w:tcPr>
            <w:tcW w:w="1739" w:type="dxa"/>
            <w:tcBorders>
              <w:top w:val="nil"/>
              <w:left w:val="nil"/>
              <w:bottom w:val="single" w:color="000000" w:sz="4" w:space="0"/>
              <w:right w:val="single" w:color="000000" w:sz="4" w:space="0"/>
            </w:tcBorders>
            <w:vAlign w:val="center"/>
          </w:tcPr>
          <w:p w14:paraId="1E34AD3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877.96</w:t>
            </w:r>
          </w:p>
        </w:tc>
      </w:tr>
      <w:tr w14:paraId="492DF445">
        <w:tblPrEx>
          <w:tblCellMar>
            <w:top w:w="0" w:type="dxa"/>
            <w:left w:w="108" w:type="dxa"/>
            <w:bottom w:w="0" w:type="dxa"/>
            <w:right w:w="108" w:type="dxa"/>
          </w:tblCellMar>
        </w:tblPrEx>
        <w:trPr>
          <w:cantSplit/>
          <w:trHeight w:val="283" w:hRule="atLeast"/>
          <w:jc w:val="center"/>
        </w:trPr>
        <w:tc>
          <w:tcPr>
            <w:tcW w:w="3059" w:type="dxa"/>
            <w:tcBorders>
              <w:top w:val="nil"/>
              <w:left w:val="single" w:color="000000" w:sz="4" w:space="0"/>
              <w:bottom w:val="single" w:color="000000" w:sz="4" w:space="0"/>
              <w:right w:val="single" w:color="000000" w:sz="4" w:space="0"/>
            </w:tcBorders>
            <w:vAlign w:val="center"/>
          </w:tcPr>
          <w:p w14:paraId="150F67C6">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（一）一般公共预算收入</w:t>
            </w:r>
          </w:p>
        </w:tc>
        <w:tc>
          <w:tcPr>
            <w:tcW w:w="2204" w:type="dxa"/>
            <w:tcBorders>
              <w:top w:val="nil"/>
              <w:left w:val="nil"/>
              <w:bottom w:val="single" w:color="000000" w:sz="4" w:space="0"/>
              <w:right w:val="single" w:color="000000" w:sz="4" w:space="0"/>
            </w:tcBorders>
            <w:vAlign w:val="center"/>
          </w:tcPr>
          <w:p w14:paraId="696C86E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1,052.12</w:t>
            </w:r>
          </w:p>
        </w:tc>
        <w:tc>
          <w:tcPr>
            <w:tcW w:w="3464" w:type="dxa"/>
            <w:tcBorders>
              <w:top w:val="nil"/>
              <w:left w:val="nil"/>
              <w:bottom w:val="single" w:color="000000" w:sz="4" w:space="0"/>
              <w:right w:val="single" w:color="000000" w:sz="4" w:space="0"/>
            </w:tcBorders>
            <w:vAlign w:val="center"/>
          </w:tcPr>
          <w:p w14:paraId="3A57134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社会保障和就业支出</w:t>
            </w:r>
          </w:p>
        </w:tc>
        <w:tc>
          <w:tcPr>
            <w:tcW w:w="1739" w:type="dxa"/>
            <w:tcBorders>
              <w:top w:val="nil"/>
              <w:left w:val="nil"/>
              <w:bottom w:val="single" w:color="000000" w:sz="4" w:space="0"/>
              <w:right w:val="single" w:color="000000" w:sz="4" w:space="0"/>
            </w:tcBorders>
            <w:vAlign w:val="center"/>
          </w:tcPr>
          <w:p w14:paraId="102C8D11">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80.09</w:t>
            </w:r>
          </w:p>
        </w:tc>
      </w:tr>
      <w:tr w14:paraId="31E8A871">
        <w:tblPrEx>
          <w:tblCellMar>
            <w:top w:w="0" w:type="dxa"/>
            <w:left w:w="108" w:type="dxa"/>
            <w:bottom w:w="0" w:type="dxa"/>
            <w:right w:w="108" w:type="dxa"/>
          </w:tblCellMar>
        </w:tblPrEx>
        <w:trPr>
          <w:cantSplit/>
          <w:trHeight w:val="283" w:hRule="atLeast"/>
          <w:jc w:val="center"/>
        </w:trPr>
        <w:tc>
          <w:tcPr>
            <w:tcW w:w="3059" w:type="dxa"/>
            <w:tcBorders>
              <w:top w:val="nil"/>
              <w:left w:val="single" w:color="000000" w:sz="4" w:space="0"/>
              <w:bottom w:val="single" w:color="000000" w:sz="4" w:space="0"/>
              <w:right w:val="single" w:color="000000" w:sz="4" w:space="0"/>
            </w:tcBorders>
            <w:vAlign w:val="center"/>
          </w:tcPr>
          <w:p w14:paraId="17EB482F">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（二）政府性基金预算收入</w:t>
            </w:r>
          </w:p>
        </w:tc>
        <w:tc>
          <w:tcPr>
            <w:tcW w:w="2204" w:type="dxa"/>
            <w:tcBorders>
              <w:top w:val="nil"/>
              <w:left w:val="nil"/>
              <w:bottom w:val="single" w:color="000000" w:sz="4" w:space="0"/>
              <w:right w:val="single" w:color="000000" w:sz="4" w:space="0"/>
            </w:tcBorders>
            <w:vAlign w:val="center"/>
          </w:tcPr>
          <w:p w14:paraId="309E8D1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3464" w:type="dxa"/>
            <w:tcBorders>
              <w:top w:val="nil"/>
              <w:left w:val="nil"/>
              <w:bottom w:val="single" w:color="000000" w:sz="4" w:space="0"/>
              <w:right w:val="single" w:color="000000" w:sz="4" w:space="0"/>
            </w:tcBorders>
            <w:vAlign w:val="center"/>
          </w:tcPr>
          <w:p w14:paraId="0AC7DF7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卫生健康支出</w:t>
            </w:r>
          </w:p>
        </w:tc>
        <w:tc>
          <w:tcPr>
            <w:tcW w:w="1739" w:type="dxa"/>
            <w:tcBorders>
              <w:top w:val="nil"/>
              <w:left w:val="nil"/>
              <w:bottom w:val="single" w:color="000000" w:sz="4" w:space="0"/>
              <w:right w:val="single" w:color="000000" w:sz="4" w:space="0"/>
            </w:tcBorders>
            <w:vAlign w:val="center"/>
          </w:tcPr>
          <w:p w14:paraId="6898587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34.04</w:t>
            </w:r>
          </w:p>
        </w:tc>
      </w:tr>
      <w:tr w14:paraId="50C53572">
        <w:tblPrEx>
          <w:tblCellMar>
            <w:top w:w="0" w:type="dxa"/>
            <w:left w:w="108" w:type="dxa"/>
            <w:bottom w:w="0" w:type="dxa"/>
            <w:right w:w="108" w:type="dxa"/>
          </w:tblCellMar>
        </w:tblPrEx>
        <w:trPr>
          <w:cantSplit/>
          <w:trHeight w:val="283" w:hRule="atLeast"/>
          <w:jc w:val="center"/>
        </w:trPr>
        <w:tc>
          <w:tcPr>
            <w:tcW w:w="3059" w:type="dxa"/>
            <w:tcBorders>
              <w:top w:val="nil"/>
              <w:left w:val="single" w:color="000000" w:sz="4" w:space="0"/>
              <w:bottom w:val="single" w:color="000000" w:sz="4" w:space="0"/>
              <w:right w:val="single" w:color="000000" w:sz="4" w:space="0"/>
            </w:tcBorders>
            <w:vAlign w:val="center"/>
          </w:tcPr>
          <w:p w14:paraId="56657EA5">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（三）国有资本经营预算收入</w:t>
            </w:r>
          </w:p>
        </w:tc>
        <w:tc>
          <w:tcPr>
            <w:tcW w:w="2204" w:type="dxa"/>
            <w:tcBorders>
              <w:top w:val="nil"/>
              <w:left w:val="nil"/>
              <w:bottom w:val="single" w:color="000000" w:sz="4" w:space="0"/>
              <w:right w:val="single" w:color="000000" w:sz="4" w:space="0"/>
            </w:tcBorders>
            <w:vAlign w:val="center"/>
          </w:tcPr>
          <w:p w14:paraId="7950C1A2">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3464" w:type="dxa"/>
            <w:tcBorders>
              <w:top w:val="nil"/>
              <w:left w:val="nil"/>
              <w:bottom w:val="single" w:color="000000" w:sz="4" w:space="0"/>
              <w:right w:val="single" w:color="000000" w:sz="4" w:space="0"/>
            </w:tcBorders>
            <w:vAlign w:val="center"/>
          </w:tcPr>
          <w:p w14:paraId="0CD515A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住房保障支出</w:t>
            </w:r>
          </w:p>
        </w:tc>
        <w:tc>
          <w:tcPr>
            <w:tcW w:w="1739" w:type="dxa"/>
            <w:tcBorders>
              <w:top w:val="nil"/>
              <w:left w:val="nil"/>
              <w:bottom w:val="single" w:color="000000" w:sz="4" w:space="0"/>
              <w:right w:val="single" w:color="000000" w:sz="4" w:space="0"/>
            </w:tcBorders>
            <w:vAlign w:val="center"/>
          </w:tcPr>
          <w:p w14:paraId="0CC1A476">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60.07</w:t>
            </w:r>
          </w:p>
        </w:tc>
      </w:tr>
      <w:tr w14:paraId="5AA05302">
        <w:tblPrEx>
          <w:tblCellMar>
            <w:top w:w="0" w:type="dxa"/>
            <w:left w:w="108" w:type="dxa"/>
            <w:bottom w:w="0" w:type="dxa"/>
            <w:right w:w="108" w:type="dxa"/>
          </w:tblCellMar>
        </w:tblPrEx>
        <w:trPr>
          <w:cantSplit/>
          <w:trHeight w:val="283" w:hRule="atLeast"/>
          <w:jc w:val="center"/>
        </w:trPr>
        <w:tc>
          <w:tcPr>
            <w:tcW w:w="3059" w:type="dxa"/>
            <w:tcBorders>
              <w:top w:val="nil"/>
              <w:left w:val="single" w:color="000000" w:sz="4" w:space="0"/>
              <w:bottom w:val="single" w:color="000000" w:sz="4" w:space="0"/>
              <w:right w:val="single" w:color="000000" w:sz="4" w:space="0"/>
            </w:tcBorders>
            <w:vAlign w:val="center"/>
          </w:tcPr>
          <w:p w14:paraId="6A26E8D4">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二、教育收费资金收入</w:t>
            </w:r>
          </w:p>
        </w:tc>
        <w:tc>
          <w:tcPr>
            <w:tcW w:w="2204" w:type="dxa"/>
            <w:tcBorders>
              <w:top w:val="nil"/>
              <w:left w:val="nil"/>
              <w:bottom w:val="single" w:color="000000" w:sz="4" w:space="0"/>
              <w:right w:val="single" w:color="000000" w:sz="4" w:space="0"/>
            </w:tcBorders>
            <w:vAlign w:val="center"/>
          </w:tcPr>
          <w:p w14:paraId="2EB9B5F6">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3464" w:type="dxa"/>
            <w:tcBorders>
              <w:top w:val="nil"/>
              <w:left w:val="nil"/>
              <w:bottom w:val="single" w:color="000000" w:sz="4" w:space="0"/>
              <w:right w:val="single" w:color="000000" w:sz="4" w:space="0"/>
            </w:tcBorders>
            <w:vAlign w:val="center"/>
          </w:tcPr>
          <w:p w14:paraId="4D7D0B9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739" w:type="dxa"/>
            <w:tcBorders>
              <w:top w:val="nil"/>
              <w:left w:val="nil"/>
              <w:bottom w:val="single" w:color="000000" w:sz="4" w:space="0"/>
              <w:right w:val="single" w:color="000000" w:sz="4" w:space="0"/>
            </w:tcBorders>
            <w:vAlign w:val="center"/>
          </w:tcPr>
          <w:p w14:paraId="693BB67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7BB828EA">
        <w:tblPrEx>
          <w:tblCellMar>
            <w:top w:w="0" w:type="dxa"/>
            <w:left w:w="108" w:type="dxa"/>
            <w:bottom w:w="0" w:type="dxa"/>
            <w:right w:w="108" w:type="dxa"/>
          </w:tblCellMar>
        </w:tblPrEx>
        <w:trPr>
          <w:cantSplit/>
          <w:trHeight w:val="283" w:hRule="atLeast"/>
          <w:jc w:val="center"/>
        </w:trPr>
        <w:tc>
          <w:tcPr>
            <w:tcW w:w="3059" w:type="dxa"/>
            <w:tcBorders>
              <w:top w:val="nil"/>
              <w:left w:val="single" w:color="000000" w:sz="4" w:space="0"/>
              <w:bottom w:val="single" w:color="000000" w:sz="4" w:space="0"/>
              <w:right w:val="single" w:color="000000" w:sz="4" w:space="0"/>
            </w:tcBorders>
            <w:vAlign w:val="center"/>
          </w:tcPr>
          <w:p w14:paraId="24D316CE">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三、事业收入</w:t>
            </w:r>
          </w:p>
        </w:tc>
        <w:tc>
          <w:tcPr>
            <w:tcW w:w="2204" w:type="dxa"/>
            <w:tcBorders>
              <w:top w:val="nil"/>
              <w:left w:val="nil"/>
              <w:bottom w:val="single" w:color="000000" w:sz="4" w:space="0"/>
              <w:right w:val="single" w:color="000000" w:sz="4" w:space="0"/>
            </w:tcBorders>
            <w:vAlign w:val="center"/>
          </w:tcPr>
          <w:p w14:paraId="3E9E9C42">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3464" w:type="dxa"/>
            <w:tcBorders>
              <w:top w:val="nil"/>
              <w:left w:val="nil"/>
              <w:bottom w:val="single" w:color="000000" w:sz="4" w:space="0"/>
              <w:right w:val="single" w:color="000000" w:sz="4" w:space="0"/>
            </w:tcBorders>
            <w:vAlign w:val="center"/>
          </w:tcPr>
          <w:p w14:paraId="0EB0843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739" w:type="dxa"/>
            <w:tcBorders>
              <w:top w:val="nil"/>
              <w:left w:val="nil"/>
              <w:bottom w:val="single" w:color="000000" w:sz="4" w:space="0"/>
              <w:right w:val="single" w:color="000000" w:sz="4" w:space="0"/>
            </w:tcBorders>
            <w:vAlign w:val="center"/>
          </w:tcPr>
          <w:p w14:paraId="4ABADAD6">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5DE7F2C7">
        <w:tblPrEx>
          <w:tblCellMar>
            <w:top w:w="0" w:type="dxa"/>
            <w:left w:w="108" w:type="dxa"/>
            <w:bottom w:w="0" w:type="dxa"/>
            <w:right w:w="108" w:type="dxa"/>
          </w:tblCellMar>
        </w:tblPrEx>
        <w:trPr>
          <w:cantSplit/>
          <w:trHeight w:val="283" w:hRule="atLeast"/>
          <w:jc w:val="center"/>
        </w:trPr>
        <w:tc>
          <w:tcPr>
            <w:tcW w:w="3059" w:type="dxa"/>
            <w:tcBorders>
              <w:top w:val="nil"/>
              <w:left w:val="single" w:color="000000" w:sz="4" w:space="0"/>
              <w:bottom w:val="single" w:color="000000" w:sz="4" w:space="0"/>
              <w:right w:val="single" w:color="000000" w:sz="4" w:space="0"/>
            </w:tcBorders>
            <w:vAlign w:val="center"/>
          </w:tcPr>
          <w:p w14:paraId="023CCB45">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四、事业单位经营收入</w:t>
            </w:r>
          </w:p>
        </w:tc>
        <w:tc>
          <w:tcPr>
            <w:tcW w:w="2204" w:type="dxa"/>
            <w:tcBorders>
              <w:top w:val="nil"/>
              <w:left w:val="nil"/>
              <w:bottom w:val="single" w:color="000000" w:sz="4" w:space="0"/>
              <w:right w:val="single" w:color="000000" w:sz="4" w:space="0"/>
            </w:tcBorders>
            <w:vAlign w:val="center"/>
          </w:tcPr>
          <w:p w14:paraId="2A68DFE1">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3464" w:type="dxa"/>
            <w:tcBorders>
              <w:top w:val="nil"/>
              <w:left w:val="nil"/>
              <w:bottom w:val="single" w:color="000000" w:sz="4" w:space="0"/>
              <w:right w:val="single" w:color="000000" w:sz="4" w:space="0"/>
            </w:tcBorders>
            <w:vAlign w:val="center"/>
          </w:tcPr>
          <w:p w14:paraId="0DEEB40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739" w:type="dxa"/>
            <w:tcBorders>
              <w:top w:val="nil"/>
              <w:left w:val="nil"/>
              <w:bottom w:val="single" w:color="000000" w:sz="4" w:space="0"/>
              <w:right w:val="single" w:color="000000" w:sz="4" w:space="0"/>
            </w:tcBorders>
            <w:vAlign w:val="center"/>
          </w:tcPr>
          <w:p w14:paraId="782F7E3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3D139EAA">
        <w:tblPrEx>
          <w:tblCellMar>
            <w:top w:w="0" w:type="dxa"/>
            <w:left w:w="108" w:type="dxa"/>
            <w:bottom w:w="0" w:type="dxa"/>
            <w:right w:w="108" w:type="dxa"/>
          </w:tblCellMar>
        </w:tblPrEx>
        <w:trPr>
          <w:cantSplit/>
          <w:trHeight w:val="283" w:hRule="atLeast"/>
          <w:jc w:val="center"/>
        </w:trPr>
        <w:tc>
          <w:tcPr>
            <w:tcW w:w="3059" w:type="dxa"/>
            <w:tcBorders>
              <w:top w:val="nil"/>
              <w:left w:val="single" w:color="000000" w:sz="4" w:space="0"/>
              <w:bottom w:val="single" w:color="000000" w:sz="4" w:space="0"/>
              <w:right w:val="single" w:color="000000" w:sz="4" w:space="0"/>
            </w:tcBorders>
            <w:vAlign w:val="center"/>
          </w:tcPr>
          <w:p w14:paraId="5D8A288A">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五、附属单位上缴收入</w:t>
            </w:r>
          </w:p>
        </w:tc>
        <w:tc>
          <w:tcPr>
            <w:tcW w:w="2204" w:type="dxa"/>
            <w:tcBorders>
              <w:top w:val="nil"/>
              <w:left w:val="nil"/>
              <w:bottom w:val="single" w:color="000000" w:sz="4" w:space="0"/>
              <w:right w:val="single" w:color="000000" w:sz="4" w:space="0"/>
            </w:tcBorders>
            <w:vAlign w:val="center"/>
          </w:tcPr>
          <w:p w14:paraId="6680185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3464" w:type="dxa"/>
            <w:tcBorders>
              <w:top w:val="nil"/>
              <w:left w:val="nil"/>
              <w:bottom w:val="single" w:color="000000" w:sz="4" w:space="0"/>
              <w:right w:val="single" w:color="000000" w:sz="4" w:space="0"/>
            </w:tcBorders>
            <w:vAlign w:val="center"/>
          </w:tcPr>
          <w:p w14:paraId="223F775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739" w:type="dxa"/>
            <w:tcBorders>
              <w:top w:val="nil"/>
              <w:left w:val="nil"/>
              <w:bottom w:val="single" w:color="000000" w:sz="4" w:space="0"/>
              <w:right w:val="single" w:color="000000" w:sz="4" w:space="0"/>
            </w:tcBorders>
            <w:vAlign w:val="center"/>
          </w:tcPr>
          <w:p w14:paraId="275D15A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4D229821">
        <w:tblPrEx>
          <w:tblCellMar>
            <w:top w:w="0" w:type="dxa"/>
            <w:left w:w="108" w:type="dxa"/>
            <w:bottom w:w="0" w:type="dxa"/>
            <w:right w:w="108" w:type="dxa"/>
          </w:tblCellMar>
        </w:tblPrEx>
        <w:trPr>
          <w:cantSplit/>
          <w:trHeight w:val="283" w:hRule="atLeast"/>
          <w:jc w:val="center"/>
        </w:trPr>
        <w:tc>
          <w:tcPr>
            <w:tcW w:w="3059" w:type="dxa"/>
            <w:tcBorders>
              <w:top w:val="nil"/>
              <w:left w:val="single" w:color="000000" w:sz="4" w:space="0"/>
              <w:bottom w:val="single" w:color="000000" w:sz="4" w:space="0"/>
              <w:right w:val="single" w:color="000000" w:sz="4" w:space="0"/>
            </w:tcBorders>
            <w:vAlign w:val="center"/>
          </w:tcPr>
          <w:p w14:paraId="6A069EE9">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六、上级补助收入</w:t>
            </w:r>
          </w:p>
        </w:tc>
        <w:tc>
          <w:tcPr>
            <w:tcW w:w="2204" w:type="dxa"/>
            <w:tcBorders>
              <w:top w:val="nil"/>
              <w:left w:val="nil"/>
              <w:bottom w:val="single" w:color="000000" w:sz="4" w:space="0"/>
              <w:right w:val="single" w:color="000000" w:sz="4" w:space="0"/>
            </w:tcBorders>
            <w:vAlign w:val="center"/>
          </w:tcPr>
          <w:p w14:paraId="77C8220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3464" w:type="dxa"/>
            <w:tcBorders>
              <w:top w:val="nil"/>
              <w:left w:val="nil"/>
              <w:bottom w:val="single" w:color="000000" w:sz="4" w:space="0"/>
              <w:right w:val="single" w:color="000000" w:sz="4" w:space="0"/>
            </w:tcBorders>
            <w:vAlign w:val="center"/>
          </w:tcPr>
          <w:p w14:paraId="357D3FE2">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739" w:type="dxa"/>
            <w:tcBorders>
              <w:top w:val="nil"/>
              <w:left w:val="nil"/>
              <w:bottom w:val="single" w:color="000000" w:sz="4" w:space="0"/>
              <w:right w:val="single" w:color="000000" w:sz="4" w:space="0"/>
            </w:tcBorders>
            <w:vAlign w:val="center"/>
          </w:tcPr>
          <w:p w14:paraId="1FBC8941">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553D6629">
        <w:tblPrEx>
          <w:tblCellMar>
            <w:top w:w="0" w:type="dxa"/>
            <w:left w:w="108" w:type="dxa"/>
            <w:bottom w:w="0" w:type="dxa"/>
            <w:right w:w="108" w:type="dxa"/>
          </w:tblCellMar>
        </w:tblPrEx>
        <w:trPr>
          <w:cantSplit/>
          <w:trHeight w:val="283" w:hRule="atLeast"/>
          <w:jc w:val="center"/>
        </w:trPr>
        <w:tc>
          <w:tcPr>
            <w:tcW w:w="3059" w:type="dxa"/>
            <w:tcBorders>
              <w:top w:val="nil"/>
              <w:left w:val="single" w:color="000000" w:sz="4" w:space="0"/>
              <w:bottom w:val="single" w:color="000000" w:sz="4" w:space="0"/>
              <w:right w:val="single" w:color="000000" w:sz="4" w:space="0"/>
            </w:tcBorders>
            <w:vAlign w:val="center"/>
          </w:tcPr>
          <w:p w14:paraId="2C10870B">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七、其他收入</w:t>
            </w:r>
          </w:p>
        </w:tc>
        <w:tc>
          <w:tcPr>
            <w:tcW w:w="2204" w:type="dxa"/>
            <w:tcBorders>
              <w:top w:val="nil"/>
              <w:left w:val="nil"/>
              <w:bottom w:val="single" w:color="000000" w:sz="4" w:space="0"/>
              <w:right w:val="single" w:color="000000" w:sz="4" w:space="0"/>
            </w:tcBorders>
            <w:vAlign w:val="center"/>
          </w:tcPr>
          <w:p w14:paraId="407A8E7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3464" w:type="dxa"/>
            <w:tcBorders>
              <w:top w:val="nil"/>
              <w:left w:val="nil"/>
              <w:bottom w:val="single" w:color="000000" w:sz="4" w:space="0"/>
              <w:right w:val="single" w:color="000000" w:sz="4" w:space="0"/>
            </w:tcBorders>
            <w:vAlign w:val="center"/>
          </w:tcPr>
          <w:p w14:paraId="7AE4EAE6">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739" w:type="dxa"/>
            <w:tcBorders>
              <w:top w:val="nil"/>
              <w:left w:val="nil"/>
              <w:bottom w:val="single" w:color="000000" w:sz="4" w:space="0"/>
              <w:right w:val="single" w:color="000000" w:sz="4" w:space="0"/>
            </w:tcBorders>
            <w:vAlign w:val="center"/>
          </w:tcPr>
          <w:p w14:paraId="2D5C383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458DCF4F">
        <w:tblPrEx>
          <w:tblCellMar>
            <w:top w:w="0" w:type="dxa"/>
            <w:left w:w="108" w:type="dxa"/>
            <w:bottom w:w="0" w:type="dxa"/>
            <w:right w:w="108" w:type="dxa"/>
          </w:tblCellMar>
        </w:tblPrEx>
        <w:trPr>
          <w:cantSplit/>
          <w:trHeight w:val="283" w:hRule="atLeast"/>
          <w:jc w:val="center"/>
        </w:trPr>
        <w:tc>
          <w:tcPr>
            <w:tcW w:w="3059" w:type="dxa"/>
            <w:tcBorders>
              <w:top w:val="nil"/>
              <w:left w:val="single" w:color="000000" w:sz="4" w:space="0"/>
              <w:bottom w:val="single" w:color="000000" w:sz="4" w:space="0"/>
              <w:right w:val="single" w:color="000000" w:sz="4" w:space="0"/>
            </w:tcBorders>
            <w:vAlign w:val="center"/>
          </w:tcPr>
          <w:p w14:paraId="464503F6">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w:t>
            </w:r>
          </w:p>
        </w:tc>
        <w:tc>
          <w:tcPr>
            <w:tcW w:w="2204" w:type="dxa"/>
            <w:tcBorders>
              <w:top w:val="nil"/>
              <w:left w:val="nil"/>
              <w:bottom w:val="single" w:color="000000" w:sz="4" w:space="0"/>
              <w:right w:val="single" w:color="000000" w:sz="4" w:space="0"/>
            </w:tcBorders>
            <w:vAlign w:val="center"/>
          </w:tcPr>
          <w:p w14:paraId="0DD6751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3464" w:type="dxa"/>
            <w:tcBorders>
              <w:top w:val="nil"/>
              <w:left w:val="nil"/>
              <w:bottom w:val="single" w:color="000000" w:sz="4" w:space="0"/>
              <w:right w:val="single" w:color="000000" w:sz="4" w:space="0"/>
            </w:tcBorders>
            <w:vAlign w:val="center"/>
          </w:tcPr>
          <w:p w14:paraId="28DC2C62">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739" w:type="dxa"/>
            <w:tcBorders>
              <w:top w:val="nil"/>
              <w:left w:val="nil"/>
              <w:bottom w:val="single" w:color="000000" w:sz="4" w:space="0"/>
              <w:right w:val="single" w:color="000000" w:sz="4" w:space="0"/>
            </w:tcBorders>
            <w:vAlign w:val="center"/>
          </w:tcPr>
          <w:p w14:paraId="0236625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6CF54F2F">
        <w:tblPrEx>
          <w:tblCellMar>
            <w:top w:w="0" w:type="dxa"/>
            <w:left w:w="108" w:type="dxa"/>
            <w:bottom w:w="0" w:type="dxa"/>
            <w:right w:w="108" w:type="dxa"/>
          </w:tblCellMar>
        </w:tblPrEx>
        <w:trPr>
          <w:cantSplit/>
          <w:trHeight w:val="283" w:hRule="atLeast"/>
          <w:jc w:val="center"/>
        </w:trPr>
        <w:tc>
          <w:tcPr>
            <w:tcW w:w="3059" w:type="dxa"/>
            <w:tcBorders>
              <w:top w:val="nil"/>
              <w:left w:val="single" w:color="000000" w:sz="4" w:space="0"/>
              <w:bottom w:val="single" w:color="000000" w:sz="4" w:space="0"/>
              <w:right w:val="single" w:color="000000" w:sz="4" w:space="0"/>
            </w:tcBorders>
            <w:vAlign w:val="center"/>
          </w:tcPr>
          <w:p w14:paraId="4B79F826">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w:t>
            </w:r>
          </w:p>
        </w:tc>
        <w:tc>
          <w:tcPr>
            <w:tcW w:w="2204" w:type="dxa"/>
            <w:tcBorders>
              <w:top w:val="nil"/>
              <w:left w:val="nil"/>
              <w:bottom w:val="single" w:color="000000" w:sz="4" w:space="0"/>
              <w:right w:val="single" w:color="000000" w:sz="4" w:space="0"/>
            </w:tcBorders>
            <w:vAlign w:val="center"/>
          </w:tcPr>
          <w:p w14:paraId="2400D70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3464" w:type="dxa"/>
            <w:tcBorders>
              <w:top w:val="nil"/>
              <w:left w:val="nil"/>
              <w:bottom w:val="single" w:color="000000" w:sz="4" w:space="0"/>
              <w:right w:val="single" w:color="000000" w:sz="4" w:space="0"/>
            </w:tcBorders>
            <w:vAlign w:val="center"/>
          </w:tcPr>
          <w:p w14:paraId="2686645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739" w:type="dxa"/>
            <w:tcBorders>
              <w:top w:val="nil"/>
              <w:left w:val="nil"/>
              <w:bottom w:val="single" w:color="000000" w:sz="4" w:space="0"/>
              <w:right w:val="single" w:color="000000" w:sz="4" w:space="0"/>
            </w:tcBorders>
            <w:vAlign w:val="center"/>
          </w:tcPr>
          <w:p w14:paraId="415F7DD6">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16614633">
        <w:tblPrEx>
          <w:tblCellMar>
            <w:top w:w="0" w:type="dxa"/>
            <w:left w:w="108" w:type="dxa"/>
            <w:bottom w:w="0" w:type="dxa"/>
            <w:right w:w="108" w:type="dxa"/>
          </w:tblCellMar>
        </w:tblPrEx>
        <w:trPr>
          <w:cantSplit/>
          <w:trHeight w:val="283" w:hRule="atLeast"/>
          <w:jc w:val="center"/>
        </w:trPr>
        <w:tc>
          <w:tcPr>
            <w:tcW w:w="3059" w:type="dxa"/>
            <w:tcBorders>
              <w:top w:val="nil"/>
              <w:left w:val="single" w:color="000000" w:sz="4" w:space="0"/>
              <w:bottom w:val="single" w:color="000000" w:sz="4" w:space="0"/>
              <w:right w:val="single" w:color="000000" w:sz="4" w:space="0"/>
            </w:tcBorders>
            <w:vAlign w:val="bottom"/>
          </w:tcPr>
          <w:p w14:paraId="33B67436">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2204" w:type="dxa"/>
            <w:tcBorders>
              <w:top w:val="nil"/>
              <w:left w:val="nil"/>
              <w:bottom w:val="single" w:color="000000" w:sz="4" w:space="0"/>
              <w:right w:val="single" w:color="000000" w:sz="4" w:space="0"/>
            </w:tcBorders>
            <w:vAlign w:val="center"/>
          </w:tcPr>
          <w:p w14:paraId="5BE7EDC1">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3464" w:type="dxa"/>
            <w:tcBorders>
              <w:top w:val="nil"/>
              <w:left w:val="nil"/>
              <w:bottom w:val="single" w:color="000000" w:sz="4" w:space="0"/>
              <w:right w:val="single" w:color="000000" w:sz="4" w:space="0"/>
            </w:tcBorders>
            <w:vAlign w:val="center"/>
          </w:tcPr>
          <w:p w14:paraId="4F16B8F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739" w:type="dxa"/>
            <w:tcBorders>
              <w:top w:val="nil"/>
              <w:left w:val="nil"/>
              <w:bottom w:val="single" w:color="000000" w:sz="4" w:space="0"/>
              <w:right w:val="single" w:color="000000" w:sz="4" w:space="0"/>
            </w:tcBorders>
            <w:vAlign w:val="center"/>
          </w:tcPr>
          <w:p w14:paraId="249F8F7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20C2268D">
        <w:tblPrEx>
          <w:tblCellMar>
            <w:top w:w="0" w:type="dxa"/>
            <w:left w:w="108" w:type="dxa"/>
            <w:bottom w:w="0" w:type="dxa"/>
            <w:right w:w="108" w:type="dxa"/>
          </w:tblCellMar>
        </w:tblPrEx>
        <w:trPr>
          <w:cantSplit/>
          <w:trHeight w:val="283" w:hRule="atLeast"/>
          <w:jc w:val="center"/>
        </w:trPr>
        <w:tc>
          <w:tcPr>
            <w:tcW w:w="3059" w:type="dxa"/>
            <w:tcBorders>
              <w:top w:val="nil"/>
              <w:left w:val="single" w:color="000000" w:sz="4" w:space="0"/>
              <w:bottom w:val="single" w:color="000000" w:sz="4" w:space="0"/>
              <w:right w:val="single" w:color="000000" w:sz="4" w:space="0"/>
            </w:tcBorders>
            <w:vAlign w:val="bottom"/>
          </w:tcPr>
          <w:p w14:paraId="515513BA">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2204" w:type="dxa"/>
            <w:tcBorders>
              <w:top w:val="nil"/>
              <w:left w:val="nil"/>
              <w:bottom w:val="single" w:color="000000" w:sz="4" w:space="0"/>
              <w:right w:val="single" w:color="000000" w:sz="4" w:space="0"/>
            </w:tcBorders>
            <w:vAlign w:val="center"/>
          </w:tcPr>
          <w:p w14:paraId="4163ABD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3464" w:type="dxa"/>
            <w:tcBorders>
              <w:top w:val="nil"/>
              <w:left w:val="nil"/>
              <w:bottom w:val="single" w:color="000000" w:sz="4" w:space="0"/>
              <w:right w:val="single" w:color="000000" w:sz="4" w:space="0"/>
            </w:tcBorders>
            <w:vAlign w:val="center"/>
          </w:tcPr>
          <w:p w14:paraId="51211C6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739" w:type="dxa"/>
            <w:tcBorders>
              <w:top w:val="nil"/>
              <w:left w:val="nil"/>
              <w:bottom w:val="single" w:color="000000" w:sz="4" w:space="0"/>
              <w:right w:val="single" w:color="000000" w:sz="4" w:space="0"/>
            </w:tcBorders>
            <w:vAlign w:val="center"/>
          </w:tcPr>
          <w:p w14:paraId="7994738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787D718F">
        <w:tblPrEx>
          <w:tblCellMar>
            <w:top w:w="0" w:type="dxa"/>
            <w:left w:w="108" w:type="dxa"/>
            <w:bottom w:w="0" w:type="dxa"/>
            <w:right w:w="108" w:type="dxa"/>
          </w:tblCellMar>
        </w:tblPrEx>
        <w:trPr>
          <w:cantSplit/>
          <w:trHeight w:val="283" w:hRule="atLeast"/>
          <w:jc w:val="center"/>
        </w:trPr>
        <w:tc>
          <w:tcPr>
            <w:tcW w:w="3059" w:type="dxa"/>
            <w:tcBorders>
              <w:top w:val="nil"/>
              <w:left w:val="single" w:color="000000" w:sz="4" w:space="0"/>
              <w:bottom w:val="single" w:color="000000" w:sz="4" w:space="0"/>
              <w:right w:val="single" w:color="000000" w:sz="4" w:space="0"/>
            </w:tcBorders>
            <w:vAlign w:val="bottom"/>
          </w:tcPr>
          <w:p w14:paraId="167868CA">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2204" w:type="dxa"/>
            <w:tcBorders>
              <w:top w:val="nil"/>
              <w:left w:val="nil"/>
              <w:bottom w:val="single" w:color="000000" w:sz="4" w:space="0"/>
              <w:right w:val="single" w:color="000000" w:sz="4" w:space="0"/>
            </w:tcBorders>
            <w:vAlign w:val="center"/>
          </w:tcPr>
          <w:p w14:paraId="6D5069F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3464" w:type="dxa"/>
            <w:tcBorders>
              <w:top w:val="nil"/>
              <w:left w:val="nil"/>
              <w:bottom w:val="single" w:color="000000" w:sz="4" w:space="0"/>
              <w:right w:val="single" w:color="000000" w:sz="4" w:space="0"/>
            </w:tcBorders>
            <w:vAlign w:val="center"/>
          </w:tcPr>
          <w:p w14:paraId="01A4382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739" w:type="dxa"/>
            <w:tcBorders>
              <w:top w:val="nil"/>
              <w:left w:val="nil"/>
              <w:bottom w:val="single" w:color="000000" w:sz="4" w:space="0"/>
              <w:right w:val="single" w:color="000000" w:sz="4" w:space="0"/>
            </w:tcBorders>
            <w:vAlign w:val="center"/>
          </w:tcPr>
          <w:p w14:paraId="1B7865A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2A34836E">
        <w:tblPrEx>
          <w:tblCellMar>
            <w:top w:w="0" w:type="dxa"/>
            <w:left w:w="108" w:type="dxa"/>
            <w:bottom w:w="0" w:type="dxa"/>
            <w:right w:w="108" w:type="dxa"/>
          </w:tblCellMar>
        </w:tblPrEx>
        <w:trPr>
          <w:cantSplit/>
          <w:trHeight w:val="283" w:hRule="atLeast"/>
          <w:jc w:val="center"/>
        </w:trPr>
        <w:tc>
          <w:tcPr>
            <w:tcW w:w="3059" w:type="dxa"/>
            <w:tcBorders>
              <w:top w:val="nil"/>
              <w:left w:val="single" w:color="000000" w:sz="4" w:space="0"/>
              <w:bottom w:val="single" w:color="000000" w:sz="4" w:space="0"/>
              <w:right w:val="single" w:color="000000" w:sz="4" w:space="0"/>
            </w:tcBorders>
            <w:vAlign w:val="bottom"/>
          </w:tcPr>
          <w:p w14:paraId="75642FD9">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2204" w:type="dxa"/>
            <w:tcBorders>
              <w:top w:val="nil"/>
              <w:left w:val="nil"/>
              <w:bottom w:val="single" w:color="000000" w:sz="4" w:space="0"/>
              <w:right w:val="single" w:color="000000" w:sz="4" w:space="0"/>
            </w:tcBorders>
            <w:vAlign w:val="center"/>
          </w:tcPr>
          <w:p w14:paraId="446C8DA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3464" w:type="dxa"/>
            <w:tcBorders>
              <w:top w:val="nil"/>
              <w:left w:val="nil"/>
              <w:bottom w:val="single" w:color="000000" w:sz="4" w:space="0"/>
              <w:right w:val="single" w:color="000000" w:sz="4" w:space="0"/>
            </w:tcBorders>
            <w:vAlign w:val="center"/>
          </w:tcPr>
          <w:p w14:paraId="4CAD12A2">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739" w:type="dxa"/>
            <w:tcBorders>
              <w:top w:val="nil"/>
              <w:left w:val="nil"/>
              <w:bottom w:val="single" w:color="000000" w:sz="4" w:space="0"/>
              <w:right w:val="single" w:color="000000" w:sz="4" w:space="0"/>
            </w:tcBorders>
            <w:vAlign w:val="center"/>
          </w:tcPr>
          <w:p w14:paraId="2A4497C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6D68292D">
        <w:tblPrEx>
          <w:tblCellMar>
            <w:top w:w="0" w:type="dxa"/>
            <w:left w:w="108" w:type="dxa"/>
            <w:bottom w:w="0" w:type="dxa"/>
            <w:right w:w="108" w:type="dxa"/>
          </w:tblCellMar>
        </w:tblPrEx>
        <w:trPr>
          <w:cantSplit/>
          <w:trHeight w:val="283" w:hRule="atLeast"/>
          <w:jc w:val="center"/>
        </w:trPr>
        <w:tc>
          <w:tcPr>
            <w:tcW w:w="3059" w:type="dxa"/>
            <w:tcBorders>
              <w:top w:val="nil"/>
              <w:left w:val="single" w:color="000000" w:sz="4" w:space="0"/>
              <w:bottom w:val="single" w:color="000000" w:sz="4" w:space="0"/>
              <w:right w:val="single" w:color="000000" w:sz="4" w:space="0"/>
            </w:tcBorders>
            <w:vAlign w:val="bottom"/>
          </w:tcPr>
          <w:p w14:paraId="686391FB">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2204" w:type="dxa"/>
            <w:tcBorders>
              <w:top w:val="nil"/>
              <w:left w:val="nil"/>
              <w:bottom w:val="single" w:color="000000" w:sz="4" w:space="0"/>
              <w:right w:val="single" w:color="000000" w:sz="4" w:space="0"/>
            </w:tcBorders>
            <w:vAlign w:val="center"/>
          </w:tcPr>
          <w:p w14:paraId="22F17FD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3464" w:type="dxa"/>
            <w:tcBorders>
              <w:top w:val="nil"/>
              <w:left w:val="nil"/>
              <w:bottom w:val="single" w:color="000000" w:sz="4" w:space="0"/>
              <w:right w:val="single" w:color="000000" w:sz="4" w:space="0"/>
            </w:tcBorders>
            <w:vAlign w:val="center"/>
          </w:tcPr>
          <w:p w14:paraId="4CAE9D3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739" w:type="dxa"/>
            <w:tcBorders>
              <w:top w:val="nil"/>
              <w:left w:val="nil"/>
              <w:bottom w:val="single" w:color="000000" w:sz="4" w:space="0"/>
              <w:right w:val="single" w:color="000000" w:sz="4" w:space="0"/>
            </w:tcBorders>
            <w:vAlign w:val="center"/>
          </w:tcPr>
          <w:p w14:paraId="36BD55D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0A81D316">
        <w:tblPrEx>
          <w:tblCellMar>
            <w:top w:w="0" w:type="dxa"/>
            <w:left w:w="108" w:type="dxa"/>
            <w:bottom w:w="0" w:type="dxa"/>
            <w:right w:w="108" w:type="dxa"/>
          </w:tblCellMar>
        </w:tblPrEx>
        <w:trPr>
          <w:cantSplit/>
          <w:trHeight w:val="283" w:hRule="atLeast"/>
          <w:jc w:val="center"/>
        </w:trPr>
        <w:tc>
          <w:tcPr>
            <w:tcW w:w="3059" w:type="dxa"/>
            <w:tcBorders>
              <w:top w:val="nil"/>
              <w:left w:val="single" w:color="000000" w:sz="4" w:space="0"/>
              <w:bottom w:val="single" w:color="000000" w:sz="4" w:space="0"/>
              <w:right w:val="single" w:color="000000" w:sz="4" w:space="0"/>
            </w:tcBorders>
            <w:vAlign w:val="bottom"/>
          </w:tcPr>
          <w:p w14:paraId="47DF5A28">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2204" w:type="dxa"/>
            <w:tcBorders>
              <w:top w:val="nil"/>
              <w:left w:val="nil"/>
              <w:bottom w:val="single" w:color="000000" w:sz="4" w:space="0"/>
              <w:right w:val="single" w:color="000000" w:sz="4" w:space="0"/>
            </w:tcBorders>
            <w:vAlign w:val="center"/>
          </w:tcPr>
          <w:p w14:paraId="3917C62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3464" w:type="dxa"/>
            <w:tcBorders>
              <w:top w:val="nil"/>
              <w:left w:val="nil"/>
              <w:bottom w:val="single" w:color="000000" w:sz="4" w:space="0"/>
              <w:right w:val="single" w:color="000000" w:sz="4" w:space="0"/>
            </w:tcBorders>
            <w:vAlign w:val="center"/>
          </w:tcPr>
          <w:p w14:paraId="74CA9E9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739" w:type="dxa"/>
            <w:tcBorders>
              <w:top w:val="nil"/>
              <w:left w:val="nil"/>
              <w:bottom w:val="single" w:color="000000" w:sz="4" w:space="0"/>
              <w:right w:val="single" w:color="000000" w:sz="4" w:space="0"/>
            </w:tcBorders>
            <w:vAlign w:val="center"/>
          </w:tcPr>
          <w:p w14:paraId="56E2195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529BAC1D">
        <w:tblPrEx>
          <w:tblCellMar>
            <w:top w:w="0" w:type="dxa"/>
            <w:left w:w="108" w:type="dxa"/>
            <w:bottom w:w="0" w:type="dxa"/>
            <w:right w:w="108" w:type="dxa"/>
          </w:tblCellMar>
        </w:tblPrEx>
        <w:trPr>
          <w:cantSplit/>
          <w:trHeight w:val="283" w:hRule="atLeast"/>
          <w:jc w:val="center"/>
        </w:trPr>
        <w:tc>
          <w:tcPr>
            <w:tcW w:w="3059" w:type="dxa"/>
            <w:tcBorders>
              <w:top w:val="nil"/>
              <w:left w:val="single" w:color="000000" w:sz="4" w:space="0"/>
              <w:bottom w:val="single" w:color="000000" w:sz="4" w:space="0"/>
              <w:right w:val="single" w:color="000000" w:sz="4" w:space="0"/>
            </w:tcBorders>
            <w:vAlign w:val="bottom"/>
          </w:tcPr>
          <w:p w14:paraId="73F6F7C9">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2204" w:type="dxa"/>
            <w:tcBorders>
              <w:top w:val="nil"/>
              <w:left w:val="nil"/>
              <w:bottom w:val="single" w:color="000000" w:sz="4" w:space="0"/>
              <w:right w:val="single" w:color="000000" w:sz="4" w:space="0"/>
            </w:tcBorders>
            <w:vAlign w:val="center"/>
          </w:tcPr>
          <w:p w14:paraId="411E55E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3464" w:type="dxa"/>
            <w:tcBorders>
              <w:top w:val="nil"/>
              <w:left w:val="nil"/>
              <w:bottom w:val="single" w:color="000000" w:sz="4" w:space="0"/>
              <w:right w:val="single" w:color="000000" w:sz="4" w:space="0"/>
            </w:tcBorders>
            <w:vAlign w:val="center"/>
          </w:tcPr>
          <w:p w14:paraId="7827930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739" w:type="dxa"/>
            <w:tcBorders>
              <w:top w:val="nil"/>
              <w:left w:val="nil"/>
              <w:bottom w:val="single" w:color="000000" w:sz="4" w:space="0"/>
              <w:right w:val="single" w:color="000000" w:sz="4" w:space="0"/>
            </w:tcBorders>
            <w:vAlign w:val="center"/>
          </w:tcPr>
          <w:p w14:paraId="55210859">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14527F74">
        <w:tblPrEx>
          <w:tblCellMar>
            <w:top w:w="0" w:type="dxa"/>
            <w:left w:w="108" w:type="dxa"/>
            <w:bottom w:w="0" w:type="dxa"/>
            <w:right w:w="108" w:type="dxa"/>
          </w:tblCellMar>
        </w:tblPrEx>
        <w:trPr>
          <w:cantSplit/>
          <w:trHeight w:val="283" w:hRule="atLeast"/>
          <w:jc w:val="center"/>
        </w:trPr>
        <w:tc>
          <w:tcPr>
            <w:tcW w:w="3059" w:type="dxa"/>
            <w:tcBorders>
              <w:top w:val="nil"/>
              <w:left w:val="single" w:color="000000" w:sz="4" w:space="0"/>
              <w:bottom w:val="single" w:color="000000" w:sz="4" w:space="0"/>
              <w:right w:val="single" w:color="000000" w:sz="4" w:space="0"/>
            </w:tcBorders>
            <w:vAlign w:val="bottom"/>
          </w:tcPr>
          <w:p w14:paraId="588117B9">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2204" w:type="dxa"/>
            <w:tcBorders>
              <w:top w:val="nil"/>
              <w:left w:val="nil"/>
              <w:bottom w:val="single" w:color="000000" w:sz="4" w:space="0"/>
              <w:right w:val="single" w:color="000000" w:sz="4" w:space="0"/>
            </w:tcBorders>
            <w:vAlign w:val="center"/>
          </w:tcPr>
          <w:p w14:paraId="06CA53F9">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3464" w:type="dxa"/>
            <w:tcBorders>
              <w:top w:val="nil"/>
              <w:left w:val="nil"/>
              <w:bottom w:val="single" w:color="000000" w:sz="4" w:space="0"/>
              <w:right w:val="single" w:color="000000" w:sz="4" w:space="0"/>
            </w:tcBorders>
            <w:vAlign w:val="center"/>
          </w:tcPr>
          <w:p w14:paraId="02093121">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739" w:type="dxa"/>
            <w:tcBorders>
              <w:top w:val="nil"/>
              <w:left w:val="nil"/>
              <w:bottom w:val="single" w:color="000000" w:sz="4" w:space="0"/>
              <w:right w:val="single" w:color="000000" w:sz="4" w:space="0"/>
            </w:tcBorders>
            <w:vAlign w:val="center"/>
          </w:tcPr>
          <w:p w14:paraId="5576D729">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1DA748C7">
        <w:tblPrEx>
          <w:tblCellMar>
            <w:top w:w="0" w:type="dxa"/>
            <w:left w:w="108" w:type="dxa"/>
            <w:bottom w:w="0" w:type="dxa"/>
            <w:right w:w="108" w:type="dxa"/>
          </w:tblCellMar>
        </w:tblPrEx>
        <w:trPr>
          <w:cantSplit/>
          <w:trHeight w:val="283" w:hRule="atLeast"/>
          <w:jc w:val="center"/>
        </w:trPr>
        <w:tc>
          <w:tcPr>
            <w:tcW w:w="3059" w:type="dxa"/>
            <w:tcBorders>
              <w:top w:val="nil"/>
              <w:left w:val="single" w:color="000000" w:sz="4" w:space="0"/>
              <w:bottom w:val="single" w:color="000000" w:sz="4" w:space="0"/>
              <w:right w:val="single" w:color="000000" w:sz="4" w:space="0"/>
            </w:tcBorders>
            <w:vAlign w:val="bottom"/>
          </w:tcPr>
          <w:p w14:paraId="1B490A82">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2204" w:type="dxa"/>
            <w:tcBorders>
              <w:top w:val="nil"/>
              <w:left w:val="nil"/>
              <w:bottom w:val="single" w:color="000000" w:sz="4" w:space="0"/>
              <w:right w:val="single" w:color="000000" w:sz="4" w:space="0"/>
            </w:tcBorders>
            <w:vAlign w:val="center"/>
          </w:tcPr>
          <w:p w14:paraId="180CBB51">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3464" w:type="dxa"/>
            <w:tcBorders>
              <w:top w:val="nil"/>
              <w:left w:val="nil"/>
              <w:bottom w:val="single" w:color="000000" w:sz="4" w:space="0"/>
              <w:right w:val="single" w:color="000000" w:sz="4" w:space="0"/>
            </w:tcBorders>
            <w:vAlign w:val="center"/>
          </w:tcPr>
          <w:p w14:paraId="43DDDD1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739" w:type="dxa"/>
            <w:tcBorders>
              <w:top w:val="nil"/>
              <w:left w:val="nil"/>
              <w:bottom w:val="single" w:color="000000" w:sz="4" w:space="0"/>
              <w:right w:val="single" w:color="000000" w:sz="4" w:space="0"/>
            </w:tcBorders>
            <w:vAlign w:val="center"/>
          </w:tcPr>
          <w:p w14:paraId="663F5A0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293A5624">
        <w:tblPrEx>
          <w:tblCellMar>
            <w:top w:w="0" w:type="dxa"/>
            <w:left w:w="108" w:type="dxa"/>
            <w:bottom w:w="0" w:type="dxa"/>
            <w:right w:w="108" w:type="dxa"/>
          </w:tblCellMar>
        </w:tblPrEx>
        <w:trPr>
          <w:cantSplit/>
          <w:trHeight w:val="283" w:hRule="atLeast"/>
          <w:jc w:val="center"/>
        </w:trPr>
        <w:tc>
          <w:tcPr>
            <w:tcW w:w="3059" w:type="dxa"/>
            <w:tcBorders>
              <w:top w:val="nil"/>
              <w:left w:val="single" w:color="000000" w:sz="4" w:space="0"/>
              <w:bottom w:val="single" w:color="000000" w:sz="4" w:space="0"/>
              <w:right w:val="single" w:color="000000" w:sz="4" w:space="0"/>
            </w:tcBorders>
            <w:vAlign w:val="bottom"/>
          </w:tcPr>
          <w:p w14:paraId="08F9F0E8">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2204" w:type="dxa"/>
            <w:tcBorders>
              <w:top w:val="nil"/>
              <w:left w:val="nil"/>
              <w:bottom w:val="single" w:color="000000" w:sz="4" w:space="0"/>
              <w:right w:val="single" w:color="000000" w:sz="4" w:space="0"/>
            </w:tcBorders>
            <w:vAlign w:val="center"/>
          </w:tcPr>
          <w:p w14:paraId="18FEDF9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3464" w:type="dxa"/>
            <w:tcBorders>
              <w:top w:val="nil"/>
              <w:left w:val="nil"/>
              <w:bottom w:val="single" w:color="000000" w:sz="4" w:space="0"/>
              <w:right w:val="single" w:color="000000" w:sz="4" w:space="0"/>
            </w:tcBorders>
            <w:vAlign w:val="center"/>
          </w:tcPr>
          <w:p w14:paraId="23958EF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739" w:type="dxa"/>
            <w:tcBorders>
              <w:top w:val="nil"/>
              <w:left w:val="nil"/>
              <w:bottom w:val="single" w:color="000000" w:sz="4" w:space="0"/>
              <w:right w:val="single" w:color="000000" w:sz="4" w:space="0"/>
            </w:tcBorders>
            <w:vAlign w:val="center"/>
          </w:tcPr>
          <w:p w14:paraId="54AF84A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4CF03FCE">
        <w:tblPrEx>
          <w:tblCellMar>
            <w:top w:w="0" w:type="dxa"/>
            <w:left w:w="108" w:type="dxa"/>
            <w:bottom w:w="0" w:type="dxa"/>
            <w:right w:w="108" w:type="dxa"/>
          </w:tblCellMar>
        </w:tblPrEx>
        <w:trPr>
          <w:cantSplit/>
          <w:trHeight w:val="283" w:hRule="atLeast"/>
          <w:jc w:val="center"/>
        </w:trPr>
        <w:tc>
          <w:tcPr>
            <w:tcW w:w="3059" w:type="dxa"/>
            <w:tcBorders>
              <w:top w:val="nil"/>
              <w:left w:val="single" w:color="000000" w:sz="4" w:space="0"/>
              <w:bottom w:val="single" w:color="000000" w:sz="4" w:space="0"/>
              <w:right w:val="single" w:color="000000" w:sz="4" w:space="0"/>
            </w:tcBorders>
            <w:vAlign w:val="bottom"/>
          </w:tcPr>
          <w:p w14:paraId="4E4EEBB1">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2204" w:type="dxa"/>
            <w:tcBorders>
              <w:top w:val="nil"/>
              <w:left w:val="nil"/>
              <w:bottom w:val="single" w:color="000000" w:sz="4" w:space="0"/>
              <w:right w:val="single" w:color="000000" w:sz="4" w:space="0"/>
            </w:tcBorders>
            <w:vAlign w:val="center"/>
          </w:tcPr>
          <w:p w14:paraId="158A987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3464" w:type="dxa"/>
            <w:tcBorders>
              <w:top w:val="nil"/>
              <w:left w:val="nil"/>
              <w:bottom w:val="single" w:color="000000" w:sz="4" w:space="0"/>
              <w:right w:val="single" w:color="000000" w:sz="4" w:space="0"/>
            </w:tcBorders>
            <w:vAlign w:val="center"/>
          </w:tcPr>
          <w:p w14:paraId="0DF1E73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739" w:type="dxa"/>
            <w:tcBorders>
              <w:top w:val="nil"/>
              <w:left w:val="nil"/>
              <w:bottom w:val="single" w:color="000000" w:sz="4" w:space="0"/>
              <w:right w:val="single" w:color="000000" w:sz="4" w:space="0"/>
            </w:tcBorders>
            <w:vAlign w:val="center"/>
          </w:tcPr>
          <w:p w14:paraId="312A3B8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0318BA95">
        <w:tblPrEx>
          <w:tblCellMar>
            <w:top w:w="0" w:type="dxa"/>
            <w:left w:w="108" w:type="dxa"/>
            <w:bottom w:w="0" w:type="dxa"/>
            <w:right w:w="108" w:type="dxa"/>
          </w:tblCellMar>
        </w:tblPrEx>
        <w:trPr>
          <w:cantSplit/>
          <w:trHeight w:val="283" w:hRule="atLeast"/>
          <w:jc w:val="center"/>
        </w:trPr>
        <w:tc>
          <w:tcPr>
            <w:tcW w:w="3059" w:type="dxa"/>
            <w:tcBorders>
              <w:top w:val="nil"/>
              <w:left w:val="single" w:color="000000" w:sz="4" w:space="0"/>
              <w:bottom w:val="single" w:color="000000" w:sz="4" w:space="0"/>
              <w:right w:val="single" w:color="000000" w:sz="4" w:space="0"/>
            </w:tcBorders>
            <w:vAlign w:val="bottom"/>
          </w:tcPr>
          <w:p w14:paraId="4D6B9C2E">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2204" w:type="dxa"/>
            <w:tcBorders>
              <w:top w:val="nil"/>
              <w:left w:val="nil"/>
              <w:bottom w:val="single" w:color="000000" w:sz="4" w:space="0"/>
              <w:right w:val="single" w:color="000000" w:sz="4" w:space="0"/>
            </w:tcBorders>
            <w:vAlign w:val="center"/>
          </w:tcPr>
          <w:p w14:paraId="3DBE1C01">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3464" w:type="dxa"/>
            <w:tcBorders>
              <w:top w:val="nil"/>
              <w:left w:val="nil"/>
              <w:bottom w:val="single" w:color="000000" w:sz="4" w:space="0"/>
              <w:right w:val="single" w:color="000000" w:sz="4" w:space="0"/>
            </w:tcBorders>
            <w:vAlign w:val="center"/>
          </w:tcPr>
          <w:p w14:paraId="2C17D70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739" w:type="dxa"/>
            <w:tcBorders>
              <w:top w:val="nil"/>
              <w:left w:val="nil"/>
              <w:bottom w:val="single" w:color="000000" w:sz="4" w:space="0"/>
              <w:right w:val="single" w:color="000000" w:sz="4" w:space="0"/>
            </w:tcBorders>
            <w:vAlign w:val="center"/>
          </w:tcPr>
          <w:p w14:paraId="5867880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14A320BC">
        <w:tblPrEx>
          <w:tblCellMar>
            <w:top w:w="0" w:type="dxa"/>
            <w:left w:w="108" w:type="dxa"/>
            <w:bottom w:w="0" w:type="dxa"/>
            <w:right w:w="108" w:type="dxa"/>
          </w:tblCellMar>
        </w:tblPrEx>
        <w:trPr>
          <w:cantSplit/>
          <w:trHeight w:val="283" w:hRule="atLeast"/>
          <w:jc w:val="center"/>
        </w:trPr>
        <w:tc>
          <w:tcPr>
            <w:tcW w:w="3059" w:type="dxa"/>
            <w:tcBorders>
              <w:top w:val="nil"/>
              <w:left w:val="single" w:color="000000" w:sz="4" w:space="0"/>
              <w:bottom w:val="single" w:color="000000" w:sz="4" w:space="0"/>
              <w:right w:val="single" w:color="000000" w:sz="4" w:space="0"/>
            </w:tcBorders>
            <w:vAlign w:val="bottom"/>
          </w:tcPr>
          <w:p w14:paraId="1342CD4B">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2204" w:type="dxa"/>
            <w:tcBorders>
              <w:top w:val="nil"/>
              <w:left w:val="nil"/>
              <w:bottom w:val="single" w:color="000000" w:sz="4" w:space="0"/>
              <w:right w:val="single" w:color="000000" w:sz="4" w:space="0"/>
            </w:tcBorders>
            <w:vAlign w:val="center"/>
          </w:tcPr>
          <w:p w14:paraId="5AD9F6D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3464" w:type="dxa"/>
            <w:tcBorders>
              <w:top w:val="nil"/>
              <w:left w:val="nil"/>
              <w:bottom w:val="single" w:color="000000" w:sz="4" w:space="0"/>
              <w:right w:val="single" w:color="000000" w:sz="4" w:space="0"/>
            </w:tcBorders>
            <w:vAlign w:val="center"/>
          </w:tcPr>
          <w:p w14:paraId="38247D0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739" w:type="dxa"/>
            <w:tcBorders>
              <w:top w:val="nil"/>
              <w:left w:val="nil"/>
              <w:bottom w:val="single" w:color="000000" w:sz="4" w:space="0"/>
              <w:right w:val="single" w:color="000000" w:sz="4" w:space="0"/>
            </w:tcBorders>
            <w:vAlign w:val="center"/>
          </w:tcPr>
          <w:p w14:paraId="499146E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65F9CF08">
        <w:tblPrEx>
          <w:tblCellMar>
            <w:top w:w="0" w:type="dxa"/>
            <w:left w:w="108" w:type="dxa"/>
            <w:bottom w:w="0" w:type="dxa"/>
            <w:right w:w="108" w:type="dxa"/>
          </w:tblCellMar>
        </w:tblPrEx>
        <w:trPr>
          <w:cantSplit/>
          <w:trHeight w:val="283" w:hRule="atLeast"/>
          <w:jc w:val="center"/>
        </w:trPr>
        <w:tc>
          <w:tcPr>
            <w:tcW w:w="3059" w:type="dxa"/>
            <w:tcBorders>
              <w:top w:val="nil"/>
              <w:left w:val="single" w:color="000000" w:sz="4" w:space="0"/>
              <w:bottom w:val="single" w:color="000000" w:sz="4" w:space="0"/>
              <w:right w:val="single" w:color="000000" w:sz="4" w:space="0"/>
            </w:tcBorders>
            <w:vAlign w:val="bottom"/>
          </w:tcPr>
          <w:p w14:paraId="4430D034">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2204" w:type="dxa"/>
            <w:tcBorders>
              <w:top w:val="nil"/>
              <w:left w:val="nil"/>
              <w:bottom w:val="single" w:color="000000" w:sz="4" w:space="0"/>
              <w:right w:val="single" w:color="000000" w:sz="4" w:space="0"/>
            </w:tcBorders>
            <w:vAlign w:val="center"/>
          </w:tcPr>
          <w:p w14:paraId="3DD2543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3464" w:type="dxa"/>
            <w:tcBorders>
              <w:top w:val="nil"/>
              <w:left w:val="nil"/>
              <w:bottom w:val="single" w:color="000000" w:sz="4" w:space="0"/>
              <w:right w:val="single" w:color="000000" w:sz="4" w:space="0"/>
            </w:tcBorders>
            <w:vAlign w:val="center"/>
          </w:tcPr>
          <w:p w14:paraId="331B0DB6">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739" w:type="dxa"/>
            <w:tcBorders>
              <w:top w:val="nil"/>
              <w:left w:val="nil"/>
              <w:bottom w:val="single" w:color="000000" w:sz="4" w:space="0"/>
              <w:right w:val="single" w:color="000000" w:sz="4" w:space="0"/>
            </w:tcBorders>
            <w:vAlign w:val="center"/>
          </w:tcPr>
          <w:p w14:paraId="37D5166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7460420F">
        <w:tblPrEx>
          <w:tblCellMar>
            <w:top w:w="0" w:type="dxa"/>
            <w:left w:w="108" w:type="dxa"/>
            <w:bottom w:w="0" w:type="dxa"/>
            <w:right w:w="108" w:type="dxa"/>
          </w:tblCellMar>
        </w:tblPrEx>
        <w:trPr>
          <w:cantSplit/>
          <w:trHeight w:val="283" w:hRule="atLeast"/>
          <w:jc w:val="center"/>
        </w:trPr>
        <w:tc>
          <w:tcPr>
            <w:tcW w:w="3059" w:type="dxa"/>
            <w:tcBorders>
              <w:top w:val="nil"/>
              <w:left w:val="single" w:color="000000" w:sz="4" w:space="0"/>
              <w:bottom w:val="single" w:color="000000" w:sz="4" w:space="0"/>
              <w:right w:val="single" w:color="000000" w:sz="4" w:space="0"/>
            </w:tcBorders>
            <w:vAlign w:val="bottom"/>
          </w:tcPr>
          <w:p w14:paraId="78A876C8">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2204" w:type="dxa"/>
            <w:tcBorders>
              <w:top w:val="nil"/>
              <w:left w:val="nil"/>
              <w:bottom w:val="single" w:color="000000" w:sz="4" w:space="0"/>
              <w:right w:val="single" w:color="000000" w:sz="4" w:space="0"/>
            </w:tcBorders>
            <w:vAlign w:val="center"/>
          </w:tcPr>
          <w:p w14:paraId="49AD9DB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3464" w:type="dxa"/>
            <w:tcBorders>
              <w:top w:val="nil"/>
              <w:left w:val="nil"/>
              <w:bottom w:val="single" w:color="000000" w:sz="4" w:space="0"/>
              <w:right w:val="single" w:color="000000" w:sz="4" w:space="0"/>
            </w:tcBorders>
            <w:vAlign w:val="center"/>
          </w:tcPr>
          <w:p w14:paraId="3BE066B6">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739" w:type="dxa"/>
            <w:tcBorders>
              <w:top w:val="nil"/>
              <w:left w:val="nil"/>
              <w:bottom w:val="single" w:color="000000" w:sz="4" w:space="0"/>
              <w:right w:val="single" w:color="000000" w:sz="4" w:space="0"/>
            </w:tcBorders>
            <w:vAlign w:val="center"/>
          </w:tcPr>
          <w:p w14:paraId="46792A5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0AA451AF">
        <w:tblPrEx>
          <w:tblCellMar>
            <w:top w:w="0" w:type="dxa"/>
            <w:left w:w="108" w:type="dxa"/>
            <w:bottom w:w="0" w:type="dxa"/>
            <w:right w:w="108" w:type="dxa"/>
          </w:tblCellMar>
        </w:tblPrEx>
        <w:trPr>
          <w:cantSplit/>
          <w:trHeight w:val="283" w:hRule="atLeast"/>
          <w:jc w:val="center"/>
        </w:trPr>
        <w:tc>
          <w:tcPr>
            <w:tcW w:w="3059" w:type="dxa"/>
            <w:tcBorders>
              <w:top w:val="nil"/>
              <w:left w:val="single" w:color="000000" w:sz="4" w:space="0"/>
              <w:bottom w:val="single" w:color="000000" w:sz="4" w:space="0"/>
              <w:right w:val="single" w:color="000000" w:sz="4" w:space="0"/>
            </w:tcBorders>
            <w:vAlign w:val="bottom"/>
          </w:tcPr>
          <w:p w14:paraId="67913062">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2204" w:type="dxa"/>
            <w:tcBorders>
              <w:top w:val="nil"/>
              <w:left w:val="nil"/>
              <w:bottom w:val="single" w:color="000000" w:sz="4" w:space="0"/>
              <w:right w:val="single" w:color="000000" w:sz="4" w:space="0"/>
            </w:tcBorders>
            <w:vAlign w:val="center"/>
          </w:tcPr>
          <w:p w14:paraId="4102E6B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3464" w:type="dxa"/>
            <w:tcBorders>
              <w:top w:val="nil"/>
              <w:left w:val="nil"/>
              <w:bottom w:val="single" w:color="000000" w:sz="4" w:space="0"/>
              <w:right w:val="single" w:color="000000" w:sz="4" w:space="0"/>
            </w:tcBorders>
            <w:vAlign w:val="center"/>
          </w:tcPr>
          <w:p w14:paraId="1D17F069">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739" w:type="dxa"/>
            <w:tcBorders>
              <w:top w:val="nil"/>
              <w:left w:val="nil"/>
              <w:bottom w:val="single" w:color="000000" w:sz="4" w:space="0"/>
              <w:right w:val="single" w:color="000000" w:sz="4" w:space="0"/>
            </w:tcBorders>
            <w:vAlign w:val="center"/>
          </w:tcPr>
          <w:p w14:paraId="759F585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76CFD2BB">
        <w:tblPrEx>
          <w:tblCellMar>
            <w:top w:w="0" w:type="dxa"/>
            <w:left w:w="108" w:type="dxa"/>
            <w:bottom w:w="0" w:type="dxa"/>
            <w:right w:w="108" w:type="dxa"/>
          </w:tblCellMar>
        </w:tblPrEx>
        <w:trPr>
          <w:cantSplit/>
          <w:trHeight w:val="283" w:hRule="atLeast"/>
          <w:jc w:val="center"/>
        </w:trPr>
        <w:tc>
          <w:tcPr>
            <w:tcW w:w="3059" w:type="dxa"/>
            <w:tcBorders>
              <w:top w:val="nil"/>
              <w:left w:val="single" w:color="000000" w:sz="4" w:space="0"/>
              <w:bottom w:val="single" w:color="000000" w:sz="4" w:space="0"/>
              <w:right w:val="single" w:color="000000" w:sz="4" w:space="0"/>
            </w:tcBorders>
            <w:vAlign w:val="bottom"/>
          </w:tcPr>
          <w:p w14:paraId="24BDD2C4">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2204" w:type="dxa"/>
            <w:tcBorders>
              <w:top w:val="nil"/>
              <w:left w:val="nil"/>
              <w:bottom w:val="single" w:color="000000" w:sz="4" w:space="0"/>
              <w:right w:val="single" w:color="000000" w:sz="4" w:space="0"/>
            </w:tcBorders>
            <w:vAlign w:val="center"/>
          </w:tcPr>
          <w:p w14:paraId="6884BCE9">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3464" w:type="dxa"/>
            <w:tcBorders>
              <w:top w:val="nil"/>
              <w:left w:val="nil"/>
              <w:bottom w:val="single" w:color="000000" w:sz="4" w:space="0"/>
              <w:right w:val="single" w:color="000000" w:sz="4" w:space="0"/>
            </w:tcBorders>
            <w:vAlign w:val="center"/>
          </w:tcPr>
          <w:p w14:paraId="1965334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739" w:type="dxa"/>
            <w:tcBorders>
              <w:top w:val="nil"/>
              <w:left w:val="nil"/>
              <w:bottom w:val="single" w:color="000000" w:sz="4" w:space="0"/>
              <w:right w:val="single" w:color="000000" w:sz="4" w:space="0"/>
            </w:tcBorders>
            <w:vAlign w:val="center"/>
          </w:tcPr>
          <w:p w14:paraId="0FE33B6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1CEB6C25">
        <w:tblPrEx>
          <w:tblCellMar>
            <w:top w:w="0" w:type="dxa"/>
            <w:left w:w="108" w:type="dxa"/>
            <w:bottom w:w="0" w:type="dxa"/>
            <w:right w:w="108" w:type="dxa"/>
          </w:tblCellMar>
        </w:tblPrEx>
        <w:trPr>
          <w:cantSplit/>
          <w:trHeight w:val="283" w:hRule="atLeast"/>
          <w:jc w:val="center"/>
        </w:trPr>
        <w:tc>
          <w:tcPr>
            <w:tcW w:w="3059" w:type="dxa"/>
            <w:tcBorders>
              <w:top w:val="nil"/>
              <w:left w:val="single" w:color="000000" w:sz="4" w:space="0"/>
              <w:bottom w:val="single" w:color="auto" w:sz="4" w:space="0"/>
              <w:right w:val="single" w:color="000000" w:sz="4" w:space="0"/>
            </w:tcBorders>
            <w:vAlign w:val="center"/>
          </w:tcPr>
          <w:p w14:paraId="6EB96B32">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本年收入合计</w:t>
            </w:r>
          </w:p>
        </w:tc>
        <w:tc>
          <w:tcPr>
            <w:tcW w:w="2204" w:type="dxa"/>
            <w:tcBorders>
              <w:top w:val="nil"/>
              <w:left w:val="nil"/>
              <w:bottom w:val="single" w:color="auto" w:sz="4" w:space="0"/>
              <w:right w:val="single" w:color="000000" w:sz="4" w:space="0"/>
            </w:tcBorders>
            <w:vAlign w:val="center"/>
          </w:tcPr>
          <w:p w14:paraId="44665BE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1,052.12</w:t>
            </w:r>
          </w:p>
        </w:tc>
        <w:tc>
          <w:tcPr>
            <w:tcW w:w="3464" w:type="dxa"/>
            <w:tcBorders>
              <w:top w:val="nil"/>
              <w:left w:val="nil"/>
              <w:bottom w:val="single" w:color="auto" w:sz="4" w:space="0"/>
              <w:right w:val="single" w:color="000000" w:sz="4" w:space="0"/>
            </w:tcBorders>
            <w:vAlign w:val="center"/>
          </w:tcPr>
          <w:p w14:paraId="39955DDA">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本年支出合计</w:t>
            </w:r>
          </w:p>
        </w:tc>
        <w:tc>
          <w:tcPr>
            <w:tcW w:w="1739" w:type="dxa"/>
            <w:tcBorders>
              <w:top w:val="nil"/>
              <w:left w:val="nil"/>
              <w:bottom w:val="single" w:color="auto" w:sz="4" w:space="0"/>
              <w:right w:val="single" w:color="000000" w:sz="4" w:space="0"/>
            </w:tcBorders>
            <w:vAlign w:val="bottom"/>
          </w:tcPr>
          <w:p w14:paraId="3DFB3DE9">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1,052.17</w:t>
            </w:r>
          </w:p>
        </w:tc>
      </w:tr>
      <w:tr w14:paraId="6105C995">
        <w:tblPrEx>
          <w:tblCellMar>
            <w:top w:w="0" w:type="dxa"/>
            <w:left w:w="108" w:type="dxa"/>
            <w:bottom w:w="0" w:type="dxa"/>
            <w:right w:w="108" w:type="dxa"/>
          </w:tblCellMar>
        </w:tblPrEx>
        <w:trPr>
          <w:cantSplit/>
          <w:trHeight w:val="283" w:hRule="atLeast"/>
          <w:jc w:val="center"/>
        </w:trPr>
        <w:tc>
          <w:tcPr>
            <w:tcW w:w="3059" w:type="dxa"/>
            <w:tcBorders>
              <w:top w:val="single" w:color="auto" w:sz="4" w:space="0"/>
              <w:left w:val="single" w:color="auto" w:sz="4" w:space="0"/>
              <w:bottom w:val="single" w:color="auto" w:sz="4" w:space="0"/>
              <w:right w:val="single" w:color="auto" w:sz="4" w:space="0"/>
            </w:tcBorders>
            <w:vAlign w:val="center"/>
          </w:tcPr>
          <w:p w14:paraId="2C466734">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八、使用非财政拨款结余</w:t>
            </w:r>
          </w:p>
        </w:tc>
        <w:tc>
          <w:tcPr>
            <w:tcW w:w="2204" w:type="dxa"/>
            <w:tcBorders>
              <w:top w:val="single" w:color="auto" w:sz="4" w:space="0"/>
              <w:left w:val="single" w:color="auto" w:sz="4" w:space="0"/>
              <w:bottom w:val="single" w:color="auto" w:sz="4" w:space="0"/>
              <w:right w:val="single" w:color="auto" w:sz="4" w:space="0"/>
            </w:tcBorders>
            <w:vAlign w:val="center"/>
          </w:tcPr>
          <w:p w14:paraId="69405552">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3464" w:type="dxa"/>
            <w:tcBorders>
              <w:top w:val="single" w:color="auto" w:sz="4" w:space="0"/>
              <w:left w:val="single" w:color="auto" w:sz="4" w:space="0"/>
              <w:bottom w:val="single" w:color="auto" w:sz="4" w:space="0"/>
              <w:right w:val="single" w:color="auto" w:sz="4" w:space="0"/>
            </w:tcBorders>
            <w:vAlign w:val="center"/>
          </w:tcPr>
          <w:p w14:paraId="5C849A71">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结转下年</w:t>
            </w:r>
          </w:p>
        </w:tc>
        <w:tc>
          <w:tcPr>
            <w:tcW w:w="1739" w:type="dxa"/>
            <w:tcBorders>
              <w:top w:val="single" w:color="auto" w:sz="4" w:space="0"/>
              <w:left w:val="single" w:color="auto" w:sz="4" w:space="0"/>
              <w:bottom w:val="single" w:color="auto" w:sz="4" w:space="0"/>
              <w:right w:val="single" w:color="auto" w:sz="4" w:space="0"/>
            </w:tcBorders>
            <w:vAlign w:val="center"/>
          </w:tcPr>
          <w:p w14:paraId="49AC647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r>
      <w:tr w14:paraId="59F7FE2D">
        <w:tblPrEx>
          <w:tblCellMar>
            <w:top w:w="0" w:type="dxa"/>
            <w:left w:w="108" w:type="dxa"/>
            <w:bottom w:w="0" w:type="dxa"/>
            <w:right w:w="108" w:type="dxa"/>
          </w:tblCellMar>
        </w:tblPrEx>
        <w:trPr>
          <w:cantSplit/>
          <w:trHeight w:val="283" w:hRule="atLeast"/>
          <w:jc w:val="center"/>
        </w:trPr>
        <w:tc>
          <w:tcPr>
            <w:tcW w:w="3059" w:type="dxa"/>
            <w:tcBorders>
              <w:top w:val="single" w:color="auto" w:sz="4" w:space="0"/>
              <w:left w:val="single" w:color="000000" w:sz="4" w:space="0"/>
              <w:bottom w:val="single" w:color="auto" w:sz="4" w:space="0"/>
              <w:right w:val="nil"/>
            </w:tcBorders>
            <w:vAlign w:val="center"/>
          </w:tcPr>
          <w:p w14:paraId="7AFB018E">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九、上年结转（结余）</w:t>
            </w:r>
          </w:p>
        </w:tc>
        <w:tc>
          <w:tcPr>
            <w:tcW w:w="2204" w:type="dxa"/>
            <w:tcBorders>
              <w:top w:val="single" w:color="auto" w:sz="4" w:space="0"/>
              <w:left w:val="single" w:color="000000" w:sz="4" w:space="0"/>
              <w:bottom w:val="single" w:color="auto" w:sz="4" w:space="0"/>
              <w:right w:val="single" w:color="000000" w:sz="4" w:space="0"/>
            </w:tcBorders>
            <w:vAlign w:val="center"/>
          </w:tcPr>
          <w:p w14:paraId="1CE03252">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0.05</w:t>
            </w:r>
          </w:p>
        </w:tc>
        <w:tc>
          <w:tcPr>
            <w:tcW w:w="3464" w:type="dxa"/>
            <w:tcBorders>
              <w:top w:val="single" w:color="auto" w:sz="4" w:space="0"/>
              <w:left w:val="nil"/>
              <w:bottom w:val="single" w:color="auto" w:sz="4" w:space="0"/>
              <w:right w:val="single" w:color="000000" w:sz="4" w:space="0"/>
            </w:tcBorders>
            <w:vAlign w:val="bottom"/>
          </w:tcPr>
          <w:p w14:paraId="5C2B7F9E">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w:t>
            </w:r>
          </w:p>
        </w:tc>
        <w:tc>
          <w:tcPr>
            <w:tcW w:w="1739" w:type="dxa"/>
            <w:tcBorders>
              <w:top w:val="single" w:color="auto" w:sz="4" w:space="0"/>
              <w:left w:val="nil"/>
              <w:bottom w:val="single" w:color="auto" w:sz="4" w:space="0"/>
              <w:right w:val="single" w:color="000000" w:sz="4" w:space="0"/>
            </w:tcBorders>
            <w:vAlign w:val="center"/>
          </w:tcPr>
          <w:p w14:paraId="06A557E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535D0EDB">
        <w:tblPrEx>
          <w:tblCellMar>
            <w:top w:w="0" w:type="dxa"/>
            <w:left w:w="108" w:type="dxa"/>
            <w:bottom w:w="0" w:type="dxa"/>
            <w:right w:w="108" w:type="dxa"/>
          </w:tblCellMar>
        </w:tblPrEx>
        <w:trPr>
          <w:trHeight w:val="283" w:hRule="atLeast"/>
          <w:jc w:val="center"/>
        </w:trPr>
        <w:tc>
          <w:tcPr>
            <w:tcW w:w="3059" w:type="dxa"/>
            <w:tcBorders>
              <w:top w:val="single" w:color="auto" w:sz="4" w:space="0"/>
              <w:left w:val="single" w:color="auto" w:sz="4" w:space="0"/>
              <w:bottom w:val="single" w:color="auto" w:sz="4" w:space="0"/>
              <w:right w:val="single" w:color="auto" w:sz="4" w:space="0"/>
            </w:tcBorders>
            <w:vAlign w:val="center"/>
          </w:tcPr>
          <w:p w14:paraId="499A47E2">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收入总计</w:t>
            </w:r>
          </w:p>
        </w:tc>
        <w:tc>
          <w:tcPr>
            <w:tcW w:w="2204" w:type="dxa"/>
            <w:tcBorders>
              <w:top w:val="single" w:color="auto" w:sz="4" w:space="0"/>
              <w:left w:val="single" w:color="auto" w:sz="4" w:space="0"/>
              <w:bottom w:val="single" w:color="auto" w:sz="4" w:space="0"/>
              <w:right w:val="single" w:color="auto" w:sz="4" w:space="0"/>
            </w:tcBorders>
            <w:vAlign w:val="center"/>
          </w:tcPr>
          <w:p w14:paraId="7D90E70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1,052.17</w:t>
            </w:r>
          </w:p>
        </w:tc>
        <w:tc>
          <w:tcPr>
            <w:tcW w:w="3464" w:type="dxa"/>
            <w:tcBorders>
              <w:top w:val="single" w:color="auto" w:sz="4" w:space="0"/>
              <w:left w:val="single" w:color="auto" w:sz="4" w:space="0"/>
              <w:bottom w:val="single" w:color="auto" w:sz="4" w:space="0"/>
              <w:right w:val="single" w:color="auto" w:sz="4" w:space="0"/>
            </w:tcBorders>
            <w:vAlign w:val="center"/>
          </w:tcPr>
          <w:p w14:paraId="47E24CB0">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支出总计</w:t>
            </w:r>
          </w:p>
        </w:tc>
        <w:tc>
          <w:tcPr>
            <w:tcW w:w="1739" w:type="dxa"/>
            <w:tcBorders>
              <w:top w:val="single" w:color="auto" w:sz="4" w:space="0"/>
              <w:left w:val="single" w:color="auto" w:sz="4" w:space="0"/>
              <w:bottom w:val="single" w:color="auto" w:sz="4" w:space="0"/>
              <w:right w:val="single" w:color="auto" w:sz="4" w:space="0"/>
            </w:tcBorders>
            <w:vAlign w:val="bottom"/>
          </w:tcPr>
          <w:p w14:paraId="28B1D61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1,052.17</w:t>
            </w:r>
          </w:p>
        </w:tc>
      </w:tr>
    </w:tbl>
    <w:p w14:paraId="1654448B">
      <w:pPr>
        <w:widowControl/>
        <w:jc w:val="left"/>
        <w:rPr>
          <w:rStyle w:val="14"/>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8"/>
        <w:tblW w:w="11169" w:type="dxa"/>
        <w:tblInd w:w="-329" w:type="dxa"/>
        <w:tblLayout w:type="fixed"/>
        <w:tblCellMar>
          <w:top w:w="0" w:type="dxa"/>
          <w:left w:w="108" w:type="dxa"/>
          <w:bottom w:w="0" w:type="dxa"/>
          <w:right w:w="108" w:type="dxa"/>
        </w:tblCellMar>
      </w:tblPr>
      <w:tblGrid>
        <w:gridCol w:w="1945"/>
        <w:gridCol w:w="880"/>
        <w:gridCol w:w="771"/>
        <w:gridCol w:w="847"/>
        <w:gridCol w:w="943"/>
        <w:gridCol w:w="612"/>
        <w:gridCol w:w="574"/>
        <w:gridCol w:w="648"/>
        <w:gridCol w:w="820"/>
        <w:gridCol w:w="746"/>
        <w:gridCol w:w="538"/>
        <w:gridCol w:w="489"/>
        <w:gridCol w:w="746"/>
        <w:gridCol w:w="610"/>
      </w:tblGrid>
      <w:tr w14:paraId="7BC78B11">
        <w:tblPrEx>
          <w:tblCellMar>
            <w:top w:w="0" w:type="dxa"/>
            <w:left w:w="108" w:type="dxa"/>
            <w:bottom w:w="0" w:type="dxa"/>
            <w:right w:w="108" w:type="dxa"/>
          </w:tblCellMar>
        </w:tblPrEx>
        <w:trPr>
          <w:trHeight w:val="372" w:hRule="atLeast"/>
        </w:trPr>
        <w:tc>
          <w:tcPr>
            <w:tcW w:w="11169" w:type="dxa"/>
            <w:gridSpan w:val="14"/>
            <w:tcBorders>
              <w:top w:val="nil"/>
              <w:left w:val="nil"/>
              <w:bottom w:val="nil"/>
              <w:right w:val="nil"/>
            </w:tcBorders>
            <w:shd w:val="clear" w:color="auto" w:fill="auto"/>
            <w:vAlign w:val="center"/>
          </w:tcPr>
          <w:p w14:paraId="2BADF806">
            <w:pPr>
              <w:widowControl/>
              <w:jc w:val="center"/>
              <w:rPr>
                <w:rFonts w:ascii="宋体" w:hAnsi="宋体" w:eastAsia="宋体" w:cs="Arial"/>
                <w:b/>
                <w:bCs/>
                <w:color w:val="000000"/>
                <w:kern w:val="0"/>
                <w:sz w:val="32"/>
                <w:szCs w:val="32"/>
              </w:rPr>
            </w:pPr>
            <w:r>
              <w:rPr>
                <w:rFonts w:hint="eastAsia" w:asciiTheme="minorEastAsia" w:hAnsiTheme="minorEastAsia" w:eastAsiaTheme="minorEastAsia" w:cstheme="minorEastAsia"/>
                <w:color w:val="000000"/>
                <w:sz w:val="18"/>
                <w:szCs w:val="18"/>
              </w:rPr>
              <w:t>部门收入总表</w:t>
            </w:r>
          </w:p>
        </w:tc>
      </w:tr>
      <w:tr w14:paraId="79162848">
        <w:tblPrEx>
          <w:tblCellMar>
            <w:top w:w="0" w:type="dxa"/>
            <w:left w:w="108" w:type="dxa"/>
            <w:bottom w:w="0" w:type="dxa"/>
            <w:right w:w="108" w:type="dxa"/>
          </w:tblCellMar>
        </w:tblPrEx>
        <w:trPr>
          <w:trHeight w:val="327" w:hRule="atLeast"/>
        </w:trPr>
        <w:tc>
          <w:tcPr>
            <w:tcW w:w="4443" w:type="dxa"/>
            <w:gridSpan w:val="4"/>
            <w:tcBorders>
              <w:top w:val="nil"/>
              <w:left w:val="nil"/>
              <w:bottom w:val="single" w:color="auto" w:sz="4" w:space="0"/>
              <w:right w:val="nil"/>
            </w:tcBorders>
            <w:shd w:val="clear" w:color="auto" w:fill="auto"/>
            <w:vAlign w:val="center"/>
          </w:tcPr>
          <w:p w14:paraId="0B4C8642">
            <w:pPr>
              <w:widowControl/>
              <w:jc w:val="left"/>
              <w:rPr>
                <w:rFonts w:ascii="Times New Roman" w:hAnsi="Times New Roman" w:eastAsia="Times New Roman" w:cs="Times New Roman"/>
                <w:kern w:val="0"/>
                <w:sz w:val="20"/>
                <w:szCs w:val="20"/>
              </w:rPr>
            </w:pPr>
            <w:r>
              <w:rPr>
                <w:rFonts w:hint="eastAsia" w:asciiTheme="minorEastAsia" w:hAnsiTheme="minorEastAsia" w:cstheme="minorEastAsia"/>
                <w:color w:val="000000"/>
                <w:kern w:val="0"/>
                <w:sz w:val="18"/>
                <w:szCs w:val="18"/>
                <w:lang w:eastAsia="zh-CN" w:bidi="ar"/>
              </w:rPr>
              <w:t>填报单位:134景德镇市珠山区市场监督管理局</w:t>
            </w:r>
          </w:p>
        </w:tc>
        <w:tc>
          <w:tcPr>
            <w:tcW w:w="943" w:type="dxa"/>
            <w:tcBorders>
              <w:top w:val="nil"/>
              <w:left w:val="nil"/>
              <w:bottom w:val="single" w:color="auto" w:sz="4" w:space="0"/>
              <w:right w:val="nil"/>
            </w:tcBorders>
            <w:shd w:val="clear" w:color="auto" w:fill="auto"/>
            <w:vAlign w:val="bottom"/>
          </w:tcPr>
          <w:p w14:paraId="12D90A8E">
            <w:pPr>
              <w:widowControl/>
              <w:jc w:val="left"/>
              <w:rPr>
                <w:rFonts w:ascii="Times New Roman" w:hAnsi="Times New Roman" w:eastAsia="Times New Roman" w:cs="Times New Roman"/>
                <w:kern w:val="0"/>
                <w:sz w:val="20"/>
                <w:szCs w:val="20"/>
              </w:rPr>
            </w:pPr>
          </w:p>
        </w:tc>
        <w:tc>
          <w:tcPr>
            <w:tcW w:w="612" w:type="dxa"/>
            <w:tcBorders>
              <w:top w:val="nil"/>
              <w:left w:val="nil"/>
              <w:bottom w:val="single" w:color="auto" w:sz="4" w:space="0"/>
              <w:right w:val="nil"/>
            </w:tcBorders>
            <w:shd w:val="clear" w:color="auto" w:fill="auto"/>
            <w:vAlign w:val="bottom"/>
          </w:tcPr>
          <w:p w14:paraId="7DE882DF">
            <w:pPr>
              <w:widowControl/>
              <w:jc w:val="left"/>
              <w:rPr>
                <w:rFonts w:ascii="Times New Roman" w:hAnsi="Times New Roman" w:eastAsia="Times New Roman" w:cs="Times New Roman"/>
                <w:kern w:val="0"/>
                <w:sz w:val="20"/>
                <w:szCs w:val="20"/>
              </w:rPr>
            </w:pPr>
          </w:p>
        </w:tc>
        <w:tc>
          <w:tcPr>
            <w:tcW w:w="574" w:type="dxa"/>
            <w:tcBorders>
              <w:top w:val="nil"/>
              <w:left w:val="nil"/>
              <w:bottom w:val="single" w:color="auto" w:sz="4" w:space="0"/>
              <w:right w:val="nil"/>
            </w:tcBorders>
            <w:shd w:val="clear" w:color="auto" w:fill="auto"/>
            <w:vAlign w:val="bottom"/>
          </w:tcPr>
          <w:p w14:paraId="0A9673B8">
            <w:pPr>
              <w:widowControl/>
              <w:jc w:val="left"/>
              <w:rPr>
                <w:rFonts w:ascii="Times New Roman" w:hAnsi="Times New Roman" w:eastAsia="Times New Roman" w:cs="Times New Roman"/>
                <w:kern w:val="0"/>
                <w:sz w:val="20"/>
                <w:szCs w:val="20"/>
              </w:rPr>
            </w:pPr>
          </w:p>
        </w:tc>
        <w:tc>
          <w:tcPr>
            <w:tcW w:w="648" w:type="dxa"/>
            <w:tcBorders>
              <w:top w:val="nil"/>
              <w:left w:val="nil"/>
              <w:bottom w:val="single" w:color="auto" w:sz="4" w:space="0"/>
              <w:right w:val="nil"/>
            </w:tcBorders>
            <w:shd w:val="clear" w:color="auto" w:fill="auto"/>
            <w:vAlign w:val="bottom"/>
          </w:tcPr>
          <w:p w14:paraId="6D521E71">
            <w:pPr>
              <w:widowControl/>
              <w:jc w:val="left"/>
              <w:rPr>
                <w:rFonts w:ascii="Times New Roman" w:hAnsi="Times New Roman" w:eastAsia="Times New Roman" w:cs="Times New Roman"/>
                <w:kern w:val="0"/>
                <w:sz w:val="20"/>
                <w:szCs w:val="20"/>
              </w:rPr>
            </w:pPr>
          </w:p>
        </w:tc>
        <w:tc>
          <w:tcPr>
            <w:tcW w:w="820" w:type="dxa"/>
            <w:tcBorders>
              <w:top w:val="nil"/>
              <w:left w:val="nil"/>
              <w:bottom w:val="single" w:color="auto" w:sz="4" w:space="0"/>
              <w:right w:val="nil"/>
            </w:tcBorders>
            <w:shd w:val="clear" w:color="auto" w:fill="auto"/>
            <w:vAlign w:val="bottom"/>
          </w:tcPr>
          <w:p w14:paraId="69ACF413">
            <w:pPr>
              <w:widowControl/>
              <w:jc w:val="left"/>
              <w:rPr>
                <w:rFonts w:ascii="Times New Roman" w:hAnsi="Times New Roman" w:eastAsia="Times New Roman" w:cs="Times New Roman"/>
                <w:kern w:val="0"/>
                <w:sz w:val="20"/>
                <w:szCs w:val="20"/>
              </w:rPr>
            </w:pPr>
          </w:p>
        </w:tc>
        <w:tc>
          <w:tcPr>
            <w:tcW w:w="746" w:type="dxa"/>
            <w:tcBorders>
              <w:top w:val="nil"/>
              <w:left w:val="nil"/>
              <w:bottom w:val="single" w:color="auto" w:sz="4" w:space="0"/>
              <w:right w:val="nil"/>
            </w:tcBorders>
            <w:shd w:val="clear" w:color="auto" w:fill="auto"/>
            <w:vAlign w:val="bottom"/>
          </w:tcPr>
          <w:p w14:paraId="1C8F28B9">
            <w:pPr>
              <w:widowControl/>
              <w:jc w:val="left"/>
              <w:rPr>
                <w:rFonts w:ascii="Times New Roman" w:hAnsi="Times New Roman" w:eastAsia="Times New Roman" w:cs="Times New Roman"/>
                <w:kern w:val="0"/>
                <w:sz w:val="20"/>
                <w:szCs w:val="20"/>
              </w:rPr>
            </w:pPr>
          </w:p>
        </w:tc>
        <w:tc>
          <w:tcPr>
            <w:tcW w:w="538" w:type="dxa"/>
            <w:tcBorders>
              <w:top w:val="nil"/>
              <w:left w:val="nil"/>
              <w:bottom w:val="single" w:color="auto" w:sz="4" w:space="0"/>
              <w:right w:val="nil"/>
            </w:tcBorders>
            <w:shd w:val="clear" w:color="auto" w:fill="auto"/>
            <w:vAlign w:val="bottom"/>
          </w:tcPr>
          <w:p w14:paraId="0BC6A42F">
            <w:pPr>
              <w:widowControl/>
              <w:jc w:val="left"/>
              <w:rPr>
                <w:rFonts w:ascii="Times New Roman" w:hAnsi="Times New Roman" w:eastAsia="Times New Roman" w:cs="Times New Roman"/>
                <w:kern w:val="0"/>
                <w:sz w:val="20"/>
                <w:szCs w:val="20"/>
              </w:rPr>
            </w:pPr>
          </w:p>
        </w:tc>
        <w:tc>
          <w:tcPr>
            <w:tcW w:w="489" w:type="dxa"/>
            <w:tcBorders>
              <w:top w:val="nil"/>
              <w:left w:val="nil"/>
              <w:bottom w:val="single" w:color="auto" w:sz="4" w:space="0"/>
              <w:right w:val="nil"/>
            </w:tcBorders>
            <w:shd w:val="clear" w:color="auto" w:fill="auto"/>
            <w:vAlign w:val="bottom"/>
          </w:tcPr>
          <w:p w14:paraId="0799295C">
            <w:pPr>
              <w:widowControl/>
              <w:jc w:val="left"/>
              <w:rPr>
                <w:rFonts w:ascii="Times New Roman" w:hAnsi="Times New Roman" w:eastAsia="Times New Roman" w:cs="Times New Roman"/>
                <w:kern w:val="0"/>
                <w:sz w:val="20"/>
                <w:szCs w:val="20"/>
              </w:rPr>
            </w:pPr>
          </w:p>
        </w:tc>
        <w:tc>
          <w:tcPr>
            <w:tcW w:w="1356" w:type="dxa"/>
            <w:gridSpan w:val="2"/>
            <w:tcBorders>
              <w:top w:val="nil"/>
              <w:left w:val="nil"/>
              <w:bottom w:val="single" w:color="auto" w:sz="4" w:space="0"/>
              <w:right w:val="nil"/>
            </w:tcBorders>
            <w:shd w:val="clear" w:color="auto" w:fill="auto"/>
            <w:vAlign w:val="bottom"/>
          </w:tcPr>
          <w:p w14:paraId="65265D6D">
            <w:pPr>
              <w:widowControl/>
              <w:jc w:val="right"/>
              <w:rPr>
                <w:rFonts w:hint="eastAsia" w:ascii="宋体" w:hAnsi="宋体" w:eastAsia="宋体" w:cs="宋体"/>
                <w:color w:val="000000"/>
                <w:kern w:val="0"/>
                <w:sz w:val="18"/>
                <w:szCs w:val="18"/>
                <w:lang w:eastAsia="zh-CN" w:bidi="ar"/>
              </w:rPr>
            </w:pPr>
            <w:r>
              <w:rPr>
                <w:rFonts w:hint="eastAsia" w:asciiTheme="minorEastAsia" w:hAnsiTheme="minorEastAsia" w:cstheme="minorEastAsia"/>
                <w:color w:val="000000"/>
                <w:kern w:val="0"/>
                <w:sz w:val="18"/>
                <w:szCs w:val="18"/>
                <w:lang w:eastAsia="zh-CN" w:bidi="ar"/>
              </w:rPr>
              <w:t>单位：万元</w:t>
            </w:r>
          </w:p>
        </w:tc>
      </w:tr>
      <w:tr w14:paraId="5F368C48">
        <w:tblPrEx>
          <w:tblCellMar>
            <w:top w:w="0" w:type="dxa"/>
            <w:left w:w="108" w:type="dxa"/>
            <w:bottom w:w="0" w:type="dxa"/>
            <w:right w:w="108" w:type="dxa"/>
          </w:tblCellMar>
        </w:tblPrEx>
        <w:trPr>
          <w:cantSplit/>
          <w:trHeight w:val="283" w:hRule="atLeast"/>
        </w:trPr>
        <w:tc>
          <w:tcPr>
            <w:tcW w:w="1945" w:type="dxa"/>
            <w:vMerge w:val="restart"/>
            <w:tcBorders>
              <w:top w:val="single" w:color="auto" w:sz="4" w:space="0"/>
              <w:left w:val="single" w:color="auto" w:sz="4" w:space="0"/>
              <w:right w:val="single" w:color="auto" w:sz="4" w:space="0"/>
            </w:tcBorders>
            <w:shd w:val="clear" w:color="auto" w:fill="auto"/>
            <w:vAlign w:val="center"/>
          </w:tcPr>
          <w:p w14:paraId="50A58E37">
            <w:pPr>
              <w:widowControl/>
              <w:snapToGrid w:val="0"/>
              <w:jc w:val="center"/>
              <w:textAlignment w:val="center"/>
              <w:rPr>
                <w:rFonts w:hint="default" w:asciiTheme="minorEastAsia" w:hAnsiTheme="minorEastAsia" w:eastAsiaTheme="minorEastAsia" w:cstheme="minorEastAsia"/>
                <w:color w:val="000000"/>
                <w:kern w:val="0"/>
                <w:sz w:val="13"/>
                <w:szCs w:val="13"/>
                <w:lang w:val="en-US" w:eastAsia="zh-CN" w:bidi="ar"/>
              </w:rPr>
            </w:pPr>
            <w:r>
              <w:rPr>
                <w:rFonts w:hint="eastAsia" w:asciiTheme="minorEastAsia" w:hAnsiTheme="minorEastAsia" w:cstheme="minorEastAsia"/>
                <w:color w:val="000000"/>
                <w:kern w:val="0"/>
                <w:sz w:val="13"/>
                <w:szCs w:val="13"/>
                <w:lang w:val="en-US" w:eastAsia="zh-CN" w:bidi="ar"/>
              </w:rPr>
              <w:t>单位名称</w:t>
            </w:r>
          </w:p>
        </w:tc>
        <w:tc>
          <w:tcPr>
            <w:tcW w:w="8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ECD3FA2">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合计</w:t>
            </w:r>
          </w:p>
        </w:tc>
        <w:tc>
          <w:tcPr>
            <w:tcW w:w="77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686D444">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上年结转</w:t>
            </w:r>
          </w:p>
        </w:tc>
        <w:tc>
          <w:tcPr>
            <w:tcW w:w="2976"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1D1F0729">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财政拨款</w:t>
            </w:r>
          </w:p>
        </w:tc>
        <w:tc>
          <w:tcPr>
            <w:tcW w:w="64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989081A">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教育收费资金收入</w:t>
            </w:r>
          </w:p>
        </w:tc>
        <w:tc>
          <w:tcPr>
            <w:tcW w:w="82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B0E2D78">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事业收入</w:t>
            </w:r>
          </w:p>
        </w:tc>
        <w:tc>
          <w:tcPr>
            <w:tcW w:w="74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3708A88">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事业单位经营收入</w:t>
            </w:r>
          </w:p>
        </w:tc>
        <w:tc>
          <w:tcPr>
            <w:tcW w:w="53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E6C5074">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附属单位上缴收入</w:t>
            </w:r>
          </w:p>
        </w:tc>
        <w:tc>
          <w:tcPr>
            <w:tcW w:w="48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6C2C6DC">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上级补助收入</w:t>
            </w:r>
          </w:p>
        </w:tc>
        <w:tc>
          <w:tcPr>
            <w:tcW w:w="74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415F7E7">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其他收入</w:t>
            </w:r>
          </w:p>
        </w:tc>
        <w:tc>
          <w:tcPr>
            <w:tcW w:w="61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D422ACA">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使用非财政拨款结余</w:t>
            </w:r>
          </w:p>
        </w:tc>
      </w:tr>
      <w:tr w14:paraId="25225E4F">
        <w:tblPrEx>
          <w:tblCellMar>
            <w:top w:w="0" w:type="dxa"/>
            <w:left w:w="108" w:type="dxa"/>
            <w:bottom w:w="0" w:type="dxa"/>
            <w:right w:w="108" w:type="dxa"/>
          </w:tblCellMar>
        </w:tblPrEx>
        <w:trPr>
          <w:cantSplit/>
          <w:trHeight w:val="554" w:hRule="atLeast"/>
        </w:trPr>
        <w:tc>
          <w:tcPr>
            <w:tcW w:w="1945" w:type="dxa"/>
            <w:vMerge w:val="continue"/>
            <w:tcBorders>
              <w:left w:val="single" w:color="auto" w:sz="4" w:space="0"/>
              <w:bottom w:val="single" w:color="auto" w:sz="4" w:space="0"/>
              <w:right w:val="single" w:color="auto" w:sz="4" w:space="0"/>
            </w:tcBorders>
            <w:vAlign w:val="center"/>
          </w:tcPr>
          <w:p w14:paraId="5411A32D">
            <w:pPr>
              <w:widowControl/>
              <w:jc w:val="left"/>
              <w:rPr>
                <w:rFonts w:ascii="宋体" w:hAnsi="宋体" w:eastAsia="宋体" w:cs="Arial"/>
                <w:color w:val="000000"/>
                <w:kern w:val="0"/>
                <w:sz w:val="13"/>
                <w:szCs w:val="13"/>
              </w:rPr>
            </w:pPr>
          </w:p>
        </w:tc>
        <w:tc>
          <w:tcPr>
            <w:tcW w:w="880" w:type="dxa"/>
            <w:vMerge w:val="continue"/>
            <w:tcBorders>
              <w:top w:val="single" w:color="auto" w:sz="4" w:space="0"/>
              <w:left w:val="single" w:color="auto" w:sz="4" w:space="0"/>
              <w:bottom w:val="single" w:color="auto" w:sz="4" w:space="0"/>
              <w:right w:val="single" w:color="auto" w:sz="4" w:space="0"/>
            </w:tcBorders>
            <w:vAlign w:val="center"/>
          </w:tcPr>
          <w:p w14:paraId="3F83CCED">
            <w:pPr>
              <w:widowControl/>
              <w:jc w:val="left"/>
              <w:rPr>
                <w:rFonts w:ascii="宋体" w:hAnsi="宋体" w:eastAsia="宋体" w:cs="Arial"/>
                <w:color w:val="000000"/>
                <w:kern w:val="0"/>
                <w:sz w:val="13"/>
                <w:szCs w:val="13"/>
              </w:rPr>
            </w:pPr>
          </w:p>
        </w:tc>
        <w:tc>
          <w:tcPr>
            <w:tcW w:w="771" w:type="dxa"/>
            <w:vMerge w:val="continue"/>
            <w:tcBorders>
              <w:top w:val="single" w:color="auto" w:sz="4" w:space="0"/>
              <w:left w:val="single" w:color="auto" w:sz="4" w:space="0"/>
              <w:bottom w:val="single" w:color="auto" w:sz="4" w:space="0"/>
              <w:right w:val="single" w:color="auto" w:sz="4" w:space="0"/>
            </w:tcBorders>
            <w:vAlign w:val="center"/>
          </w:tcPr>
          <w:p w14:paraId="264B02C6">
            <w:pPr>
              <w:widowControl/>
              <w:jc w:val="left"/>
              <w:rPr>
                <w:rFonts w:ascii="宋体" w:hAnsi="宋体" w:eastAsia="宋体" w:cs="Arial"/>
                <w:color w:val="000000"/>
                <w:kern w:val="0"/>
                <w:sz w:val="13"/>
                <w:szCs w:val="13"/>
              </w:rPr>
            </w:pPr>
          </w:p>
        </w:tc>
        <w:tc>
          <w:tcPr>
            <w:tcW w:w="847" w:type="dxa"/>
            <w:tcBorders>
              <w:top w:val="single" w:color="auto" w:sz="4" w:space="0"/>
              <w:left w:val="single" w:color="auto" w:sz="4" w:space="0"/>
              <w:bottom w:val="single" w:color="auto" w:sz="4" w:space="0"/>
              <w:right w:val="single" w:color="auto" w:sz="4" w:space="0"/>
            </w:tcBorders>
            <w:shd w:val="clear" w:color="auto" w:fill="auto"/>
            <w:vAlign w:val="center"/>
          </w:tcPr>
          <w:p w14:paraId="3CEB9AD9">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小计</w:t>
            </w:r>
          </w:p>
        </w:tc>
        <w:tc>
          <w:tcPr>
            <w:tcW w:w="943" w:type="dxa"/>
            <w:tcBorders>
              <w:top w:val="single" w:color="auto" w:sz="4" w:space="0"/>
              <w:left w:val="single" w:color="auto" w:sz="4" w:space="0"/>
              <w:bottom w:val="single" w:color="auto" w:sz="4" w:space="0"/>
              <w:right w:val="single" w:color="auto" w:sz="4" w:space="0"/>
            </w:tcBorders>
            <w:shd w:val="clear" w:color="auto" w:fill="auto"/>
            <w:vAlign w:val="center"/>
          </w:tcPr>
          <w:p w14:paraId="4C5A2B10">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一般公共预算拨款收入</w:t>
            </w:r>
          </w:p>
        </w:tc>
        <w:tc>
          <w:tcPr>
            <w:tcW w:w="612" w:type="dxa"/>
            <w:tcBorders>
              <w:top w:val="single" w:color="auto" w:sz="4" w:space="0"/>
              <w:left w:val="single" w:color="auto" w:sz="4" w:space="0"/>
              <w:bottom w:val="single" w:color="auto" w:sz="4" w:space="0"/>
              <w:right w:val="single" w:color="auto" w:sz="4" w:space="0"/>
            </w:tcBorders>
            <w:shd w:val="clear" w:color="auto" w:fill="auto"/>
            <w:vAlign w:val="center"/>
          </w:tcPr>
          <w:p w14:paraId="7BDEE0C8">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政府性基金预算拨款收入</w:t>
            </w:r>
          </w:p>
        </w:tc>
        <w:tc>
          <w:tcPr>
            <w:tcW w:w="574" w:type="dxa"/>
            <w:tcBorders>
              <w:top w:val="single" w:color="auto" w:sz="4" w:space="0"/>
              <w:left w:val="single" w:color="auto" w:sz="4" w:space="0"/>
              <w:bottom w:val="single" w:color="auto" w:sz="4" w:space="0"/>
              <w:right w:val="single" w:color="auto" w:sz="4" w:space="0"/>
            </w:tcBorders>
            <w:shd w:val="clear" w:color="auto" w:fill="auto"/>
            <w:vAlign w:val="center"/>
          </w:tcPr>
          <w:p w14:paraId="6B6F1978">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国有资本经营预算收入</w:t>
            </w:r>
          </w:p>
        </w:tc>
        <w:tc>
          <w:tcPr>
            <w:tcW w:w="648" w:type="dxa"/>
            <w:vMerge w:val="continue"/>
            <w:tcBorders>
              <w:top w:val="single" w:color="auto" w:sz="4" w:space="0"/>
              <w:left w:val="single" w:color="auto" w:sz="4" w:space="0"/>
              <w:bottom w:val="single" w:color="auto" w:sz="4" w:space="0"/>
              <w:right w:val="single" w:color="auto" w:sz="4" w:space="0"/>
            </w:tcBorders>
            <w:vAlign w:val="center"/>
          </w:tcPr>
          <w:p w14:paraId="62C00CBC">
            <w:pPr>
              <w:widowControl/>
              <w:jc w:val="left"/>
              <w:rPr>
                <w:rFonts w:ascii="宋体" w:hAnsi="宋体" w:eastAsia="宋体" w:cs="Arial"/>
                <w:color w:val="000000"/>
                <w:kern w:val="0"/>
                <w:sz w:val="13"/>
                <w:szCs w:val="13"/>
              </w:rPr>
            </w:pPr>
          </w:p>
        </w:tc>
        <w:tc>
          <w:tcPr>
            <w:tcW w:w="820" w:type="dxa"/>
            <w:vMerge w:val="continue"/>
            <w:tcBorders>
              <w:top w:val="single" w:color="auto" w:sz="4" w:space="0"/>
              <w:left w:val="single" w:color="auto" w:sz="4" w:space="0"/>
              <w:bottom w:val="single" w:color="auto" w:sz="4" w:space="0"/>
              <w:right w:val="single" w:color="auto" w:sz="4" w:space="0"/>
            </w:tcBorders>
            <w:vAlign w:val="center"/>
          </w:tcPr>
          <w:p w14:paraId="5CF11865">
            <w:pPr>
              <w:widowControl/>
              <w:jc w:val="left"/>
              <w:rPr>
                <w:rFonts w:ascii="宋体" w:hAnsi="宋体" w:eastAsia="宋体" w:cs="Arial"/>
                <w:color w:val="000000"/>
                <w:kern w:val="0"/>
                <w:sz w:val="13"/>
                <w:szCs w:val="13"/>
              </w:rPr>
            </w:pPr>
          </w:p>
        </w:tc>
        <w:tc>
          <w:tcPr>
            <w:tcW w:w="746" w:type="dxa"/>
            <w:vMerge w:val="continue"/>
            <w:tcBorders>
              <w:top w:val="single" w:color="auto" w:sz="4" w:space="0"/>
              <w:left w:val="single" w:color="auto" w:sz="4" w:space="0"/>
              <w:bottom w:val="single" w:color="auto" w:sz="4" w:space="0"/>
              <w:right w:val="single" w:color="auto" w:sz="4" w:space="0"/>
            </w:tcBorders>
            <w:vAlign w:val="center"/>
          </w:tcPr>
          <w:p w14:paraId="1901F649">
            <w:pPr>
              <w:widowControl/>
              <w:jc w:val="left"/>
              <w:rPr>
                <w:rFonts w:ascii="宋体" w:hAnsi="宋体" w:eastAsia="宋体" w:cs="Arial"/>
                <w:color w:val="000000"/>
                <w:kern w:val="0"/>
                <w:sz w:val="13"/>
                <w:szCs w:val="13"/>
              </w:rPr>
            </w:pPr>
          </w:p>
        </w:tc>
        <w:tc>
          <w:tcPr>
            <w:tcW w:w="538" w:type="dxa"/>
            <w:vMerge w:val="continue"/>
            <w:tcBorders>
              <w:top w:val="single" w:color="auto" w:sz="4" w:space="0"/>
              <w:left w:val="single" w:color="auto" w:sz="4" w:space="0"/>
              <w:bottom w:val="single" w:color="auto" w:sz="4" w:space="0"/>
              <w:right w:val="single" w:color="auto" w:sz="4" w:space="0"/>
            </w:tcBorders>
            <w:vAlign w:val="center"/>
          </w:tcPr>
          <w:p w14:paraId="62E76ED6">
            <w:pPr>
              <w:widowControl/>
              <w:jc w:val="left"/>
              <w:rPr>
                <w:rFonts w:ascii="宋体" w:hAnsi="宋体" w:eastAsia="宋体" w:cs="Arial"/>
                <w:color w:val="000000"/>
                <w:kern w:val="0"/>
                <w:sz w:val="13"/>
                <w:szCs w:val="13"/>
              </w:rPr>
            </w:pPr>
          </w:p>
        </w:tc>
        <w:tc>
          <w:tcPr>
            <w:tcW w:w="489" w:type="dxa"/>
            <w:vMerge w:val="continue"/>
            <w:tcBorders>
              <w:top w:val="single" w:color="auto" w:sz="4" w:space="0"/>
              <w:left w:val="single" w:color="auto" w:sz="4" w:space="0"/>
              <w:bottom w:val="single" w:color="auto" w:sz="4" w:space="0"/>
              <w:right w:val="single" w:color="auto" w:sz="4" w:space="0"/>
            </w:tcBorders>
            <w:vAlign w:val="center"/>
          </w:tcPr>
          <w:p w14:paraId="2C8FC8F5">
            <w:pPr>
              <w:widowControl/>
              <w:jc w:val="left"/>
              <w:rPr>
                <w:rFonts w:ascii="宋体" w:hAnsi="宋体" w:eastAsia="宋体" w:cs="Arial"/>
                <w:color w:val="000000"/>
                <w:kern w:val="0"/>
                <w:sz w:val="13"/>
                <w:szCs w:val="13"/>
              </w:rPr>
            </w:pPr>
          </w:p>
        </w:tc>
        <w:tc>
          <w:tcPr>
            <w:tcW w:w="746" w:type="dxa"/>
            <w:vMerge w:val="continue"/>
            <w:tcBorders>
              <w:top w:val="single" w:color="auto" w:sz="4" w:space="0"/>
              <w:left w:val="single" w:color="auto" w:sz="4" w:space="0"/>
              <w:bottom w:val="single" w:color="auto" w:sz="4" w:space="0"/>
              <w:right w:val="single" w:color="auto" w:sz="4" w:space="0"/>
            </w:tcBorders>
            <w:vAlign w:val="center"/>
          </w:tcPr>
          <w:p w14:paraId="62485E08">
            <w:pPr>
              <w:widowControl/>
              <w:jc w:val="left"/>
              <w:rPr>
                <w:rFonts w:ascii="宋体" w:hAnsi="宋体" w:eastAsia="宋体" w:cs="Arial"/>
                <w:color w:val="000000"/>
                <w:kern w:val="0"/>
                <w:sz w:val="13"/>
                <w:szCs w:val="13"/>
              </w:rPr>
            </w:pPr>
          </w:p>
        </w:tc>
        <w:tc>
          <w:tcPr>
            <w:tcW w:w="610" w:type="dxa"/>
            <w:vMerge w:val="continue"/>
            <w:tcBorders>
              <w:top w:val="single" w:color="auto" w:sz="4" w:space="0"/>
              <w:left w:val="single" w:color="auto" w:sz="4" w:space="0"/>
              <w:bottom w:val="single" w:color="auto" w:sz="4" w:space="0"/>
              <w:right w:val="single" w:color="auto" w:sz="4" w:space="0"/>
            </w:tcBorders>
            <w:vAlign w:val="center"/>
          </w:tcPr>
          <w:p w14:paraId="5981AC98">
            <w:pPr>
              <w:widowControl/>
              <w:jc w:val="left"/>
              <w:rPr>
                <w:rFonts w:ascii="宋体" w:hAnsi="宋体" w:eastAsia="宋体" w:cs="Arial"/>
                <w:color w:val="000000"/>
                <w:kern w:val="0"/>
                <w:sz w:val="13"/>
                <w:szCs w:val="13"/>
              </w:rPr>
            </w:pPr>
          </w:p>
        </w:tc>
      </w:tr>
      <w:tr w14:paraId="54A32F2F">
        <w:tblPrEx>
          <w:tblCellMar>
            <w:top w:w="0" w:type="dxa"/>
            <w:left w:w="108" w:type="dxa"/>
            <w:bottom w:w="0" w:type="dxa"/>
            <w:right w:w="108" w:type="dxa"/>
          </w:tblCellMar>
        </w:tblPrEx>
        <w:trPr>
          <w:cantSplit/>
          <w:trHeight w:val="283" w:hRule="atLeast"/>
        </w:trPr>
        <w:tc>
          <w:tcPr>
            <w:tcW w:w="1945" w:type="dxa"/>
            <w:tcBorders>
              <w:top w:val="single" w:color="auto" w:sz="4" w:space="0"/>
              <w:left w:val="single" w:color="auto" w:sz="4" w:space="0"/>
              <w:bottom w:val="single" w:color="auto" w:sz="4" w:space="0"/>
              <w:right w:val="single" w:color="auto" w:sz="4" w:space="0"/>
            </w:tcBorders>
            <w:shd w:val="clear" w:color="auto" w:fill="auto"/>
            <w:vAlign w:val="center"/>
          </w:tcPr>
          <w:p w14:paraId="53C0B695">
            <w:pPr>
              <w:widowControl/>
              <w:jc w:val="center"/>
              <w:rPr>
                <w:rFonts w:hint="eastAsia" w:ascii="宋体" w:hAnsi="宋体" w:eastAsia="宋体" w:cs="Arial"/>
                <w:color w:val="000000"/>
                <w:kern w:val="0"/>
                <w:sz w:val="13"/>
                <w:szCs w:val="13"/>
              </w:rPr>
            </w:pPr>
            <w:r>
              <w:rPr>
                <w:rFonts w:hint="eastAsia" w:ascii="宋体" w:hAnsi="宋体" w:eastAsia="宋体" w:cs="Arial"/>
                <w:color w:val="000000"/>
                <w:kern w:val="0"/>
                <w:sz w:val="13"/>
                <w:szCs w:val="13"/>
              </w:rPr>
              <w:t>**</w:t>
            </w:r>
          </w:p>
        </w:tc>
        <w:tc>
          <w:tcPr>
            <w:tcW w:w="880" w:type="dxa"/>
            <w:tcBorders>
              <w:top w:val="single" w:color="auto" w:sz="4" w:space="0"/>
              <w:left w:val="single" w:color="auto" w:sz="4" w:space="0"/>
              <w:bottom w:val="single" w:color="auto" w:sz="4" w:space="0"/>
              <w:right w:val="single" w:color="auto" w:sz="4" w:space="0"/>
            </w:tcBorders>
            <w:shd w:val="clear" w:color="auto" w:fill="auto"/>
            <w:vAlign w:val="center"/>
          </w:tcPr>
          <w:p w14:paraId="7DBF961A">
            <w:pPr>
              <w:widowControl/>
              <w:jc w:val="center"/>
              <w:rPr>
                <w:rFonts w:hint="eastAsia" w:ascii="宋体" w:hAnsi="宋体" w:eastAsia="宋体" w:cs="Arial"/>
                <w:color w:val="000000"/>
                <w:kern w:val="0"/>
                <w:sz w:val="13"/>
                <w:szCs w:val="13"/>
              </w:rPr>
            </w:pPr>
            <w:r>
              <w:rPr>
                <w:rFonts w:hint="eastAsia" w:ascii="宋体" w:hAnsi="宋体" w:eastAsia="宋体" w:cs="Arial"/>
                <w:color w:val="000000"/>
                <w:kern w:val="0"/>
                <w:sz w:val="13"/>
                <w:szCs w:val="13"/>
              </w:rPr>
              <w:t>1</w:t>
            </w:r>
          </w:p>
        </w:tc>
        <w:tc>
          <w:tcPr>
            <w:tcW w:w="771" w:type="dxa"/>
            <w:tcBorders>
              <w:top w:val="single" w:color="auto" w:sz="4" w:space="0"/>
              <w:left w:val="single" w:color="auto" w:sz="4" w:space="0"/>
              <w:bottom w:val="single" w:color="auto" w:sz="4" w:space="0"/>
              <w:right w:val="single" w:color="auto" w:sz="4" w:space="0"/>
            </w:tcBorders>
            <w:shd w:val="clear" w:color="auto" w:fill="auto"/>
            <w:vAlign w:val="center"/>
          </w:tcPr>
          <w:p w14:paraId="2A3DE893">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2</w:t>
            </w:r>
          </w:p>
        </w:tc>
        <w:tc>
          <w:tcPr>
            <w:tcW w:w="847" w:type="dxa"/>
            <w:tcBorders>
              <w:top w:val="single" w:color="auto" w:sz="4" w:space="0"/>
              <w:left w:val="single" w:color="auto" w:sz="4" w:space="0"/>
              <w:bottom w:val="single" w:color="auto" w:sz="4" w:space="0"/>
              <w:right w:val="single" w:color="auto" w:sz="4" w:space="0"/>
            </w:tcBorders>
            <w:shd w:val="clear" w:color="auto" w:fill="auto"/>
            <w:vAlign w:val="center"/>
          </w:tcPr>
          <w:p w14:paraId="555A6B09">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3</w:t>
            </w:r>
          </w:p>
        </w:tc>
        <w:tc>
          <w:tcPr>
            <w:tcW w:w="943" w:type="dxa"/>
            <w:tcBorders>
              <w:top w:val="single" w:color="auto" w:sz="4" w:space="0"/>
              <w:left w:val="single" w:color="auto" w:sz="4" w:space="0"/>
              <w:bottom w:val="single" w:color="auto" w:sz="4" w:space="0"/>
              <w:right w:val="single" w:color="auto" w:sz="4" w:space="0"/>
            </w:tcBorders>
            <w:shd w:val="clear" w:color="auto" w:fill="auto"/>
            <w:vAlign w:val="center"/>
          </w:tcPr>
          <w:p w14:paraId="7EC05447">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4</w:t>
            </w:r>
          </w:p>
        </w:tc>
        <w:tc>
          <w:tcPr>
            <w:tcW w:w="612" w:type="dxa"/>
            <w:tcBorders>
              <w:top w:val="single" w:color="auto" w:sz="4" w:space="0"/>
              <w:left w:val="single" w:color="auto" w:sz="4" w:space="0"/>
              <w:bottom w:val="single" w:color="auto" w:sz="4" w:space="0"/>
              <w:right w:val="single" w:color="auto" w:sz="4" w:space="0"/>
            </w:tcBorders>
            <w:shd w:val="clear" w:color="auto" w:fill="auto"/>
            <w:vAlign w:val="center"/>
          </w:tcPr>
          <w:p w14:paraId="3ABEA935">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5</w:t>
            </w:r>
          </w:p>
        </w:tc>
        <w:tc>
          <w:tcPr>
            <w:tcW w:w="574" w:type="dxa"/>
            <w:tcBorders>
              <w:top w:val="single" w:color="auto" w:sz="4" w:space="0"/>
              <w:left w:val="single" w:color="auto" w:sz="4" w:space="0"/>
              <w:bottom w:val="single" w:color="auto" w:sz="4" w:space="0"/>
              <w:right w:val="single" w:color="auto" w:sz="4" w:space="0"/>
            </w:tcBorders>
            <w:shd w:val="clear" w:color="auto" w:fill="auto"/>
            <w:vAlign w:val="center"/>
          </w:tcPr>
          <w:p w14:paraId="1E32043C">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6</w:t>
            </w:r>
          </w:p>
        </w:tc>
        <w:tc>
          <w:tcPr>
            <w:tcW w:w="648" w:type="dxa"/>
            <w:tcBorders>
              <w:top w:val="single" w:color="auto" w:sz="4" w:space="0"/>
              <w:left w:val="single" w:color="auto" w:sz="4" w:space="0"/>
              <w:bottom w:val="single" w:color="auto" w:sz="4" w:space="0"/>
              <w:right w:val="single" w:color="auto" w:sz="4" w:space="0"/>
            </w:tcBorders>
            <w:shd w:val="clear" w:color="auto" w:fill="auto"/>
            <w:vAlign w:val="center"/>
          </w:tcPr>
          <w:p w14:paraId="603073D1">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7</w:t>
            </w:r>
          </w:p>
        </w:tc>
        <w:tc>
          <w:tcPr>
            <w:tcW w:w="820" w:type="dxa"/>
            <w:tcBorders>
              <w:top w:val="single" w:color="auto" w:sz="4" w:space="0"/>
              <w:left w:val="single" w:color="auto" w:sz="4" w:space="0"/>
              <w:bottom w:val="single" w:color="auto" w:sz="4" w:space="0"/>
              <w:right w:val="single" w:color="auto" w:sz="4" w:space="0"/>
            </w:tcBorders>
            <w:shd w:val="clear" w:color="auto" w:fill="auto"/>
            <w:vAlign w:val="center"/>
          </w:tcPr>
          <w:p w14:paraId="43FCF893">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8</w:t>
            </w:r>
          </w:p>
        </w:tc>
        <w:tc>
          <w:tcPr>
            <w:tcW w:w="746" w:type="dxa"/>
            <w:tcBorders>
              <w:top w:val="single" w:color="auto" w:sz="4" w:space="0"/>
              <w:left w:val="single" w:color="auto" w:sz="4" w:space="0"/>
              <w:bottom w:val="single" w:color="auto" w:sz="4" w:space="0"/>
              <w:right w:val="single" w:color="auto" w:sz="4" w:space="0"/>
            </w:tcBorders>
            <w:shd w:val="clear" w:color="auto" w:fill="auto"/>
            <w:vAlign w:val="center"/>
          </w:tcPr>
          <w:p w14:paraId="5303A5A5">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9</w:t>
            </w: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0683B34A">
            <w:pPr>
              <w:widowControl/>
              <w:jc w:val="center"/>
              <w:rPr>
                <w:rFonts w:hint="eastAsia" w:ascii="宋体" w:hAnsi="宋体" w:eastAsia="宋体" w:cs="Arial"/>
                <w:color w:val="000000"/>
                <w:kern w:val="0"/>
                <w:sz w:val="13"/>
                <w:szCs w:val="13"/>
              </w:rPr>
            </w:pPr>
            <w:r>
              <w:rPr>
                <w:rFonts w:hint="eastAsia" w:ascii="宋体" w:hAnsi="宋体" w:eastAsia="宋体" w:cs="Arial"/>
                <w:color w:val="000000"/>
                <w:kern w:val="0"/>
                <w:sz w:val="13"/>
                <w:szCs w:val="13"/>
                <w:lang w:val="en-US" w:eastAsia="zh-CN"/>
              </w:rPr>
              <w:t>1</w:t>
            </w:r>
            <w:r>
              <w:rPr>
                <w:rFonts w:hint="eastAsia" w:ascii="宋体" w:hAnsi="宋体" w:eastAsia="宋体" w:cs="Arial"/>
                <w:color w:val="000000"/>
                <w:kern w:val="0"/>
                <w:sz w:val="13"/>
                <w:szCs w:val="13"/>
              </w:rPr>
              <w:t>0</w:t>
            </w:r>
          </w:p>
        </w:tc>
        <w:tc>
          <w:tcPr>
            <w:tcW w:w="489" w:type="dxa"/>
            <w:tcBorders>
              <w:top w:val="single" w:color="auto" w:sz="4" w:space="0"/>
              <w:left w:val="single" w:color="auto" w:sz="4" w:space="0"/>
              <w:bottom w:val="single" w:color="auto" w:sz="4" w:space="0"/>
              <w:right w:val="single" w:color="auto" w:sz="4" w:space="0"/>
            </w:tcBorders>
            <w:shd w:val="clear" w:color="auto" w:fill="auto"/>
            <w:vAlign w:val="center"/>
          </w:tcPr>
          <w:p w14:paraId="6D2BBB3D">
            <w:pPr>
              <w:widowControl/>
              <w:jc w:val="center"/>
              <w:rPr>
                <w:rFonts w:hint="default"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11</w:t>
            </w:r>
          </w:p>
        </w:tc>
        <w:tc>
          <w:tcPr>
            <w:tcW w:w="746" w:type="dxa"/>
            <w:tcBorders>
              <w:top w:val="single" w:color="auto" w:sz="4" w:space="0"/>
              <w:left w:val="single" w:color="auto" w:sz="4" w:space="0"/>
              <w:bottom w:val="single" w:color="auto" w:sz="4" w:space="0"/>
              <w:right w:val="single" w:color="auto" w:sz="4" w:space="0"/>
            </w:tcBorders>
            <w:shd w:val="clear" w:color="auto" w:fill="auto"/>
            <w:vAlign w:val="center"/>
          </w:tcPr>
          <w:p w14:paraId="002C8ADA">
            <w:pPr>
              <w:widowControl/>
              <w:jc w:val="center"/>
              <w:rPr>
                <w:rFonts w:hint="default"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12</w:t>
            </w:r>
          </w:p>
        </w:tc>
        <w:tc>
          <w:tcPr>
            <w:tcW w:w="610" w:type="dxa"/>
            <w:tcBorders>
              <w:top w:val="single" w:color="auto" w:sz="4" w:space="0"/>
              <w:left w:val="single" w:color="auto" w:sz="4" w:space="0"/>
              <w:bottom w:val="single" w:color="auto" w:sz="4" w:space="0"/>
              <w:right w:val="single" w:color="auto" w:sz="4" w:space="0"/>
            </w:tcBorders>
            <w:shd w:val="clear" w:color="auto" w:fill="auto"/>
            <w:vAlign w:val="center"/>
          </w:tcPr>
          <w:p w14:paraId="7EDACD22">
            <w:pPr>
              <w:widowControl/>
              <w:jc w:val="center"/>
              <w:rPr>
                <w:rFonts w:hint="default"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13</w:t>
            </w:r>
          </w:p>
        </w:tc>
      </w:tr>
      <w:tr w14:paraId="51DC5D36">
        <w:tblPrEx>
          <w:tblCellMar>
            <w:top w:w="0" w:type="dxa"/>
            <w:left w:w="108" w:type="dxa"/>
            <w:bottom w:w="0" w:type="dxa"/>
            <w:right w:w="108" w:type="dxa"/>
          </w:tblCellMar>
        </w:tblPrEx>
        <w:trPr>
          <w:cantSplit/>
          <w:trHeight w:val="454" w:hRule="atLeast"/>
        </w:trPr>
        <w:tc>
          <w:tcPr>
            <w:tcW w:w="1945" w:type="dxa"/>
            <w:tcBorders>
              <w:top w:val="single" w:color="auto" w:sz="4" w:space="0"/>
              <w:left w:val="single" w:color="auto" w:sz="4" w:space="0"/>
              <w:bottom w:val="single" w:color="auto" w:sz="4" w:space="0"/>
              <w:right w:val="single" w:color="auto" w:sz="4" w:space="0"/>
            </w:tcBorders>
            <w:shd w:val="clear" w:color="auto" w:fill="auto"/>
            <w:vAlign w:val="center"/>
          </w:tcPr>
          <w:p w14:paraId="264F9B5D">
            <w:pPr>
              <w:widowControl/>
              <w:jc w:val="lef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合计</w:t>
            </w:r>
          </w:p>
        </w:tc>
        <w:tc>
          <w:tcPr>
            <w:tcW w:w="880" w:type="dxa"/>
            <w:tcBorders>
              <w:top w:val="single" w:color="auto" w:sz="4" w:space="0"/>
              <w:left w:val="single" w:color="auto" w:sz="4" w:space="0"/>
              <w:bottom w:val="single" w:color="auto" w:sz="4" w:space="0"/>
              <w:right w:val="single" w:color="auto" w:sz="4" w:space="0"/>
            </w:tcBorders>
            <w:shd w:val="clear" w:color="auto" w:fill="auto"/>
            <w:vAlign w:val="center"/>
          </w:tcPr>
          <w:p w14:paraId="3C2EC57E">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1,052.17</w:t>
            </w:r>
          </w:p>
        </w:tc>
        <w:tc>
          <w:tcPr>
            <w:tcW w:w="771" w:type="dxa"/>
            <w:tcBorders>
              <w:top w:val="single" w:color="auto" w:sz="4" w:space="0"/>
              <w:left w:val="single" w:color="auto" w:sz="4" w:space="0"/>
              <w:bottom w:val="single" w:color="auto" w:sz="4" w:space="0"/>
              <w:right w:val="single" w:color="auto" w:sz="4" w:space="0"/>
            </w:tcBorders>
            <w:shd w:val="clear" w:color="auto" w:fill="auto"/>
            <w:vAlign w:val="center"/>
          </w:tcPr>
          <w:p w14:paraId="182127FE">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0.05</w:t>
            </w:r>
          </w:p>
        </w:tc>
        <w:tc>
          <w:tcPr>
            <w:tcW w:w="847" w:type="dxa"/>
            <w:tcBorders>
              <w:top w:val="single" w:color="auto" w:sz="4" w:space="0"/>
              <w:left w:val="single" w:color="auto" w:sz="4" w:space="0"/>
              <w:bottom w:val="single" w:color="auto" w:sz="4" w:space="0"/>
              <w:right w:val="single" w:color="auto" w:sz="4" w:space="0"/>
            </w:tcBorders>
            <w:shd w:val="clear" w:color="auto" w:fill="auto"/>
            <w:vAlign w:val="center"/>
          </w:tcPr>
          <w:p w14:paraId="103A8F19">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1,052.12</w:t>
            </w:r>
          </w:p>
        </w:tc>
        <w:tc>
          <w:tcPr>
            <w:tcW w:w="943" w:type="dxa"/>
            <w:tcBorders>
              <w:top w:val="single" w:color="auto" w:sz="4" w:space="0"/>
              <w:left w:val="single" w:color="auto" w:sz="4" w:space="0"/>
              <w:bottom w:val="single" w:color="auto" w:sz="4" w:space="0"/>
              <w:right w:val="single" w:color="auto" w:sz="4" w:space="0"/>
            </w:tcBorders>
            <w:shd w:val="clear" w:color="auto" w:fill="auto"/>
            <w:vAlign w:val="center"/>
          </w:tcPr>
          <w:p w14:paraId="1ACA35EF">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1,052.12</w:t>
            </w:r>
          </w:p>
        </w:tc>
        <w:tc>
          <w:tcPr>
            <w:tcW w:w="612" w:type="dxa"/>
            <w:tcBorders>
              <w:top w:val="single" w:color="auto" w:sz="4" w:space="0"/>
              <w:left w:val="single" w:color="auto" w:sz="4" w:space="0"/>
              <w:bottom w:val="single" w:color="auto" w:sz="4" w:space="0"/>
              <w:right w:val="single" w:color="auto" w:sz="4" w:space="0"/>
            </w:tcBorders>
            <w:shd w:val="clear" w:color="auto" w:fill="auto"/>
            <w:vAlign w:val="center"/>
          </w:tcPr>
          <w:p w14:paraId="5D6C9D1E">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574" w:type="dxa"/>
            <w:tcBorders>
              <w:top w:val="single" w:color="auto" w:sz="4" w:space="0"/>
              <w:left w:val="single" w:color="auto" w:sz="4" w:space="0"/>
              <w:bottom w:val="single" w:color="auto" w:sz="4" w:space="0"/>
              <w:right w:val="single" w:color="auto" w:sz="4" w:space="0"/>
            </w:tcBorders>
            <w:shd w:val="clear" w:color="auto" w:fill="auto"/>
            <w:vAlign w:val="center"/>
          </w:tcPr>
          <w:p w14:paraId="01E03CD2">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648" w:type="dxa"/>
            <w:tcBorders>
              <w:top w:val="single" w:color="auto" w:sz="4" w:space="0"/>
              <w:left w:val="single" w:color="auto" w:sz="4" w:space="0"/>
              <w:bottom w:val="single" w:color="auto" w:sz="4" w:space="0"/>
              <w:right w:val="single" w:color="auto" w:sz="4" w:space="0"/>
            </w:tcBorders>
            <w:shd w:val="clear" w:color="auto" w:fill="auto"/>
            <w:vAlign w:val="center"/>
          </w:tcPr>
          <w:p w14:paraId="6796E5DD">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820" w:type="dxa"/>
            <w:tcBorders>
              <w:top w:val="single" w:color="auto" w:sz="4" w:space="0"/>
              <w:left w:val="single" w:color="auto" w:sz="4" w:space="0"/>
              <w:bottom w:val="single" w:color="auto" w:sz="4" w:space="0"/>
              <w:right w:val="single" w:color="auto" w:sz="4" w:space="0"/>
            </w:tcBorders>
            <w:shd w:val="clear" w:color="auto" w:fill="auto"/>
            <w:vAlign w:val="center"/>
          </w:tcPr>
          <w:p w14:paraId="66D1EFB9">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746" w:type="dxa"/>
            <w:tcBorders>
              <w:top w:val="single" w:color="auto" w:sz="4" w:space="0"/>
              <w:left w:val="single" w:color="auto" w:sz="4" w:space="0"/>
              <w:bottom w:val="single" w:color="auto" w:sz="4" w:space="0"/>
              <w:right w:val="single" w:color="auto" w:sz="4" w:space="0"/>
            </w:tcBorders>
            <w:shd w:val="clear" w:color="auto" w:fill="auto"/>
            <w:vAlign w:val="center"/>
          </w:tcPr>
          <w:p w14:paraId="37588186">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356DE666">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489" w:type="dxa"/>
            <w:tcBorders>
              <w:top w:val="single" w:color="auto" w:sz="4" w:space="0"/>
              <w:left w:val="single" w:color="auto" w:sz="4" w:space="0"/>
              <w:bottom w:val="single" w:color="auto" w:sz="4" w:space="0"/>
              <w:right w:val="single" w:color="auto" w:sz="4" w:space="0"/>
            </w:tcBorders>
            <w:shd w:val="clear" w:color="auto" w:fill="auto"/>
            <w:vAlign w:val="center"/>
          </w:tcPr>
          <w:p w14:paraId="50DE3396">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746" w:type="dxa"/>
            <w:tcBorders>
              <w:top w:val="single" w:color="auto" w:sz="4" w:space="0"/>
              <w:left w:val="single" w:color="auto" w:sz="4" w:space="0"/>
              <w:bottom w:val="single" w:color="auto" w:sz="4" w:space="0"/>
              <w:right w:val="single" w:color="auto" w:sz="4" w:space="0"/>
            </w:tcBorders>
            <w:shd w:val="clear" w:color="auto" w:fill="auto"/>
            <w:vAlign w:val="center"/>
          </w:tcPr>
          <w:p w14:paraId="50893D57">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610" w:type="dxa"/>
            <w:tcBorders>
              <w:top w:val="single" w:color="auto" w:sz="4" w:space="0"/>
              <w:left w:val="single" w:color="auto" w:sz="4" w:space="0"/>
              <w:bottom w:val="single" w:color="auto" w:sz="4" w:space="0"/>
              <w:right w:val="single" w:color="auto" w:sz="4" w:space="0"/>
            </w:tcBorders>
            <w:shd w:val="clear" w:color="auto" w:fill="auto"/>
            <w:vAlign w:val="center"/>
          </w:tcPr>
          <w:p w14:paraId="06BA6E17">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r>
      <w:tr w14:paraId="0AEC8CBD">
        <w:tblPrEx>
          <w:tblCellMar>
            <w:top w:w="0" w:type="dxa"/>
            <w:left w:w="108" w:type="dxa"/>
            <w:bottom w:w="0" w:type="dxa"/>
            <w:right w:w="108" w:type="dxa"/>
          </w:tblCellMar>
        </w:tblPrEx>
        <w:trPr>
          <w:cantSplit/>
          <w:trHeight w:val="454" w:hRule="atLeast"/>
        </w:trPr>
        <w:tc>
          <w:tcPr>
            <w:tcW w:w="1945" w:type="dxa"/>
            <w:tcBorders>
              <w:top w:val="single" w:color="auto" w:sz="4" w:space="0"/>
              <w:left w:val="single" w:color="auto" w:sz="4" w:space="0"/>
              <w:bottom w:val="single" w:color="auto" w:sz="4" w:space="0"/>
              <w:right w:val="single" w:color="auto" w:sz="4" w:space="0"/>
            </w:tcBorders>
            <w:shd w:val="clear" w:color="auto" w:fill="auto"/>
            <w:vAlign w:val="center"/>
          </w:tcPr>
          <w:p w14:paraId="00C3C90C">
            <w:pPr>
              <w:widowControl/>
              <w:jc w:val="lef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景德镇市珠山区市场监督管理局</w:t>
            </w:r>
          </w:p>
        </w:tc>
        <w:tc>
          <w:tcPr>
            <w:tcW w:w="880" w:type="dxa"/>
            <w:tcBorders>
              <w:top w:val="single" w:color="auto" w:sz="4" w:space="0"/>
              <w:left w:val="single" w:color="auto" w:sz="4" w:space="0"/>
              <w:bottom w:val="single" w:color="auto" w:sz="4" w:space="0"/>
              <w:right w:val="single" w:color="auto" w:sz="4" w:space="0"/>
            </w:tcBorders>
            <w:shd w:val="clear" w:color="auto" w:fill="auto"/>
            <w:vAlign w:val="center"/>
          </w:tcPr>
          <w:p w14:paraId="03A76E4E">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1,052.17</w:t>
            </w:r>
          </w:p>
        </w:tc>
        <w:tc>
          <w:tcPr>
            <w:tcW w:w="771" w:type="dxa"/>
            <w:tcBorders>
              <w:top w:val="single" w:color="auto" w:sz="4" w:space="0"/>
              <w:left w:val="single" w:color="auto" w:sz="4" w:space="0"/>
              <w:bottom w:val="single" w:color="auto" w:sz="4" w:space="0"/>
              <w:right w:val="single" w:color="auto" w:sz="4" w:space="0"/>
            </w:tcBorders>
            <w:shd w:val="clear" w:color="auto" w:fill="auto"/>
            <w:vAlign w:val="center"/>
          </w:tcPr>
          <w:p w14:paraId="1A09A3A3">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0.05</w:t>
            </w:r>
          </w:p>
        </w:tc>
        <w:tc>
          <w:tcPr>
            <w:tcW w:w="847" w:type="dxa"/>
            <w:tcBorders>
              <w:top w:val="single" w:color="auto" w:sz="4" w:space="0"/>
              <w:left w:val="single" w:color="auto" w:sz="4" w:space="0"/>
              <w:bottom w:val="single" w:color="auto" w:sz="4" w:space="0"/>
              <w:right w:val="single" w:color="auto" w:sz="4" w:space="0"/>
            </w:tcBorders>
            <w:shd w:val="clear" w:color="auto" w:fill="auto"/>
            <w:vAlign w:val="center"/>
          </w:tcPr>
          <w:p w14:paraId="28B606A2">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1,052.12</w:t>
            </w:r>
          </w:p>
        </w:tc>
        <w:tc>
          <w:tcPr>
            <w:tcW w:w="943" w:type="dxa"/>
            <w:tcBorders>
              <w:top w:val="single" w:color="auto" w:sz="4" w:space="0"/>
              <w:left w:val="single" w:color="auto" w:sz="4" w:space="0"/>
              <w:bottom w:val="single" w:color="auto" w:sz="4" w:space="0"/>
              <w:right w:val="single" w:color="auto" w:sz="4" w:space="0"/>
            </w:tcBorders>
            <w:shd w:val="clear" w:color="auto" w:fill="auto"/>
            <w:vAlign w:val="center"/>
          </w:tcPr>
          <w:p w14:paraId="751DDC39">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1,052.12</w:t>
            </w:r>
          </w:p>
        </w:tc>
        <w:tc>
          <w:tcPr>
            <w:tcW w:w="612" w:type="dxa"/>
            <w:tcBorders>
              <w:top w:val="single" w:color="auto" w:sz="4" w:space="0"/>
              <w:left w:val="single" w:color="auto" w:sz="4" w:space="0"/>
              <w:bottom w:val="single" w:color="auto" w:sz="4" w:space="0"/>
              <w:right w:val="single" w:color="auto" w:sz="4" w:space="0"/>
            </w:tcBorders>
            <w:shd w:val="clear" w:color="auto" w:fill="auto"/>
            <w:vAlign w:val="center"/>
          </w:tcPr>
          <w:p w14:paraId="489E40C2">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574" w:type="dxa"/>
            <w:tcBorders>
              <w:top w:val="single" w:color="auto" w:sz="4" w:space="0"/>
              <w:left w:val="single" w:color="auto" w:sz="4" w:space="0"/>
              <w:bottom w:val="single" w:color="auto" w:sz="4" w:space="0"/>
              <w:right w:val="single" w:color="auto" w:sz="4" w:space="0"/>
            </w:tcBorders>
            <w:shd w:val="clear" w:color="auto" w:fill="auto"/>
            <w:vAlign w:val="center"/>
          </w:tcPr>
          <w:p w14:paraId="579874C0">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648" w:type="dxa"/>
            <w:tcBorders>
              <w:top w:val="single" w:color="auto" w:sz="4" w:space="0"/>
              <w:left w:val="single" w:color="auto" w:sz="4" w:space="0"/>
              <w:bottom w:val="single" w:color="auto" w:sz="4" w:space="0"/>
              <w:right w:val="single" w:color="auto" w:sz="4" w:space="0"/>
            </w:tcBorders>
            <w:shd w:val="clear" w:color="auto" w:fill="auto"/>
            <w:vAlign w:val="center"/>
          </w:tcPr>
          <w:p w14:paraId="7250D4A3">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820" w:type="dxa"/>
            <w:tcBorders>
              <w:top w:val="single" w:color="auto" w:sz="4" w:space="0"/>
              <w:left w:val="single" w:color="auto" w:sz="4" w:space="0"/>
              <w:bottom w:val="single" w:color="auto" w:sz="4" w:space="0"/>
              <w:right w:val="single" w:color="auto" w:sz="4" w:space="0"/>
            </w:tcBorders>
            <w:shd w:val="clear" w:color="auto" w:fill="auto"/>
            <w:vAlign w:val="center"/>
          </w:tcPr>
          <w:p w14:paraId="0EED2302">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746" w:type="dxa"/>
            <w:tcBorders>
              <w:top w:val="single" w:color="auto" w:sz="4" w:space="0"/>
              <w:left w:val="single" w:color="auto" w:sz="4" w:space="0"/>
              <w:bottom w:val="single" w:color="auto" w:sz="4" w:space="0"/>
              <w:right w:val="single" w:color="auto" w:sz="4" w:space="0"/>
            </w:tcBorders>
            <w:shd w:val="clear" w:color="auto" w:fill="auto"/>
            <w:vAlign w:val="center"/>
          </w:tcPr>
          <w:p w14:paraId="0DFB52A7">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14:paraId="0C4E53E0">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489" w:type="dxa"/>
            <w:tcBorders>
              <w:top w:val="single" w:color="auto" w:sz="4" w:space="0"/>
              <w:left w:val="single" w:color="auto" w:sz="4" w:space="0"/>
              <w:bottom w:val="single" w:color="auto" w:sz="4" w:space="0"/>
              <w:right w:val="single" w:color="auto" w:sz="4" w:space="0"/>
            </w:tcBorders>
            <w:shd w:val="clear" w:color="auto" w:fill="auto"/>
            <w:vAlign w:val="center"/>
          </w:tcPr>
          <w:p w14:paraId="62292135">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746" w:type="dxa"/>
            <w:tcBorders>
              <w:top w:val="single" w:color="auto" w:sz="4" w:space="0"/>
              <w:left w:val="single" w:color="auto" w:sz="4" w:space="0"/>
              <w:bottom w:val="single" w:color="auto" w:sz="4" w:space="0"/>
              <w:right w:val="single" w:color="auto" w:sz="4" w:space="0"/>
            </w:tcBorders>
            <w:shd w:val="clear" w:color="auto" w:fill="auto"/>
            <w:vAlign w:val="center"/>
          </w:tcPr>
          <w:p w14:paraId="59EBDDFC">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610" w:type="dxa"/>
            <w:tcBorders>
              <w:top w:val="single" w:color="auto" w:sz="4" w:space="0"/>
              <w:left w:val="single" w:color="auto" w:sz="4" w:space="0"/>
              <w:bottom w:val="single" w:color="auto" w:sz="4" w:space="0"/>
              <w:right w:val="single" w:color="auto" w:sz="4" w:space="0"/>
            </w:tcBorders>
            <w:shd w:val="clear" w:color="auto" w:fill="auto"/>
            <w:vAlign w:val="center"/>
          </w:tcPr>
          <w:p w14:paraId="2CB79DBE">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r>
    </w:tbl>
    <w:p w14:paraId="16EF34EC">
      <w:pPr>
        <w:widowControl/>
        <w:jc w:val="left"/>
        <w:rPr>
          <w:rStyle w:val="14"/>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8"/>
        <w:tblW w:w="10466" w:type="dxa"/>
        <w:tblInd w:w="0" w:type="dxa"/>
        <w:tblLayout w:type="fixed"/>
        <w:tblCellMar>
          <w:top w:w="0" w:type="dxa"/>
          <w:left w:w="108" w:type="dxa"/>
          <w:bottom w:w="0" w:type="dxa"/>
          <w:right w:w="108" w:type="dxa"/>
        </w:tblCellMar>
      </w:tblPr>
      <w:tblGrid>
        <w:gridCol w:w="1918"/>
        <w:gridCol w:w="3803"/>
        <w:gridCol w:w="1913"/>
        <w:gridCol w:w="1350"/>
        <w:gridCol w:w="1482"/>
      </w:tblGrid>
      <w:tr w14:paraId="5BCA0D89">
        <w:tblPrEx>
          <w:tblCellMar>
            <w:top w:w="0" w:type="dxa"/>
            <w:left w:w="108" w:type="dxa"/>
            <w:bottom w:w="0" w:type="dxa"/>
            <w:right w:w="108" w:type="dxa"/>
          </w:tblCellMar>
        </w:tblPrEx>
        <w:trPr>
          <w:trHeight w:val="585" w:hRule="atLeast"/>
        </w:trPr>
        <w:tc>
          <w:tcPr>
            <w:tcW w:w="10466" w:type="dxa"/>
            <w:gridSpan w:val="5"/>
            <w:tcBorders>
              <w:top w:val="nil"/>
              <w:left w:val="nil"/>
              <w:bottom w:val="nil"/>
              <w:right w:val="nil"/>
            </w:tcBorders>
            <w:shd w:val="clear" w:color="auto" w:fill="auto"/>
            <w:vAlign w:val="center"/>
          </w:tcPr>
          <w:p w14:paraId="433AC356">
            <w:pPr>
              <w:widowControl/>
              <w:jc w:val="center"/>
              <w:rPr>
                <w:rFonts w:ascii="宋体" w:hAnsi="宋体" w:eastAsia="宋体" w:cs="Arial"/>
                <w:b/>
                <w:bCs/>
                <w:color w:val="000000"/>
                <w:kern w:val="0"/>
                <w:sz w:val="44"/>
                <w:szCs w:val="44"/>
              </w:rPr>
            </w:pPr>
            <w:r>
              <w:rPr>
                <w:rFonts w:hint="eastAsia" w:asciiTheme="minorEastAsia" w:hAnsiTheme="minorEastAsia" w:eastAsiaTheme="minorEastAsia" w:cstheme="minorEastAsia"/>
                <w:b/>
                <w:bCs/>
                <w:color w:val="000000"/>
                <w:kern w:val="0"/>
                <w:sz w:val="24"/>
                <w:szCs w:val="24"/>
                <w:lang w:bidi="ar"/>
              </w:rPr>
              <w:t>部门支出总表</w:t>
            </w:r>
          </w:p>
        </w:tc>
      </w:tr>
      <w:tr w14:paraId="0DA014A1">
        <w:tblPrEx>
          <w:tblCellMar>
            <w:top w:w="0" w:type="dxa"/>
            <w:left w:w="108" w:type="dxa"/>
            <w:bottom w:w="0" w:type="dxa"/>
            <w:right w:w="108" w:type="dxa"/>
          </w:tblCellMar>
        </w:tblPrEx>
        <w:trPr>
          <w:trHeight w:val="420" w:hRule="atLeast"/>
        </w:trPr>
        <w:tc>
          <w:tcPr>
            <w:tcW w:w="5721" w:type="dxa"/>
            <w:gridSpan w:val="2"/>
            <w:tcBorders>
              <w:top w:val="nil"/>
              <w:left w:val="nil"/>
              <w:bottom w:val="nil"/>
              <w:right w:val="nil"/>
            </w:tcBorders>
            <w:shd w:val="clear" w:color="auto" w:fill="auto"/>
            <w:vAlign w:val="center"/>
          </w:tcPr>
          <w:p w14:paraId="1CA9E2A8">
            <w:pPr>
              <w:widowControl/>
              <w:snapToGrid w:val="0"/>
              <w:jc w:val="left"/>
              <w:textAlignment w:val="center"/>
              <w:rPr>
                <w:rFonts w:hint="eastAsia" w:asciiTheme="minorEastAsia" w:hAnsiTheme="minorEastAsia" w:cstheme="minorEastAsia"/>
                <w:color w:val="000000"/>
                <w:kern w:val="0"/>
                <w:sz w:val="13"/>
                <w:szCs w:val="13"/>
                <w:lang w:eastAsia="zh-CN" w:bidi="ar"/>
              </w:rPr>
            </w:pPr>
            <w:r>
              <w:rPr>
                <w:rFonts w:hint="eastAsia" w:asciiTheme="minorEastAsia" w:hAnsiTheme="minorEastAsia" w:cstheme="minorEastAsia"/>
                <w:color w:val="000000"/>
                <w:kern w:val="0"/>
                <w:sz w:val="18"/>
                <w:szCs w:val="18"/>
                <w:lang w:bidi="ar"/>
              </w:rPr>
              <w:t>填报单位:</w:t>
            </w:r>
            <w:r>
              <w:rPr>
                <w:rFonts w:hint="eastAsia" w:asciiTheme="minorEastAsia" w:hAnsiTheme="minorEastAsia" w:cstheme="minorEastAsia"/>
                <w:color w:val="000000"/>
                <w:kern w:val="0"/>
                <w:sz w:val="18"/>
                <w:szCs w:val="18"/>
                <w:lang w:eastAsia="zh-CN" w:bidi="ar"/>
              </w:rPr>
              <w:t>134景德镇市珠山区市场监督管理局</w:t>
            </w:r>
          </w:p>
        </w:tc>
        <w:tc>
          <w:tcPr>
            <w:tcW w:w="1913" w:type="dxa"/>
            <w:tcBorders>
              <w:top w:val="nil"/>
              <w:left w:val="nil"/>
              <w:bottom w:val="nil"/>
              <w:right w:val="nil"/>
            </w:tcBorders>
            <w:shd w:val="clear" w:color="auto" w:fill="auto"/>
            <w:vAlign w:val="bottom"/>
          </w:tcPr>
          <w:p w14:paraId="67A1E6B3">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1350" w:type="dxa"/>
            <w:tcBorders>
              <w:top w:val="nil"/>
              <w:left w:val="nil"/>
              <w:bottom w:val="nil"/>
              <w:right w:val="nil"/>
            </w:tcBorders>
            <w:shd w:val="clear" w:color="auto" w:fill="auto"/>
            <w:vAlign w:val="bottom"/>
          </w:tcPr>
          <w:p w14:paraId="6CF14F33">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1482" w:type="dxa"/>
            <w:tcBorders>
              <w:top w:val="nil"/>
              <w:left w:val="nil"/>
              <w:bottom w:val="nil"/>
              <w:right w:val="nil"/>
            </w:tcBorders>
            <w:shd w:val="clear" w:color="auto" w:fill="auto"/>
            <w:vAlign w:val="bottom"/>
          </w:tcPr>
          <w:p w14:paraId="78BD579A">
            <w:pPr>
              <w:widowControl/>
              <w:snapToGrid w:val="0"/>
              <w:jc w:val="right"/>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8"/>
                <w:szCs w:val="18"/>
                <w:lang w:bidi="ar"/>
              </w:rPr>
              <w:t>单位：万元</w:t>
            </w:r>
          </w:p>
        </w:tc>
      </w:tr>
      <w:tr w14:paraId="6173BD9D">
        <w:tblPrEx>
          <w:tblCellMar>
            <w:top w:w="0" w:type="dxa"/>
            <w:left w:w="108" w:type="dxa"/>
            <w:bottom w:w="0" w:type="dxa"/>
            <w:right w:w="108" w:type="dxa"/>
          </w:tblCellMar>
        </w:tblPrEx>
        <w:trPr>
          <w:cantSplit/>
          <w:trHeight w:val="283" w:hRule="atLeast"/>
        </w:trPr>
        <w:tc>
          <w:tcPr>
            <w:tcW w:w="57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E70D9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支出功能分类科目</w:t>
            </w:r>
          </w:p>
        </w:tc>
        <w:tc>
          <w:tcPr>
            <w:tcW w:w="1913" w:type="dxa"/>
            <w:vMerge w:val="restart"/>
            <w:tcBorders>
              <w:top w:val="single" w:color="000000" w:sz="4" w:space="0"/>
              <w:left w:val="single" w:color="000000" w:sz="4" w:space="0"/>
              <w:bottom w:val="single" w:color="000000" w:sz="4" w:space="0"/>
              <w:right w:val="nil"/>
            </w:tcBorders>
            <w:shd w:val="clear" w:color="auto" w:fill="auto"/>
            <w:vAlign w:val="center"/>
          </w:tcPr>
          <w:p w14:paraId="45AEA98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1350" w:type="dxa"/>
            <w:vMerge w:val="restart"/>
            <w:tcBorders>
              <w:top w:val="single" w:color="000000" w:sz="4" w:space="0"/>
              <w:left w:val="single" w:color="000000" w:sz="4" w:space="0"/>
              <w:bottom w:val="single" w:color="000000" w:sz="4" w:space="0"/>
              <w:right w:val="nil"/>
            </w:tcBorders>
            <w:shd w:val="clear" w:color="auto" w:fill="auto"/>
            <w:vAlign w:val="center"/>
          </w:tcPr>
          <w:p w14:paraId="2E5A731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基本支出</w:t>
            </w:r>
          </w:p>
        </w:tc>
        <w:tc>
          <w:tcPr>
            <w:tcW w:w="14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1D276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项目支出</w:t>
            </w:r>
          </w:p>
        </w:tc>
      </w:tr>
      <w:tr w14:paraId="7FA3EFFC">
        <w:tblPrEx>
          <w:tblCellMar>
            <w:top w:w="0" w:type="dxa"/>
            <w:left w:w="108" w:type="dxa"/>
            <w:bottom w:w="0" w:type="dxa"/>
            <w:right w:w="108" w:type="dxa"/>
          </w:tblCellMar>
        </w:tblPrEx>
        <w:trPr>
          <w:cantSplit/>
          <w:trHeight w:val="283" w:hRule="atLeast"/>
        </w:trPr>
        <w:tc>
          <w:tcPr>
            <w:tcW w:w="1918" w:type="dxa"/>
            <w:tcBorders>
              <w:top w:val="nil"/>
              <w:left w:val="single" w:color="000000" w:sz="4" w:space="0"/>
              <w:bottom w:val="single" w:color="000000" w:sz="4" w:space="0"/>
              <w:right w:val="single" w:color="000000" w:sz="4" w:space="0"/>
            </w:tcBorders>
            <w:shd w:val="clear" w:color="auto" w:fill="auto"/>
            <w:vAlign w:val="center"/>
          </w:tcPr>
          <w:p w14:paraId="6B3474E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科目编码</w:t>
            </w:r>
          </w:p>
        </w:tc>
        <w:tc>
          <w:tcPr>
            <w:tcW w:w="3803" w:type="dxa"/>
            <w:tcBorders>
              <w:top w:val="nil"/>
              <w:left w:val="nil"/>
              <w:bottom w:val="single" w:color="000000" w:sz="4" w:space="0"/>
              <w:right w:val="single" w:color="000000" w:sz="4" w:space="0"/>
            </w:tcBorders>
            <w:shd w:val="clear" w:color="auto" w:fill="auto"/>
            <w:vAlign w:val="center"/>
          </w:tcPr>
          <w:p w14:paraId="2129FDF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 xml:space="preserve">科目名称 </w:t>
            </w:r>
          </w:p>
        </w:tc>
        <w:tc>
          <w:tcPr>
            <w:tcW w:w="1913" w:type="dxa"/>
            <w:vMerge w:val="continue"/>
            <w:tcBorders>
              <w:top w:val="single" w:color="000000" w:sz="4" w:space="0"/>
              <w:left w:val="single" w:color="000000" w:sz="4" w:space="0"/>
              <w:bottom w:val="single" w:color="000000" w:sz="4" w:space="0"/>
              <w:right w:val="nil"/>
            </w:tcBorders>
            <w:vAlign w:val="center"/>
          </w:tcPr>
          <w:p w14:paraId="7D5F74A0">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1350" w:type="dxa"/>
            <w:vMerge w:val="continue"/>
            <w:tcBorders>
              <w:top w:val="single" w:color="000000" w:sz="4" w:space="0"/>
              <w:left w:val="single" w:color="000000" w:sz="4" w:space="0"/>
              <w:bottom w:val="single" w:color="000000" w:sz="4" w:space="0"/>
              <w:right w:val="nil"/>
            </w:tcBorders>
            <w:vAlign w:val="center"/>
          </w:tcPr>
          <w:p w14:paraId="7DFB5A91">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1482" w:type="dxa"/>
            <w:vMerge w:val="continue"/>
            <w:tcBorders>
              <w:top w:val="single" w:color="000000" w:sz="4" w:space="0"/>
              <w:left w:val="single" w:color="000000" w:sz="4" w:space="0"/>
              <w:bottom w:val="single" w:color="000000" w:sz="4" w:space="0"/>
              <w:right w:val="single" w:color="000000" w:sz="4" w:space="0"/>
            </w:tcBorders>
            <w:vAlign w:val="center"/>
          </w:tcPr>
          <w:p w14:paraId="33DF9547">
            <w:pPr>
              <w:widowControl/>
              <w:snapToGrid w:val="0"/>
              <w:jc w:val="center"/>
              <w:textAlignment w:val="center"/>
              <w:rPr>
                <w:rFonts w:hint="eastAsia" w:asciiTheme="minorEastAsia" w:hAnsiTheme="minorEastAsia" w:cstheme="minorEastAsia"/>
                <w:color w:val="000000"/>
                <w:kern w:val="0"/>
                <w:sz w:val="18"/>
                <w:szCs w:val="18"/>
                <w:lang w:bidi="ar"/>
              </w:rPr>
            </w:pPr>
          </w:p>
        </w:tc>
      </w:tr>
      <w:tr w14:paraId="1CB0AF67">
        <w:tblPrEx>
          <w:tblCellMar>
            <w:top w:w="0" w:type="dxa"/>
            <w:left w:w="108" w:type="dxa"/>
            <w:bottom w:w="0" w:type="dxa"/>
            <w:right w:w="108" w:type="dxa"/>
          </w:tblCellMar>
        </w:tblPrEx>
        <w:trPr>
          <w:cantSplit/>
          <w:trHeight w:val="283" w:hRule="atLeast"/>
        </w:trPr>
        <w:tc>
          <w:tcPr>
            <w:tcW w:w="1918" w:type="dxa"/>
            <w:tcBorders>
              <w:top w:val="nil"/>
              <w:left w:val="single" w:color="000000" w:sz="4" w:space="0"/>
              <w:bottom w:val="nil"/>
              <w:right w:val="single" w:color="000000" w:sz="4" w:space="0"/>
            </w:tcBorders>
            <w:shd w:val="clear" w:color="auto" w:fill="auto"/>
            <w:vAlign w:val="center"/>
          </w:tcPr>
          <w:p w14:paraId="064D356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3803" w:type="dxa"/>
            <w:tcBorders>
              <w:top w:val="nil"/>
              <w:left w:val="nil"/>
              <w:bottom w:val="nil"/>
              <w:right w:val="single" w:color="000000" w:sz="4" w:space="0"/>
            </w:tcBorders>
            <w:shd w:val="clear" w:color="auto" w:fill="auto"/>
            <w:vAlign w:val="center"/>
          </w:tcPr>
          <w:p w14:paraId="7B2378B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913" w:type="dxa"/>
            <w:tcBorders>
              <w:top w:val="nil"/>
              <w:left w:val="nil"/>
              <w:bottom w:val="nil"/>
              <w:right w:val="single" w:color="000000" w:sz="4" w:space="0"/>
            </w:tcBorders>
            <w:shd w:val="clear" w:color="auto" w:fill="auto"/>
            <w:vAlign w:val="center"/>
          </w:tcPr>
          <w:p w14:paraId="38FD022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w:t>
            </w:r>
          </w:p>
        </w:tc>
        <w:tc>
          <w:tcPr>
            <w:tcW w:w="1350" w:type="dxa"/>
            <w:tcBorders>
              <w:top w:val="nil"/>
              <w:left w:val="nil"/>
              <w:bottom w:val="nil"/>
              <w:right w:val="single" w:color="000000" w:sz="4" w:space="0"/>
            </w:tcBorders>
            <w:shd w:val="clear" w:color="auto" w:fill="auto"/>
            <w:vAlign w:val="center"/>
          </w:tcPr>
          <w:p w14:paraId="256B5952">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2</w:t>
            </w:r>
          </w:p>
        </w:tc>
        <w:tc>
          <w:tcPr>
            <w:tcW w:w="1482" w:type="dxa"/>
            <w:tcBorders>
              <w:top w:val="nil"/>
              <w:left w:val="nil"/>
              <w:bottom w:val="nil"/>
              <w:right w:val="single" w:color="000000" w:sz="4" w:space="0"/>
            </w:tcBorders>
            <w:shd w:val="clear" w:color="auto" w:fill="auto"/>
            <w:vAlign w:val="center"/>
          </w:tcPr>
          <w:p w14:paraId="0C4A9D40">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3</w:t>
            </w:r>
          </w:p>
        </w:tc>
      </w:tr>
      <w:tr w14:paraId="44F624DD">
        <w:tblPrEx>
          <w:tblCellMar>
            <w:top w:w="0" w:type="dxa"/>
            <w:left w:w="108" w:type="dxa"/>
            <w:bottom w:w="0" w:type="dxa"/>
            <w:right w:w="108" w:type="dxa"/>
          </w:tblCellMar>
        </w:tblPrEx>
        <w:trPr>
          <w:cantSplit/>
          <w:trHeight w:val="283" w:hRule="atLeast"/>
        </w:trPr>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9F11C">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3803" w:type="dxa"/>
            <w:tcBorders>
              <w:top w:val="single" w:color="000000" w:sz="4" w:space="0"/>
              <w:left w:val="nil"/>
              <w:bottom w:val="single" w:color="000000" w:sz="4" w:space="0"/>
              <w:right w:val="single" w:color="000000" w:sz="4" w:space="0"/>
            </w:tcBorders>
            <w:shd w:val="clear" w:color="auto" w:fill="auto"/>
            <w:vAlign w:val="center"/>
          </w:tcPr>
          <w:p w14:paraId="5F4B893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合计</w:t>
            </w:r>
          </w:p>
        </w:tc>
        <w:tc>
          <w:tcPr>
            <w:tcW w:w="1913" w:type="dxa"/>
            <w:tcBorders>
              <w:top w:val="single" w:color="000000" w:sz="4" w:space="0"/>
              <w:left w:val="nil"/>
              <w:bottom w:val="single" w:color="000000" w:sz="4" w:space="0"/>
              <w:right w:val="single" w:color="000000" w:sz="4" w:space="0"/>
            </w:tcBorders>
            <w:shd w:val="clear" w:color="auto" w:fill="auto"/>
            <w:vAlign w:val="center"/>
          </w:tcPr>
          <w:p w14:paraId="15B6B3A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1,052.17</w:t>
            </w:r>
          </w:p>
        </w:tc>
        <w:tc>
          <w:tcPr>
            <w:tcW w:w="1350" w:type="dxa"/>
            <w:tcBorders>
              <w:top w:val="single" w:color="000000" w:sz="4" w:space="0"/>
              <w:left w:val="nil"/>
              <w:bottom w:val="single" w:color="000000" w:sz="4" w:space="0"/>
              <w:right w:val="single" w:color="000000" w:sz="4" w:space="0"/>
            </w:tcBorders>
            <w:shd w:val="clear" w:color="auto" w:fill="auto"/>
            <w:vAlign w:val="center"/>
          </w:tcPr>
          <w:p w14:paraId="4E0CA64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927.12</w:t>
            </w:r>
          </w:p>
        </w:tc>
        <w:tc>
          <w:tcPr>
            <w:tcW w:w="1482" w:type="dxa"/>
            <w:tcBorders>
              <w:top w:val="single" w:color="000000" w:sz="4" w:space="0"/>
              <w:left w:val="nil"/>
              <w:bottom w:val="single" w:color="000000" w:sz="4" w:space="0"/>
              <w:right w:val="single" w:color="000000" w:sz="4" w:space="0"/>
            </w:tcBorders>
            <w:shd w:val="clear" w:color="auto" w:fill="auto"/>
            <w:vAlign w:val="center"/>
          </w:tcPr>
          <w:p w14:paraId="4567AC2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125.05</w:t>
            </w:r>
          </w:p>
        </w:tc>
      </w:tr>
      <w:tr w14:paraId="298C408F">
        <w:tblPrEx>
          <w:tblCellMar>
            <w:top w:w="0" w:type="dxa"/>
            <w:left w:w="108" w:type="dxa"/>
            <w:bottom w:w="0" w:type="dxa"/>
            <w:right w:w="108" w:type="dxa"/>
          </w:tblCellMar>
        </w:tblPrEx>
        <w:trPr>
          <w:cantSplit/>
          <w:trHeight w:val="283" w:hRule="atLeast"/>
        </w:trPr>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697A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201</w:t>
            </w:r>
          </w:p>
        </w:tc>
        <w:tc>
          <w:tcPr>
            <w:tcW w:w="3803" w:type="dxa"/>
            <w:tcBorders>
              <w:top w:val="single" w:color="000000" w:sz="4" w:space="0"/>
              <w:left w:val="nil"/>
              <w:bottom w:val="single" w:color="000000" w:sz="4" w:space="0"/>
              <w:right w:val="single" w:color="000000" w:sz="4" w:space="0"/>
            </w:tcBorders>
            <w:shd w:val="clear" w:color="auto" w:fill="auto"/>
            <w:vAlign w:val="center"/>
          </w:tcPr>
          <w:p w14:paraId="46E1F60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一般公共服务支出</w:t>
            </w:r>
          </w:p>
        </w:tc>
        <w:tc>
          <w:tcPr>
            <w:tcW w:w="1913" w:type="dxa"/>
            <w:tcBorders>
              <w:top w:val="single" w:color="000000" w:sz="4" w:space="0"/>
              <w:left w:val="nil"/>
              <w:bottom w:val="single" w:color="000000" w:sz="4" w:space="0"/>
              <w:right w:val="single" w:color="000000" w:sz="4" w:space="0"/>
            </w:tcBorders>
            <w:shd w:val="clear" w:color="auto" w:fill="auto"/>
            <w:vAlign w:val="center"/>
          </w:tcPr>
          <w:p w14:paraId="732028C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877.96</w:t>
            </w:r>
          </w:p>
        </w:tc>
        <w:tc>
          <w:tcPr>
            <w:tcW w:w="1350" w:type="dxa"/>
            <w:tcBorders>
              <w:top w:val="single" w:color="000000" w:sz="4" w:space="0"/>
              <w:left w:val="nil"/>
              <w:bottom w:val="single" w:color="000000" w:sz="4" w:space="0"/>
              <w:right w:val="single" w:color="000000" w:sz="4" w:space="0"/>
            </w:tcBorders>
            <w:shd w:val="clear" w:color="auto" w:fill="auto"/>
            <w:vAlign w:val="center"/>
          </w:tcPr>
          <w:p w14:paraId="5E264F6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752.91</w:t>
            </w:r>
          </w:p>
        </w:tc>
        <w:tc>
          <w:tcPr>
            <w:tcW w:w="1482" w:type="dxa"/>
            <w:tcBorders>
              <w:top w:val="single" w:color="000000" w:sz="4" w:space="0"/>
              <w:left w:val="nil"/>
              <w:bottom w:val="single" w:color="000000" w:sz="4" w:space="0"/>
              <w:right w:val="single" w:color="000000" w:sz="4" w:space="0"/>
            </w:tcBorders>
            <w:shd w:val="clear" w:color="auto" w:fill="auto"/>
            <w:vAlign w:val="center"/>
          </w:tcPr>
          <w:p w14:paraId="3AFBD20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125.05</w:t>
            </w:r>
          </w:p>
        </w:tc>
      </w:tr>
      <w:tr w14:paraId="6F8DD33A">
        <w:tblPrEx>
          <w:tblCellMar>
            <w:top w:w="0" w:type="dxa"/>
            <w:left w:w="108" w:type="dxa"/>
            <w:bottom w:w="0" w:type="dxa"/>
            <w:right w:w="108" w:type="dxa"/>
          </w:tblCellMar>
        </w:tblPrEx>
        <w:trPr>
          <w:cantSplit/>
          <w:trHeight w:val="283" w:hRule="atLeast"/>
        </w:trPr>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B780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20138</w:t>
            </w:r>
          </w:p>
        </w:tc>
        <w:tc>
          <w:tcPr>
            <w:tcW w:w="3803" w:type="dxa"/>
            <w:tcBorders>
              <w:top w:val="single" w:color="000000" w:sz="4" w:space="0"/>
              <w:left w:val="nil"/>
              <w:bottom w:val="single" w:color="000000" w:sz="4" w:space="0"/>
              <w:right w:val="single" w:color="000000" w:sz="4" w:space="0"/>
            </w:tcBorders>
            <w:shd w:val="clear" w:color="auto" w:fill="auto"/>
            <w:vAlign w:val="center"/>
          </w:tcPr>
          <w:p w14:paraId="1FC0FA0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市场监督管理事务</w:t>
            </w:r>
          </w:p>
        </w:tc>
        <w:tc>
          <w:tcPr>
            <w:tcW w:w="1913" w:type="dxa"/>
            <w:tcBorders>
              <w:top w:val="single" w:color="000000" w:sz="4" w:space="0"/>
              <w:left w:val="nil"/>
              <w:bottom w:val="single" w:color="000000" w:sz="4" w:space="0"/>
              <w:right w:val="single" w:color="000000" w:sz="4" w:space="0"/>
            </w:tcBorders>
            <w:shd w:val="clear" w:color="auto" w:fill="auto"/>
            <w:vAlign w:val="center"/>
          </w:tcPr>
          <w:p w14:paraId="7670EDD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877.96</w:t>
            </w:r>
          </w:p>
        </w:tc>
        <w:tc>
          <w:tcPr>
            <w:tcW w:w="1350" w:type="dxa"/>
            <w:tcBorders>
              <w:top w:val="single" w:color="000000" w:sz="4" w:space="0"/>
              <w:left w:val="nil"/>
              <w:bottom w:val="single" w:color="000000" w:sz="4" w:space="0"/>
              <w:right w:val="single" w:color="000000" w:sz="4" w:space="0"/>
            </w:tcBorders>
            <w:shd w:val="clear" w:color="auto" w:fill="auto"/>
            <w:vAlign w:val="center"/>
          </w:tcPr>
          <w:p w14:paraId="13BE04D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752.91</w:t>
            </w:r>
          </w:p>
        </w:tc>
        <w:tc>
          <w:tcPr>
            <w:tcW w:w="1482" w:type="dxa"/>
            <w:tcBorders>
              <w:top w:val="single" w:color="000000" w:sz="4" w:space="0"/>
              <w:left w:val="nil"/>
              <w:bottom w:val="single" w:color="000000" w:sz="4" w:space="0"/>
              <w:right w:val="single" w:color="000000" w:sz="4" w:space="0"/>
            </w:tcBorders>
            <w:shd w:val="clear" w:color="auto" w:fill="auto"/>
            <w:vAlign w:val="center"/>
          </w:tcPr>
          <w:p w14:paraId="313E370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125.05</w:t>
            </w:r>
          </w:p>
        </w:tc>
      </w:tr>
      <w:tr w14:paraId="51E32291">
        <w:tblPrEx>
          <w:tblCellMar>
            <w:top w:w="0" w:type="dxa"/>
            <w:left w:w="108" w:type="dxa"/>
            <w:bottom w:w="0" w:type="dxa"/>
            <w:right w:w="108" w:type="dxa"/>
          </w:tblCellMar>
        </w:tblPrEx>
        <w:trPr>
          <w:cantSplit/>
          <w:trHeight w:val="283" w:hRule="atLeast"/>
        </w:trPr>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7C9D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2013801</w:t>
            </w:r>
          </w:p>
        </w:tc>
        <w:tc>
          <w:tcPr>
            <w:tcW w:w="3803" w:type="dxa"/>
            <w:tcBorders>
              <w:top w:val="single" w:color="000000" w:sz="4" w:space="0"/>
              <w:left w:val="nil"/>
              <w:bottom w:val="single" w:color="000000" w:sz="4" w:space="0"/>
              <w:right w:val="single" w:color="000000" w:sz="4" w:space="0"/>
            </w:tcBorders>
            <w:shd w:val="clear" w:color="auto" w:fill="auto"/>
            <w:vAlign w:val="center"/>
          </w:tcPr>
          <w:p w14:paraId="15BFC74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行政运行</w:t>
            </w:r>
          </w:p>
        </w:tc>
        <w:tc>
          <w:tcPr>
            <w:tcW w:w="1913" w:type="dxa"/>
            <w:tcBorders>
              <w:top w:val="single" w:color="000000" w:sz="4" w:space="0"/>
              <w:left w:val="nil"/>
              <w:bottom w:val="single" w:color="000000" w:sz="4" w:space="0"/>
              <w:right w:val="single" w:color="000000" w:sz="4" w:space="0"/>
            </w:tcBorders>
            <w:shd w:val="clear" w:color="auto" w:fill="auto"/>
            <w:vAlign w:val="center"/>
          </w:tcPr>
          <w:p w14:paraId="52C98C6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752.96</w:t>
            </w:r>
          </w:p>
        </w:tc>
        <w:tc>
          <w:tcPr>
            <w:tcW w:w="1350" w:type="dxa"/>
            <w:tcBorders>
              <w:top w:val="single" w:color="000000" w:sz="4" w:space="0"/>
              <w:left w:val="nil"/>
              <w:bottom w:val="single" w:color="000000" w:sz="4" w:space="0"/>
              <w:right w:val="single" w:color="000000" w:sz="4" w:space="0"/>
            </w:tcBorders>
            <w:shd w:val="clear" w:color="auto" w:fill="auto"/>
            <w:vAlign w:val="center"/>
          </w:tcPr>
          <w:p w14:paraId="5F47711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752.91</w:t>
            </w:r>
          </w:p>
        </w:tc>
        <w:tc>
          <w:tcPr>
            <w:tcW w:w="1482" w:type="dxa"/>
            <w:tcBorders>
              <w:top w:val="single" w:color="000000" w:sz="4" w:space="0"/>
              <w:left w:val="nil"/>
              <w:bottom w:val="single" w:color="000000" w:sz="4" w:space="0"/>
              <w:right w:val="single" w:color="000000" w:sz="4" w:space="0"/>
            </w:tcBorders>
            <w:shd w:val="clear" w:color="auto" w:fill="auto"/>
            <w:vAlign w:val="center"/>
          </w:tcPr>
          <w:p w14:paraId="2FF4A5C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0.05</w:t>
            </w:r>
          </w:p>
        </w:tc>
      </w:tr>
      <w:tr w14:paraId="22334AF2">
        <w:tblPrEx>
          <w:tblCellMar>
            <w:top w:w="0" w:type="dxa"/>
            <w:left w:w="108" w:type="dxa"/>
            <w:bottom w:w="0" w:type="dxa"/>
            <w:right w:w="108" w:type="dxa"/>
          </w:tblCellMar>
        </w:tblPrEx>
        <w:trPr>
          <w:cantSplit/>
          <w:trHeight w:val="283" w:hRule="atLeast"/>
        </w:trPr>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568D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2013899</w:t>
            </w:r>
          </w:p>
        </w:tc>
        <w:tc>
          <w:tcPr>
            <w:tcW w:w="3803" w:type="dxa"/>
            <w:tcBorders>
              <w:top w:val="single" w:color="000000" w:sz="4" w:space="0"/>
              <w:left w:val="nil"/>
              <w:bottom w:val="single" w:color="000000" w:sz="4" w:space="0"/>
              <w:right w:val="single" w:color="000000" w:sz="4" w:space="0"/>
            </w:tcBorders>
            <w:shd w:val="clear" w:color="auto" w:fill="auto"/>
            <w:vAlign w:val="center"/>
          </w:tcPr>
          <w:p w14:paraId="56A5D4C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其他市场监督管理事务</w:t>
            </w:r>
          </w:p>
        </w:tc>
        <w:tc>
          <w:tcPr>
            <w:tcW w:w="1913" w:type="dxa"/>
            <w:tcBorders>
              <w:top w:val="single" w:color="000000" w:sz="4" w:space="0"/>
              <w:left w:val="nil"/>
              <w:bottom w:val="single" w:color="000000" w:sz="4" w:space="0"/>
              <w:right w:val="single" w:color="000000" w:sz="4" w:space="0"/>
            </w:tcBorders>
            <w:shd w:val="clear" w:color="auto" w:fill="auto"/>
            <w:vAlign w:val="center"/>
          </w:tcPr>
          <w:p w14:paraId="0D7CCBE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125.00</w:t>
            </w:r>
          </w:p>
        </w:tc>
        <w:tc>
          <w:tcPr>
            <w:tcW w:w="1350" w:type="dxa"/>
            <w:tcBorders>
              <w:top w:val="single" w:color="000000" w:sz="4" w:space="0"/>
              <w:left w:val="nil"/>
              <w:bottom w:val="single" w:color="000000" w:sz="4" w:space="0"/>
              <w:right w:val="single" w:color="000000" w:sz="4" w:space="0"/>
            </w:tcBorders>
            <w:shd w:val="clear" w:color="auto" w:fill="auto"/>
            <w:vAlign w:val="center"/>
          </w:tcPr>
          <w:p w14:paraId="73FBCBA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1482" w:type="dxa"/>
            <w:tcBorders>
              <w:top w:val="single" w:color="000000" w:sz="4" w:space="0"/>
              <w:left w:val="nil"/>
              <w:bottom w:val="single" w:color="000000" w:sz="4" w:space="0"/>
              <w:right w:val="single" w:color="000000" w:sz="4" w:space="0"/>
            </w:tcBorders>
            <w:shd w:val="clear" w:color="auto" w:fill="auto"/>
            <w:vAlign w:val="center"/>
          </w:tcPr>
          <w:p w14:paraId="45630DF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125.00</w:t>
            </w:r>
          </w:p>
        </w:tc>
      </w:tr>
      <w:tr w14:paraId="6EED4796">
        <w:tblPrEx>
          <w:tblCellMar>
            <w:top w:w="0" w:type="dxa"/>
            <w:left w:w="108" w:type="dxa"/>
            <w:bottom w:w="0" w:type="dxa"/>
            <w:right w:w="108" w:type="dxa"/>
          </w:tblCellMar>
        </w:tblPrEx>
        <w:trPr>
          <w:cantSplit/>
          <w:trHeight w:val="283" w:hRule="atLeast"/>
        </w:trPr>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6BA0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208</w:t>
            </w:r>
          </w:p>
        </w:tc>
        <w:tc>
          <w:tcPr>
            <w:tcW w:w="3803" w:type="dxa"/>
            <w:tcBorders>
              <w:top w:val="single" w:color="000000" w:sz="4" w:space="0"/>
              <w:left w:val="nil"/>
              <w:bottom w:val="single" w:color="000000" w:sz="4" w:space="0"/>
              <w:right w:val="single" w:color="000000" w:sz="4" w:space="0"/>
            </w:tcBorders>
            <w:shd w:val="clear" w:color="auto" w:fill="auto"/>
            <w:vAlign w:val="center"/>
          </w:tcPr>
          <w:p w14:paraId="129E0A3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社会保障和就业支出</w:t>
            </w:r>
          </w:p>
        </w:tc>
        <w:tc>
          <w:tcPr>
            <w:tcW w:w="1913" w:type="dxa"/>
            <w:tcBorders>
              <w:top w:val="single" w:color="000000" w:sz="4" w:space="0"/>
              <w:left w:val="nil"/>
              <w:bottom w:val="single" w:color="000000" w:sz="4" w:space="0"/>
              <w:right w:val="single" w:color="000000" w:sz="4" w:space="0"/>
            </w:tcBorders>
            <w:shd w:val="clear" w:color="auto" w:fill="auto"/>
            <w:vAlign w:val="center"/>
          </w:tcPr>
          <w:p w14:paraId="1336F2B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80.09</w:t>
            </w:r>
          </w:p>
        </w:tc>
        <w:tc>
          <w:tcPr>
            <w:tcW w:w="1350" w:type="dxa"/>
            <w:tcBorders>
              <w:top w:val="single" w:color="000000" w:sz="4" w:space="0"/>
              <w:left w:val="nil"/>
              <w:bottom w:val="single" w:color="000000" w:sz="4" w:space="0"/>
              <w:right w:val="single" w:color="000000" w:sz="4" w:space="0"/>
            </w:tcBorders>
            <w:shd w:val="clear" w:color="auto" w:fill="auto"/>
            <w:vAlign w:val="center"/>
          </w:tcPr>
          <w:p w14:paraId="273E5C1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80.09</w:t>
            </w:r>
          </w:p>
        </w:tc>
        <w:tc>
          <w:tcPr>
            <w:tcW w:w="1482" w:type="dxa"/>
            <w:tcBorders>
              <w:top w:val="single" w:color="000000" w:sz="4" w:space="0"/>
              <w:left w:val="nil"/>
              <w:bottom w:val="single" w:color="000000" w:sz="4" w:space="0"/>
              <w:right w:val="single" w:color="000000" w:sz="4" w:space="0"/>
            </w:tcBorders>
            <w:shd w:val="clear" w:color="auto" w:fill="auto"/>
            <w:vAlign w:val="center"/>
          </w:tcPr>
          <w:p w14:paraId="2991766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1B69AAC5">
        <w:tblPrEx>
          <w:tblCellMar>
            <w:top w:w="0" w:type="dxa"/>
            <w:left w:w="108" w:type="dxa"/>
            <w:bottom w:w="0" w:type="dxa"/>
            <w:right w:w="108" w:type="dxa"/>
          </w:tblCellMar>
        </w:tblPrEx>
        <w:trPr>
          <w:cantSplit/>
          <w:trHeight w:val="283" w:hRule="atLeast"/>
        </w:trPr>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2749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20805</w:t>
            </w:r>
          </w:p>
        </w:tc>
        <w:tc>
          <w:tcPr>
            <w:tcW w:w="3803" w:type="dxa"/>
            <w:tcBorders>
              <w:top w:val="single" w:color="000000" w:sz="4" w:space="0"/>
              <w:left w:val="nil"/>
              <w:bottom w:val="single" w:color="000000" w:sz="4" w:space="0"/>
              <w:right w:val="single" w:color="000000" w:sz="4" w:space="0"/>
            </w:tcBorders>
            <w:shd w:val="clear" w:color="auto" w:fill="auto"/>
            <w:vAlign w:val="center"/>
          </w:tcPr>
          <w:p w14:paraId="30EFFA2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行政事业单位养老支出</w:t>
            </w:r>
          </w:p>
        </w:tc>
        <w:tc>
          <w:tcPr>
            <w:tcW w:w="1913" w:type="dxa"/>
            <w:tcBorders>
              <w:top w:val="single" w:color="000000" w:sz="4" w:space="0"/>
              <w:left w:val="nil"/>
              <w:bottom w:val="single" w:color="000000" w:sz="4" w:space="0"/>
              <w:right w:val="single" w:color="000000" w:sz="4" w:space="0"/>
            </w:tcBorders>
            <w:shd w:val="clear" w:color="auto" w:fill="auto"/>
            <w:vAlign w:val="center"/>
          </w:tcPr>
          <w:p w14:paraId="6FB5407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80.09</w:t>
            </w:r>
          </w:p>
        </w:tc>
        <w:tc>
          <w:tcPr>
            <w:tcW w:w="1350" w:type="dxa"/>
            <w:tcBorders>
              <w:top w:val="single" w:color="000000" w:sz="4" w:space="0"/>
              <w:left w:val="nil"/>
              <w:bottom w:val="single" w:color="000000" w:sz="4" w:space="0"/>
              <w:right w:val="single" w:color="000000" w:sz="4" w:space="0"/>
            </w:tcBorders>
            <w:shd w:val="clear" w:color="auto" w:fill="auto"/>
            <w:vAlign w:val="center"/>
          </w:tcPr>
          <w:p w14:paraId="3287629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80.09</w:t>
            </w:r>
          </w:p>
        </w:tc>
        <w:tc>
          <w:tcPr>
            <w:tcW w:w="1482" w:type="dxa"/>
            <w:tcBorders>
              <w:top w:val="single" w:color="000000" w:sz="4" w:space="0"/>
              <w:left w:val="nil"/>
              <w:bottom w:val="single" w:color="000000" w:sz="4" w:space="0"/>
              <w:right w:val="single" w:color="000000" w:sz="4" w:space="0"/>
            </w:tcBorders>
            <w:shd w:val="clear" w:color="auto" w:fill="auto"/>
            <w:vAlign w:val="center"/>
          </w:tcPr>
          <w:p w14:paraId="7318F47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7C04EB04">
        <w:tblPrEx>
          <w:tblCellMar>
            <w:top w:w="0" w:type="dxa"/>
            <w:left w:w="108" w:type="dxa"/>
            <w:bottom w:w="0" w:type="dxa"/>
            <w:right w:w="108" w:type="dxa"/>
          </w:tblCellMar>
        </w:tblPrEx>
        <w:trPr>
          <w:cantSplit/>
          <w:trHeight w:val="283" w:hRule="atLeast"/>
        </w:trPr>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46CF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2080505</w:t>
            </w:r>
          </w:p>
        </w:tc>
        <w:tc>
          <w:tcPr>
            <w:tcW w:w="3803" w:type="dxa"/>
            <w:tcBorders>
              <w:top w:val="single" w:color="000000" w:sz="4" w:space="0"/>
              <w:left w:val="nil"/>
              <w:bottom w:val="single" w:color="000000" w:sz="4" w:space="0"/>
              <w:right w:val="single" w:color="000000" w:sz="4" w:space="0"/>
            </w:tcBorders>
            <w:shd w:val="clear" w:color="auto" w:fill="auto"/>
            <w:vAlign w:val="center"/>
          </w:tcPr>
          <w:p w14:paraId="2C9BB76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机关事业单位基本养老保险缴费支出</w:t>
            </w:r>
          </w:p>
        </w:tc>
        <w:tc>
          <w:tcPr>
            <w:tcW w:w="1913" w:type="dxa"/>
            <w:tcBorders>
              <w:top w:val="single" w:color="000000" w:sz="4" w:space="0"/>
              <w:left w:val="nil"/>
              <w:bottom w:val="single" w:color="000000" w:sz="4" w:space="0"/>
              <w:right w:val="single" w:color="000000" w:sz="4" w:space="0"/>
            </w:tcBorders>
            <w:shd w:val="clear" w:color="auto" w:fill="auto"/>
            <w:vAlign w:val="center"/>
          </w:tcPr>
          <w:p w14:paraId="4C95EE2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80.09</w:t>
            </w:r>
          </w:p>
        </w:tc>
        <w:tc>
          <w:tcPr>
            <w:tcW w:w="1350" w:type="dxa"/>
            <w:tcBorders>
              <w:top w:val="single" w:color="000000" w:sz="4" w:space="0"/>
              <w:left w:val="nil"/>
              <w:bottom w:val="single" w:color="000000" w:sz="4" w:space="0"/>
              <w:right w:val="single" w:color="000000" w:sz="4" w:space="0"/>
            </w:tcBorders>
            <w:shd w:val="clear" w:color="auto" w:fill="auto"/>
            <w:vAlign w:val="center"/>
          </w:tcPr>
          <w:p w14:paraId="74D246C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80.09</w:t>
            </w:r>
          </w:p>
        </w:tc>
        <w:tc>
          <w:tcPr>
            <w:tcW w:w="1482" w:type="dxa"/>
            <w:tcBorders>
              <w:top w:val="single" w:color="000000" w:sz="4" w:space="0"/>
              <w:left w:val="nil"/>
              <w:bottom w:val="single" w:color="000000" w:sz="4" w:space="0"/>
              <w:right w:val="single" w:color="000000" w:sz="4" w:space="0"/>
            </w:tcBorders>
            <w:shd w:val="clear" w:color="auto" w:fill="auto"/>
            <w:vAlign w:val="center"/>
          </w:tcPr>
          <w:p w14:paraId="1F117C8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7061982D">
        <w:tblPrEx>
          <w:tblCellMar>
            <w:top w:w="0" w:type="dxa"/>
            <w:left w:w="108" w:type="dxa"/>
            <w:bottom w:w="0" w:type="dxa"/>
            <w:right w:w="108" w:type="dxa"/>
          </w:tblCellMar>
        </w:tblPrEx>
        <w:trPr>
          <w:cantSplit/>
          <w:trHeight w:val="283" w:hRule="atLeast"/>
        </w:trPr>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3436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210</w:t>
            </w:r>
          </w:p>
        </w:tc>
        <w:tc>
          <w:tcPr>
            <w:tcW w:w="3803" w:type="dxa"/>
            <w:tcBorders>
              <w:top w:val="single" w:color="000000" w:sz="4" w:space="0"/>
              <w:left w:val="nil"/>
              <w:bottom w:val="single" w:color="000000" w:sz="4" w:space="0"/>
              <w:right w:val="single" w:color="000000" w:sz="4" w:space="0"/>
            </w:tcBorders>
            <w:shd w:val="clear" w:color="auto" w:fill="auto"/>
            <w:vAlign w:val="center"/>
          </w:tcPr>
          <w:p w14:paraId="7C7C3FC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卫生健康支出</w:t>
            </w:r>
          </w:p>
        </w:tc>
        <w:tc>
          <w:tcPr>
            <w:tcW w:w="1913" w:type="dxa"/>
            <w:tcBorders>
              <w:top w:val="single" w:color="000000" w:sz="4" w:space="0"/>
              <w:left w:val="nil"/>
              <w:bottom w:val="single" w:color="000000" w:sz="4" w:space="0"/>
              <w:right w:val="single" w:color="000000" w:sz="4" w:space="0"/>
            </w:tcBorders>
            <w:shd w:val="clear" w:color="auto" w:fill="auto"/>
            <w:vAlign w:val="center"/>
          </w:tcPr>
          <w:p w14:paraId="0BE4AFF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34.04</w:t>
            </w:r>
          </w:p>
        </w:tc>
        <w:tc>
          <w:tcPr>
            <w:tcW w:w="1350" w:type="dxa"/>
            <w:tcBorders>
              <w:top w:val="single" w:color="000000" w:sz="4" w:space="0"/>
              <w:left w:val="nil"/>
              <w:bottom w:val="single" w:color="000000" w:sz="4" w:space="0"/>
              <w:right w:val="single" w:color="000000" w:sz="4" w:space="0"/>
            </w:tcBorders>
            <w:shd w:val="clear" w:color="auto" w:fill="auto"/>
            <w:vAlign w:val="center"/>
          </w:tcPr>
          <w:p w14:paraId="0D1DFA1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34.04</w:t>
            </w:r>
          </w:p>
        </w:tc>
        <w:tc>
          <w:tcPr>
            <w:tcW w:w="1482" w:type="dxa"/>
            <w:tcBorders>
              <w:top w:val="single" w:color="000000" w:sz="4" w:space="0"/>
              <w:left w:val="nil"/>
              <w:bottom w:val="single" w:color="000000" w:sz="4" w:space="0"/>
              <w:right w:val="single" w:color="000000" w:sz="4" w:space="0"/>
            </w:tcBorders>
            <w:shd w:val="clear" w:color="auto" w:fill="auto"/>
            <w:vAlign w:val="center"/>
          </w:tcPr>
          <w:p w14:paraId="5E07510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27A25792">
        <w:tblPrEx>
          <w:tblCellMar>
            <w:top w:w="0" w:type="dxa"/>
            <w:left w:w="108" w:type="dxa"/>
            <w:bottom w:w="0" w:type="dxa"/>
            <w:right w:w="108" w:type="dxa"/>
          </w:tblCellMar>
        </w:tblPrEx>
        <w:trPr>
          <w:cantSplit/>
          <w:trHeight w:val="283" w:hRule="atLeast"/>
        </w:trPr>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265A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21011</w:t>
            </w:r>
          </w:p>
        </w:tc>
        <w:tc>
          <w:tcPr>
            <w:tcW w:w="3803" w:type="dxa"/>
            <w:tcBorders>
              <w:top w:val="single" w:color="000000" w:sz="4" w:space="0"/>
              <w:left w:val="nil"/>
              <w:bottom w:val="single" w:color="000000" w:sz="4" w:space="0"/>
              <w:right w:val="single" w:color="000000" w:sz="4" w:space="0"/>
            </w:tcBorders>
            <w:shd w:val="clear" w:color="auto" w:fill="auto"/>
            <w:vAlign w:val="center"/>
          </w:tcPr>
          <w:p w14:paraId="04BA243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行政事业单位医疗</w:t>
            </w:r>
          </w:p>
        </w:tc>
        <w:tc>
          <w:tcPr>
            <w:tcW w:w="1913" w:type="dxa"/>
            <w:tcBorders>
              <w:top w:val="single" w:color="000000" w:sz="4" w:space="0"/>
              <w:left w:val="nil"/>
              <w:bottom w:val="single" w:color="000000" w:sz="4" w:space="0"/>
              <w:right w:val="single" w:color="000000" w:sz="4" w:space="0"/>
            </w:tcBorders>
            <w:shd w:val="clear" w:color="auto" w:fill="auto"/>
            <w:vAlign w:val="center"/>
          </w:tcPr>
          <w:p w14:paraId="18FDB5B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34.04</w:t>
            </w:r>
          </w:p>
        </w:tc>
        <w:tc>
          <w:tcPr>
            <w:tcW w:w="1350" w:type="dxa"/>
            <w:tcBorders>
              <w:top w:val="single" w:color="000000" w:sz="4" w:space="0"/>
              <w:left w:val="nil"/>
              <w:bottom w:val="single" w:color="000000" w:sz="4" w:space="0"/>
              <w:right w:val="single" w:color="000000" w:sz="4" w:space="0"/>
            </w:tcBorders>
            <w:shd w:val="clear" w:color="auto" w:fill="auto"/>
            <w:vAlign w:val="center"/>
          </w:tcPr>
          <w:p w14:paraId="7C94293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34.04</w:t>
            </w:r>
          </w:p>
        </w:tc>
        <w:tc>
          <w:tcPr>
            <w:tcW w:w="1482" w:type="dxa"/>
            <w:tcBorders>
              <w:top w:val="single" w:color="000000" w:sz="4" w:space="0"/>
              <w:left w:val="nil"/>
              <w:bottom w:val="single" w:color="000000" w:sz="4" w:space="0"/>
              <w:right w:val="single" w:color="000000" w:sz="4" w:space="0"/>
            </w:tcBorders>
            <w:shd w:val="clear" w:color="auto" w:fill="auto"/>
            <w:vAlign w:val="center"/>
          </w:tcPr>
          <w:p w14:paraId="1D12D6D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4AE160E0">
        <w:tblPrEx>
          <w:tblCellMar>
            <w:top w:w="0" w:type="dxa"/>
            <w:left w:w="108" w:type="dxa"/>
            <w:bottom w:w="0" w:type="dxa"/>
            <w:right w:w="108" w:type="dxa"/>
          </w:tblCellMar>
        </w:tblPrEx>
        <w:trPr>
          <w:cantSplit/>
          <w:trHeight w:val="283" w:hRule="atLeast"/>
        </w:trPr>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E697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2101101</w:t>
            </w:r>
          </w:p>
        </w:tc>
        <w:tc>
          <w:tcPr>
            <w:tcW w:w="3803" w:type="dxa"/>
            <w:tcBorders>
              <w:top w:val="single" w:color="000000" w:sz="4" w:space="0"/>
              <w:left w:val="nil"/>
              <w:bottom w:val="single" w:color="000000" w:sz="4" w:space="0"/>
              <w:right w:val="single" w:color="000000" w:sz="4" w:space="0"/>
            </w:tcBorders>
            <w:shd w:val="clear" w:color="auto" w:fill="auto"/>
            <w:vAlign w:val="center"/>
          </w:tcPr>
          <w:p w14:paraId="60CB5F8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行政单位医疗</w:t>
            </w:r>
          </w:p>
        </w:tc>
        <w:tc>
          <w:tcPr>
            <w:tcW w:w="1913" w:type="dxa"/>
            <w:tcBorders>
              <w:top w:val="single" w:color="000000" w:sz="4" w:space="0"/>
              <w:left w:val="nil"/>
              <w:bottom w:val="single" w:color="000000" w:sz="4" w:space="0"/>
              <w:right w:val="single" w:color="000000" w:sz="4" w:space="0"/>
            </w:tcBorders>
            <w:shd w:val="clear" w:color="auto" w:fill="auto"/>
            <w:vAlign w:val="center"/>
          </w:tcPr>
          <w:p w14:paraId="72A5173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34.04</w:t>
            </w:r>
          </w:p>
        </w:tc>
        <w:tc>
          <w:tcPr>
            <w:tcW w:w="1350" w:type="dxa"/>
            <w:tcBorders>
              <w:top w:val="single" w:color="000000" w:sz="4" w:space="0"/>
              <w:left w:val="nil"/>
              <w:bottom w:val="single" w:color="000000" w:sz="4" w:space="0"/>
              <w:right w:val="single" w:color="000000" w:sz="4" w:space="0"/>
            </w:tcBorders>
            <w:shd w:val="clear" w:color="auto" w:fill="auto"/>
            <w:vAlign w:val="center"/>
          </w:tcPr>
          <w:p w14:paraId="45231F5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34.04</w:t>
            </w:r>
          </w:p>
        </w:tc>
        <w:tc>
          <w:tcPr>
            <w:tcW w:w="1482" w:type="dxa"/>
            <w:tcBorders>
              <w:top w:val="single" w:color="000000" w:sz="4" w:space="0"/>
              <w:left w:val="nil"/>
              <w:bottom w:val="single" w:color="000000" w:sz="4" w:space="0"/>
              <w:right w:val="single" w:color="000000" w:sz="4" w:space="0"/>
            </w:tcBorders>
            <w:shd w:val="clear" w:color="auto" w:fill="auto"/>
            <w:vAlign w:val="center"/>
          </w:tcPr>
          <w:p w14:paraId="6B27B78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699EDEBC">
        <w:tblPrEx>
          <w:tblCellMar>
            <w:top w:w="0" w:type="dxa"/>
            <w:left w:w="108" w:type="dxa"/>
            <w:bottom w:w="0" w:type="dxa"/>
            <w:right w:w="108" w:type="dxa"/>
          </w:tblCellMar>
        </w:tblPrEx>
        <w:trPr>
          <w:cantSplit/>
          <w:trHeight w:val="283" w:hRule="atLeast"/>
        </w:trPr>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CCDE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221</w:t>
            </w:r>
          </w:p>
        </w:tc>
        <w:tc>
          <w:tcPr>
            <w:tcW w:w="3803" w:type="dxa"/>
            <w:tcBorders>
              <w:top w:val="single" w:color="000000" w:sz="4" w:space="0"/>
              <w:left w:val="nil"/>
              <w:bottom w:val="single" w:color="000000" w:sz="4" w:space="0"/>
              <w:right w:val="single" w:color="000000" w:sz="4" w:space="0"/>
            </w:tcBorders>
            <w:shd w:val="clear" w:color="auto" w:fill="auto"/>
            <w:vAlign w:val="center"/>
          </w:tcPr>
          <w:p w14:paraId="4F2D0B4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住房保障支出</w:t>
            </w:r>
          </w:p>
        </w:tc>
        <w:tc>
          <w:tcPr>
            <w:tcW w:w="1913" w:type="dxa"/>
            <w:tcBorders>
              <w:top w:val="single" w:color="000000" w:sz="4" w:space="0"/>
              <w:left w:val="nil"/>
              <w:bottom w:val="single" w:color="000000" w:sz="4" w:space="0"/>
              <w:right w:val="single" w:color="000000" w:sz="4" w:space="0"/>
            </w:tcBorders>
            <w:shd w:val="clear" w:color="auto" w:fill="auto"/>
            <w:vAlign w:val="center"/>
          </w:tcPr>
          <w:p w14:paraId="6E87F2C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60.07</w:t>
            </w:r>
          </w:p>
        </w:tc>
        <w:tc>
          <w:tcPr>
            <w:tcW w:w="1350" w:type="dxa"/>
            <w:tcBorders>
              <w:top w:val="single" w:color="000000" w:sz="4" w:space="0"/>
              <w:left w:val="nil"/>
              <w:bottom w:val="single" w:color="000000" w:sz="4" w:space="0"/>
              <w:right w:val="single" w:color="000000" w:sz="4" w:space="0"/>
            </w:tcBorders>
            <w:shd w:val="clear" w:color="auto" w:fill="auto"/>
            <w:vAlign w:val="center"/>
          </w:tcPr>
          <w:p w14:paraId="22FD854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60.07</w:t>
            </w:r>
          </w:p>
        </w:tc>
        <w:tc>
          <w:tcPr>
            <w:tcW w:w="1482" w:type="dxa"/>
            <w:tcBorders>
              <w:top w:val="single" w:color="000000" w:sz="4" w:space="0"/>
              <w:left w:val="nil"/>
              <w:bottom w:val="single" w:color="000000" w:sz="4" w:space="0"/>
              <w:right w:val="single" w:color="000000" w:sz="4" w:space="0"/>
            </w:tcBorders>
            <w:shd w:val="clear" w:color="auto" w:fill="auto"/>
            <w:vAlign w:val="center"/>
          </w:tcPr>
          <w:p w14:paraId="06A1D22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7E42CE0D">
        <w:tblPrEx>
          <w:tblCellMar>
            <w:top w:w="0" w:type="dxa"/>
            <w:left w:w="108" w:type="dxa"/>
            <w:bottom w:w="0" w:type="dxa"/>
            <w:right w:w="108" w:type="dxa"/>
          </w:tblCellMar>
        </w:tblPrEx>
        <w:trPr>
          <w:cantSplit/>
          <w:trHeight w:val="283" w:hRule="atLeast"/>
        </w:trPr>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05E9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22102</w:t>
            </w:r>
          </w:p>
        </w:tc>
        <w:tc>
          <w:tcPr>
            <w:tcW w:w="3803" w:type="dxa"/>
            <w:tcBorders>
              <w:top w:val="single" w:color="000000" w:sz="4" w:space="0"/>
              <w:left w:val="nil"/>
              <w:bottom w:val="single" w:color="000000" w:sz="4" w:space="0"/>
              <w:right w:val="single" w:color="000000" w:sz="4" w:space="0"/>
            </w:tcBorders>
            <w:shd w:val="clear" w:color="auto" w:fill="auto"/>
            <w:vAlign w:val="center"/>
          </w:tcPr>
          <w:p w14:paraId="4220556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住房改革支出</w:t>
            </w:r>
          </w:p>
        </w:tc>
        <w:tc>
          <w:tcPr>
            <w:tcW w:w="1913" w:type="dxa"/>
            <w:tcBorders>
              <w:top w:val="single" w:color="000000" w:sz="4" w:space="0"/>
              <w:left w:val="nil"/>
              <w:bottom w:val="single" w:color="000000" w:sz="4" w:space="0"/>
              <w:right w:val="single" w:color="000000" w:sz="4" w:space="0"/>
            </w:tcBorders>
            <w:shd w:val="clear" w:color="auto" w:fill="auto"/>
            <w:vAlign w:val="center"/>
          </w:tcPr>
          <w:p w14:paraId="095FCF8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60.07</w:t>
            </w:r>
          </w:p>
        </w:tc>
        <w:tc>
          <w:tcPr>
            <w:tcW w:w="1350" w:type="dxa"/>
            <w:tcBorders>
              <w:top w:val="single" w:color="000000" w:sz="4" w:space="0"/>
              <w:left w:val="nil"/>
              <w:bottom w:val="single" w:color="000000" w:sz="4" w:space="0"/>
              <w:right w:val="single" w:color="000000" w:sz="4" w:space="0"/>
            </w:tcBorders>
            <w:shd w:val="clear" w:color="auto" w:fill="auto"/>
            <w:vAlign w:val="center"/>
          </w:tcPr>
          <w:p w14:paraId="5576E4D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60.07</w:t>
            </w:r>
          </w:p>
        </w:tc>
        <w:tc>
          <w:tcPr>
            <w:tcW w:w="1482" w:type="dxa"/>
            <w:tcBorders>
              <w:top w:val="single" w:color="000000" w:sz="4" w:space="0"/>
              <w:left w:val="nil"/>
              <w:bottom w:val="single" w:color="000000" w:sz="4" w:space="0"/>
              <w:right w:val="single" w:color="000000" w:sz="4" w:space="0"/>
            </w:tcBorders>
            <w:shd w:val="clear" w:color="auto" w:fill="auto"/>
            <w:vAlign w:val="center"/>
          </w:tcPr>
          <w:p w14:paraId="491FA2F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46B438B7">
        <w:tblPrEx>
          <w:tblCellMar>
            <w:top w:w="0" w:type="dxa"/>
            <w:left w:w="108" w:type="dxa"/>
            <w:bottom w:w="0" w:type="dxa"/>
            <w:right w:w="108" w:type="dxa"/>
          </w:tblCellMar>
        </w:tblPrEx>
        <w:trPr>
          <w:cantSplit/>
          <w:trHeight w:val="283" w:hRule="atLeast"/>
        </w:trPr>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ABD8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2210201</w:t>
            </w:r>
          </w:p>
        </w:tc>
        <w:tc>
          <w:tcPr>
            <w:tcW w:w="3803" w:type="dxa"/>
            <w:tcBorders>
              <w:top w:val="single" w:color="000000" w:sz="4" w:space="0"/>
              <w:left w:val="nil"/>
              <w:bottom w:val="single" w:color="000000" w:sz="4" w:space="0"/>
              <w:right w:val="single" w:color="000000" w:sz="4" w:space="0"/>
            </w:tcBorders>
            <w:shd w:val="clear" w:color="auto" w:fill="auto"/>
            <w:vAlign w:val="center"/>
          </w:tcPr>
          <w:p w14:paraId="7EB42E5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住房公积金</w:t>
            </w:r>
          </w:p>
        </w:tc>
        <w:tc>
          <w:tcPr>
            <w:tcW w:w="1913" w:type="dxa"/>
            <w:tcBorders>
              <w:top w:val="single" w:color="000000" w:sz="4" w:space="0"/>
              <w:left w:val="nil"/>
              <w:bottom w:val="single" w:color="000000" w:sz="4" w:space="0"/>
              <w:right w:val="single" w:color="000000" w:sz="4" w:space="0"/>
            </w:tcBorders>
            <w:shd w:val="clear" w:color="auto" w:fill="auto"/>
            <w:vAlign w:val="center"/>
          </w:tcPr>
          <w:p w14:paraId="2EC098B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60.07</w:t>
            </w:r>
          </w:p>
        </w:tc>
        <w:tc>
          <w:tcPr>
            <w:tcW w:w="1350" w:type="dxa"/>
            <w:tcBorders>
              <w:top w:val="single" w:color="000000" w:sz="4" w:space="0"/>
              <w:left w:val="nil"/>
              <w:bottom w:val="single" w:color="000000" w:sz="4" w:space="0"/>
              <w:right w:val="single" w:color="000000" w:sz="4" w:space="0"/>
            </w:tcBorders>
            <w:shd w:val="clear" w:color="auto" w:fill="auto"/>
            <w:vAlign w:val="center"/>
          </w:tcPr>
          <w:p w14:paraId="7A30964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60.07</w:t>
            </w:r>
          </w:p>
        </w:tc>
        <w:tc>
          <w:tcPr>
            <w:tcW w:w="1482" w:type="dxa"/>
            <w:tcBorders>
              <w:top w:val="single" w:color="000000" w:sz="4" w:space="0"/>
              <w:left w:val="nil"/>
              <w:bottom w:val="single" w:color="000000" w:sz="4" w:space="0"/>
              <w:right w:val="single" w:color="000000" w:sz="4" w:space="0"/>
            </w:tcBorders>
            <w:shd w:val="clear" w:color="auto" w:fill="auto"/>
            <w:vAlign w:val="center"/>
          </w:tcPr>
          <w:p w14:paraId="786C844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bl>
    <w:p w14:paraId="6D6C44BC">
      <w:pPr>
        <w:widowControl/>
        <w:jc w:val="left"/>
        <w:rPr>
          <w:rStyle w:val="14"/>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8"/>
        <w:tblW w:w="10456" w:type="dxa"/>
        <w:tblInd w:w="0" w:type="dxa"/>
        <w:tblLayout w:type="fixed"/>
        <w:tblCellMar>
          <w:top w:w="0" w:type="dxa"/>
          <w:left w:w="108" w:type="dxa"/>
          <w:bottom w:w="0" w:type="dxa"/>
          <w:right w:w="108" w:type="dxa"/>
        </w:tblCellMar>
      </w:tblPr>
      <w:tblGrid>
        <w:gridCol w:w="2024"/>
        <w:gridCol w:w="1376"/>
        <w:gridCol w:w="1982"/>
        <w:gridCol w:w="1207"/>
        <w:gridCol w:w="1280"/>
        <w:gridCol w:w="1259"/>
        <w:gridCol w:w="1328"/>
      </w:tblGrid>
      <w:tr w14:paraId="6249B6C9">
        <w:tblPrEx>
          <w:tblCellMar>
            <w:top w:w="0" w:type="dxa"/>
            <w:left w:w="108" w:type="dxa"/>
            <w:bottom w:w="0" w:type="dxa"/>
            <w:right w:w="108" w:type="dxa"/>
          </w:tblCellMar>
        </w:tblPrEx>
        <w:trPr>
          <w:trHeight w:val="585" w:hRule="atLeast"/>
          <w:tblHeader/>
        </w:trPr>
        <w:tc>
          <w:tcPr>
            <w:tcW w:w="10456" w:type="dxa"/>
            <w:gridSpan w:val="7"/>
            <w:vAlign w:val="center"/>
          </w:tcPr>
          <w:p w14:paraId="119BDFF0">
            <w:pPr>
              <w:widowControl/>
              <w:jc w:val="center"/>
              <w:rPr>
                <w:rFonts w:hint="eastAsia" w:ascii="宋体" w:hAnsi="宋体" w:eastAsia="宋体" w:cs="Arial"/>
                <w:b/>
                <w:bCs/>
                <w:color w:val="000000"/>
                <w:kern w:val="0"/>
                <w:sz w:val="40"/>
                <w:szCs w:val="40"/>
              </w:rPr>
            </w:pPr>
            <w:r>
              <w:rPr>
                <w:rFonts w:hint="eastAsia" w:asciiTheme="minorEastAsia" w:hAnsiTheme="minorEastAsia" w:eastAsiaTheme="minorEastAsia" w:cstheme="minorEastAsia"/>
                <w:b/>
                <w:bCs/>
                <w:color w:val="000000"/>
                <w:kern w:val="0"/>
                <w:sz w:val="24"/>
                <w:szCs w:val="24"/>
                <w:lang w:bidi="ar"/>
              </w:rPr>
              <w:br w:type="page"/>
            </w:r>
            <w:r>
              <w:rPr>
                <w:rFonts w:hint="eastAsia" w:asciiTheme="minorEastAsia" w:hAnsiTheme="minorEastAsia" w:eastAsiaTheme="minorEastAsia" w:cstheme="minorEastAsia"/>
                <w:b/>
                <w:bCs/>
                <w:color w:val="000000"/>
                <w:kern w:val="0"/>
                <w:sz w:val="24"/>
                <w:szCs w:val="24"/>
                <w:lang w:bidi="ar"/>
              </w:rPr>
              <w:t>财政拨款收支总表</w:t>
            </w:r>
          </w:p>
        </w:tc>
      </w:tr>
      <w:tr w14:paraId="06F0D7B9">
        <w:tblPrEx>
          <w:tblCellMar>
            <w:top w:w="0" w:type="dxa"/>
            <w:left w:w="108" w:type="dxa"/>
            <w:bottom w:w="0" w:type="dxa"/>
            <w:right w:w="108" w:type="dxa"/>
          </w:tblCellMar>
        </w:tblPrEx>
        <w:trPr>
          <w:cantSplit/>
          <w:trHeight w:val="346" w:hRule="atLeast"/>
          <w:tblHeader/>
        </w:trPr>
        <w:tc>
          <w:tcPr>
            <w:tcW w:w="5382" w:type="dxa"/>
            <w:gridSpan w:val="3"/>
            <w:vAlign w:val="center"/>
          </w:tcPr>
          <w:p w14:paraId="7AD9D03E">
            <w:pPr>
              <w:widowControl/>
              <w:snapToGrid w:val="0"/>
              <w:jc w:val="left"/>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21"/>
                <w:szCs w:val="21"/>
                <w:lang w:bidi="ar"/>
              </w:rPr>
              <w:t>填报单位:134景德镇市珠山区市场监督管理局</w:t>
            </w:r>
          </w:p>
        </w:tc>
        <w:tc>
          <w:tcPr>
            <w:tcW w:w="1207" w:type="dxa"/>
            <w:vAlign w:val="bottom"/>
          </w:tcPr>
          <w:p w14:paraId="33CBE729">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1280" w:type="dxa"/>
            <w:vAlign w:val="bottom"/>
          </w:tcPr>
          <w:p w14:paraId="31E2345C">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2587" w:type="dxa"/>
            <w:gridSpan w:val="2"/>
            <w:vAlign w:val="center"/>
          </w:tcPr>
          <w:p w14:paraId="327B0786">
            <w:pPr>
              <w:widowControl/>
              <w:snapToGrid w:val="0"/>
              <w:jc w:val="right"/>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21"/>
                <w:szCs w:val="21"/>
                <w:lang w:bidi="ar"/>
              </w:rPr>
              <w:t>单位：万元</w:t>
            </w:r>
          </w:p>
        </w:tc>
      </w:tr>
      <w:tr w14:paraId="60096070">
        <w:tblPrEx>
          <w:tblCellMar>
            <w:top w:w="0" w:type="dxa"/>
            <w:left w:w="108" w:type="dxa"/>
            <w:bottom w:w="0" w:type="dxa"/>
            <w:right w:w="108" w:type="dxa"/>
          </w:tblCellMar>
        </w:tblPrEx>
        <w:trPr>
          <w:cantSplit/>
          <w:trHeight w:val="283" w:hRule="atLeast"/>
          <w:tblHeader/>
        </w:trPr>
        <w:tc>
          <w:tcPr>
            <w:tcW w:w="3400" w:type="dxa"/>
            <w:gridSpan w:val="2"/>
            <w:tcBorders>
              <w:top w:val="single" w:color="000000" w:sz="4" w:space="0"/>
              <w:left w:val="single" w:color="000000" w:sz="4" w:space="0"/>
              <w:bottom w:val="single" w:color="000000" w:sz="4" w:space="0"/>
              <w:right w:val="nil"/>
            </w:tcBorders>
            <w:vAlign w:val="center"/>
          </w:tcPr>
          <w:p w14:paraId="050ACD9A">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收      入</w:t>
            </w:r>
          </w:p>
        </w:tc>
        <w:tc>
          <w:tcPr>
            <w:tcW w:w="7056" w:type="dxa"/>
            <w:gridSpan w:val="5"/>
            <w:tcBorders>
              <w:top w:val="single" w:color="000000" w:sz="4" w:space="0"/>
              <w:left w:val="single" w:color="000000" w:sz="4" w:space="0"/>
              <w:bottom w:val="single" w:color="000000" w:sz="4" w:space="0"/>
              <w:right w:val="single" w:color="000000" w:sz="4" w:space="0"/>
            </w:tcBorders>
            <w:vAlign w:val="center"/>
          </w:tcPr>
          <w:p w14:paraId="681635BC">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支</w:t>
            </w:r>
            <w:r>
              <w:rPr>
                <w:rFonts w:hint="eastAsia" w:asciiTheme="minorEastAsia" w:hAnsiTheme="minorEastAsia" w:cstheme="minorEastAsia"/>
                <w:color w:val="000000"/>
                <w:kern w:val="0"/>
                <w:sz w:val="21"/>
                <w:szCs w:val="21"/>
                <w:lang w:val="en-US" w:eastAsia="zh-CN" w:bidi="ar"/>
              </w:rPr>
              <w:t xml:space="preserve">      </w:t>
            </w:r>
            <w:r>
              <w:rPr>
                <w:rFonts w:hint="eastAsia" w:asciiTheme="minorEastAsia" w:hAnsiTheme="minorEastAsia" w:eastAsiaTheme="minorEastAsia" w:cstheme="minorEastAsia"/>
                <w:color w:val="000000"/>
                <w:kern w:val="0"/>
                <w:sz w:val="21"/>
                <w:szCs w:val="21"/>
                <w:lang w:bidi="ar"/>
              </w:rPr>
              <w:t xml:space="preserve">出 </w:t>
            </w:r>
          </w:p>
        </w:tc>
      </w:tr>
      <w:tr w14:paraId="4AC911A4">
        <w:tblPrEx>
          <w:tblCellMar>
            <w:top w:w="0" w:type="dxa"/>
            <w:left w:w="108" w:type="dxa"/>
            <w:bottom w:w="0" w:type="dxa"/>
            <w:right w:w="108" w:type="dxa"/>
          </w:tblCellMar>
        </w:tblPrEx>
        <w:trPr>
          <w:cantSplit/>
          <w:trHeight w:val="283" w:hRule="atLeast"/>
          <w:tblHeader/>
        </w:trPr>
        <w:tc>
          <w:tcPr>
            <w:tcW w:w="2024" w:type="dxa"/>
            <w:tcBorders>
              <w:top w:val="nil"/>
              <w:left w:val="single" w:color="000000" w:sz="4" w:space="0"/>
              <w:bottom w:val="single" w:color="000000" w:sz="4" w:space="0"/>
              <w:right w:val="single" w:color="000000" w:sz="4" w:space="0"/>
            </w:tcBorders>
            <w:vAlign w:val="center"/>
          </w:tcPr>
          <w:p w14:paraId="19E86630">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项目</w:t>
            </w:r>
          </w:p>
        </w:tc>
        <w:tc>
          <w:tcPr>
            <w:tcW w:w="1376" w:type="dxa"/>
            <w:tcBorders>
              <w:top w:val="nil"/>
              <w:left w:val="nil"/>
              <w:bottom w:val="nil"/>
              <w:right w:val="single" w:color="000000" w:sz="4" w:space="0"/>
            </w:tcBorders>
            <w:vAlign w:val="center"/>
          </w:tcPr>
          <w:p w14:paraId="43C28096">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预算数</w:t>
            </w:r>
          </w:p>
        </w:tc>
        <w:tc>
          <w:tcPr>
            <w:tcW w:w="1982" w:type="dxa"/>
            <w:tcBorders>
              <w:top w:val="nil"/>
              <w:left w:val="nil"/>
              <w:bottom w:val="single" w:color="000000" w:sz="4" w:space="0"/>
              <w:right w:val="single" w:color="000000" w:sz="4" w:space="0"/>
            </w:tcBorders>
            <w:vAlign w:val="center"/>
          </w:tcPr>
          <w:p w14:paraId="41E069A6">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项目(按功能科目)</w:t>
            </w:r>
          </w:p>
        </w:tc>
        <w:tc>
          <w:tcPr>
            <w:tcW w:w="1207" w:type="dxa"/>
            <w:tcBorders>
              <w:top w:val="nil"/>
              <w:left w:val="nil"/>
              <w:bottom w:val="single" w:color="000000" w:sz="4" w:space="0"/>
              <w:right w:val="single" w:color="000000" w:sz="4" w:space="0"/>
            </w:tcBorders>
            <w:vAlign w:val="center"/>
          </w:tcPr>
          <w:p w14:paraId="75D13721">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合计</w:t>
            </w:r>
          </w:p>
        </w:tc>
        <w:tc>
          <w:tcPr>
            <w:tcW w:w="1280" w:type="dxa"/>
            <w:tcBorders>
              <w:top w:val="nil"/>
              <w:left w:val="nil"/>
              <w:bottom w:val="single" w:color="000000" w:sz="4" w:space="0"/>
              <w:right w:val="single" w:color="000000" w:sz="4" w:space="0"/>
            </w:tcBorders>
            <w:vAlign w:val="center"/>
          </w:tcPr>
          <w:p w14:paraId="3FB547C7">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一般公共预算支出</w:t>
            </w:r>
          </w:p>
        </w:tc>
        <w:tc>
          <w:tcPr>
            <w:tcW w:w="1259" w:type="dxa"/>
            <w:tcBorders>
              <w:top w:val="nil"/>
              <w:left w:val="nil"/>
              <w:bottom w:val="single" w:color="000000" w:sz="4" w:space="0"/>
              <w:right w:val="single" w:color="000000" w:sz="4" w:space="0"/>
            </w:tcBorders>
            <w:vAlign w:val="center"/>
          </w:tcPr>
          <w:p w14:paraId="62372E8D">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政府性基金预算支出</w:t>
            </w:r>
          </w:p>
        </w:tc>
        <w:tc>
          <w:tcPr>
            <w:tcW w:w="1328" w:type="dxa"/>
            <w:tcBorders>
              <w:top w:val="nil"/>
              <w:left w:val="nil"/>
              <w:bottom w:val="single" w:color="000000" w:sz="4" w:space="0"/>
              <w:right w:val="single" w:color="000000" w:sz="4" w:space="0"/>
            </w:tcBorders>
            <w:vAlign w:val="center"/>
          </w:tcPr>
          <w:p w14:paraId="0B2E9959">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国有资本经营预算支出</w:t>
            </w:r>
          </w:p>
        </w:tc>
      </w:tr>
      <w:tr w14:paraId="7A4233A1">
        <w:tblPrEx>
          <w:tblCellMar>
            <w:top w:w="0" w:type="dxa"/>
            <w:left w:w="108" w:type="dxa"/>
            <w:bottom w:w="0" w:type="dxa"/>
            <w:right w:w="108" w:type="dxa"/>
          </w:tblCellMar>
        </w:tblPrEx>
        <w:trPr>
          <w:cantSplit/>
          <w:trHeight w:val="283" w:hRule="atLeast"/>
        </w:trPr>
        <w:tc>
          <w:tcPr>
            <w:tcW w:w="2024" w:type="dxa"/>
            <w:tcBorders>
              <w:top w:val="nil"/>
              <w:left w:val="single" w:color="000000" w:sz="4" w:space="0"/>
              <w:bottom w:val="single" w:color="000000" w:sz="4" w:space="0"/>
              <w:right w:val="single" w:color="000000" w:sz="4" w:space="0"/>
            </w:tcBorders>
            <w:vAlign w:val="center"/>
          </w:tcPr>
          <w:p w14:paraId="4E85130C">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一、</w:t>
            </w:r>
            <w:r>
              <w:rPr>
                <w:rFonts w:hint="eastAsia" w:asciiTheme="minorEastAsia" w:hAnsiTheme="minorEastAsia" w:cstheme="minorEastAsia"/>
                <w:color w:val="000000"/>
                <w:kern w:val="0"/>
                <w:sz w:val="21"/>
                <w:szCs w:val="21"/>
                <w:lang w:val="en-US" w:eastAsia="zh-CN" w:bidi="ar"/>
              </w:rPr>
              <w:t>本年</w:t>
            </w:r>
            <w:r>
              <w:rPr>
                <w:rFonts w:hint="eastAsia" w:asciiTheme="minorEastAsia" w:hAnsiTheme="minorEastAsia" w:cstheme="minorEastAsia"/>
                <w:color w:val="000000"/>
                <w:kern w:val="0"/>
                <w:sz w:val="21"/>
                <w:szCs w:val="21"/>
                <w:lang w:bidi="ar"/>
              </w:rPr>
              <w:t>收入</w:t>
            </w:r>
          </w:p>
        </w:tc>
        <w:tc>
          <w:tcPr>
            <w:tcW w:w="1376" w:type="dxa"/>
            <w:tcBorders>
              <w:top w:val="single" w:color="000000" w:sz="4" w:space="0"/>
              <w:left w:val="nil"/>
              <w:bottom w:val="single" w:color="000000" w:sz="4" w:space="0"/>
              <w:right w:val="single" w:color="000000" w:sz="4" w:space="0"/>
            </w:tcBorders>
            <w:vAlign w:val="center"/>
          </w:tcPr>
          <w:p w14:paraId="608BB161">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1,052.12</w:t>
            </w:r>
          </w:p>
        </w:tc>
        <w:tc>
          <w:tcPr>
            <w:tcW w:w="1982" w:type="dxa"/>
            <w:tcBorders>
              <w:top w:val="nil"/>
              <w:left w:val="nil"/>
              <w:bottom w:val="single" w:color="000000" w:sz="4" w:space="0"/>
              <w:right w:val="single" w:color="000000" w:sz="4" w:space="0"/>
            </w:tcBorders>
            <w:vAlign w:val="center"/>
          </w:tcPr>
          <w:p w14:paraId="40117647">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一般公共服务支出</w:t>
            </w:r>
          </w:p>
        </w:tc>
        <w:tc>
          <w:tcPr>
            <w:tcW w:w="1207" w:type="dxa"/>
            <w:tcBorders>
              <w:top w:val="nil"/>
              <w:left w:val="nil"/>
              <w:bottom w:val="single" w:color="000000" w:sz="4" w:space="0"/>
              <w:right w:val="single" w:color="000000" w:sz="4" w:space="0"/>
            </w:tcBorders>
            <w:vAlign w:val="center"/>
          </w:tcPr>
          <w:p w14:paraId="798C075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877.96</w:t>
            </w:r>
          </w:p>
        </w:tc>
        <w:tc>
          <w:tcPr>
            <w:tcW w:w="1280" w:type="dxa"/>
            <w:tcBorders>
              <w:top w:val="nil"/>
              <w:left w:val="nil"/>
              <w:bottom w:val="single" w:color="000000" w:sz="4" w:space="0"/>
              <w:right w:val="single" w:color="000000" w:sz="4" w:space="0"/>
            </w:tcBorders>
            <w:vAlign w:val="center"/>
          </w:tcPr>
          <w:p w14:paraId="56138708">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877.96</w:t>
            </w:r>
          </w:p>
        </w:tc>
        <w:tc>
          <w:tcPr>
            <w:tcW w:w="1259" w:type="dxa"/>
            <w:tcBorders>
              <w:top w:val="nil"/>
              <w:left w:val="nil"/>
              <w:bottom w:val="single" w:color="000000" w:sz="4" w:space="0"/>
              <w:right w:val="single" w:color="000000" w:sz="4" w:space="0"/>
            </w:tcBorders>
            <w:vAlign w:val="center"/>
          </w:tcPr>
          <w:p w14:paraId="0DC50DE0">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w:t>
            </w:r>
          </w:p>
        </w:tc>
        <w:tc>
          <w:tcPr>
            <w:tcW w:w="1328" w:type="dxa"/>
            <w:tcBorders>
              <w:top w:val="nil"/>
              <w:left w:val="nil"/>
              <w:bottom w:val="single" w:color="000000" w:sz="4" w:space="0"/>
              <w:right w:val="single" w:color="000000" w:sz="4" w:space="0"/>
            </w:tcBorders>
            <w:vAlign w:val="center"/>
          </w:tcPr>
          <w:p w14:paraId="1D457535">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w:t>
            </w:r>
          </w:p>
        </w:tc>
      </w:tr>
      <w:tr w14:paraId="716D5408">
        <w:tblPrEx>
          <w:tblCellMar>
            <w:top w:w="0" w:type="dxa"/>
            <w:left w:w="108" w:type="dxa"/>
            <w:bottom w:w="0" w:type="dxa"/>
            <w:right w:w="108" w:type="dxa"/>
          </w:tblCellMar>
        </w:tblPrEx>
        <w:trPr>
          <w:cantSplit/>
          <w:trHeight w:val="283" w:hRule="atLeast"/>
        </w:trPr>
        <w:tc>
          <w:tcPr>
            <w:tcW w:w="2024" w:type="dxa"/>
            <w:tcBorders>
              <w:top w:val="nil"/>
              <w:left w:val="single" w:color="000000" w:sz="4" w:space="0"/>
              <w:bottom w:val="single" w:color="000000" w:sz="4" w:space="0"/>
              <w:right w:val="single" w:color="000000" w:sz="4" w:space="0"/>
            </w:tcBorders>
            <w:vAlign w:val="center"/>
          </w:tcPr>
          <w:p w14:paraId="7CBFDBED">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xml:space="preserve">  一般公共预算拨款收入</w:t>
            </w:r>
          </w:p>
        </w:tc>
        <w:tc>
          <w:tcPr>
            <w:tcW w:w="1376" w:type="dxa"/>
            <w:vAlign w:val="center"/>
          </w:tcPr>
          <w:p w14:paraId="6F7EE285">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1,052.12</w:t>
            </w:r>
          </w:p>
        </w:tc>
        <w:tc>
          <w:tcPr>
            <w:tcW w:w="1982" w:type="dxa"/>
            <w:tcBorders>
              <w:top w:val="nil"/>
              <w:left w:val="single" w:color="000000" w:sz="4" w:space="0"/>
              <w:bottom w:val="single" w:color="000000" w:sz="4" w:space="0"/>
              <w:right w:val="single" w:color="000000" w:sz="4" w:space="0"/>
            </w:tcBorders>
            <w:vAlign w:val="center"/>
          </w:tcPr>
          <w:p w14:paraId="22C1D635">
            <w:pPr>
              <w:widowControl/>
              <w:snapToGrid w:val="0"/>
              <w:jc w:val="center"/>
              <w:textAlignment w:val="center"/>
              <w:rPr>
                <w:rFonts w:hint="eastAsia" w:asciiTheme="minorEastAsia" w:hAnsiTheme="minorEastAsia" w:cstheme="minorEastAsia"/>
                <w:color w:val="000000"/>
                <w:kern w:val="0"/>
                <w:sz w:val="21"/>
                <w:szCs w:val="21"/>
                <w:lang w:bidi="ar"/>
              </w:rPr>
            </w:pPr>
            <w:r>
              <w:t>社会保障和就业支出</w:t>
            </w:r>
          </w:p>
        </w:tc>
        <w:tc>
          <w:tcPr>
            <w:tcW w:w="1207" w:type="dxa"/>
            <w:tcBorders>
              <w:top w:val="nil"/>
              <w:left w:val="nil"/>
              <w:bottom w:val="single" w:color="000000" w:sz="4" w:space="0"/>
              <w:right w:val="single" w:color="000000" w:sz="4" w:space="0"/>
            </w:tcBorders>
            <w:vAlign w:val="center"/>
          </w:tcPr>
          <w:p w14:paraId="684F747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80.09</w:t>
            </w:r>
          </w:p>
        </w:tc>
        <w:tc>
          <w:tcPr>
            <w:tcW w:w="1280" w:type="dxa"/>
            <w:tcBorders>
              <w:top w:val="nil"/>
              <w:left w:val="nil"/>
              <w:bottom w:val="single" w:color="000000" w:sz="4" w:space="0"/>
              <w:right w:val="single" w:color="000000" w:sz="4" w:space="0"/>
            </w:tcBorders>
            <w:vAlign w:val="center"/>
          </w:tcPr>
          <w:p w14:paraId="2A0BE11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80.09</w:t>
            </w:r>
          </w:p>
        </w:tc>
        <w:tc>
          <w:tcPr>
            <w:tcW w:w="1259" w:type="dxa"/>
            <w:tcBorders>
              <w:top w:val="nil"/>
              <w:left w:val="nil"/>
              <w:bottom w:val="single" w:color="000000" w:sz="4" w:space="0"/>
              <w:right w:val="single" w:color="000000" w:sz="4" w:space="0"/>
            </w:tcBorders>
            <w:vAlign w:val="center"/>
          </w:tcPr>
          <w:p w14:paraId="5B2780B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c>
          <w:tcPr>
            <w:tcW w:w="1328" w:type="dxa"/>
            <w:tcBorders>
              <w:top w:val="nil"/>
              <w:left w:val="nil"/>
              <w:bottom w:val="single" w:color="000000" w:sz="4" w:space="0"/>
              <w:right w:val="single" w:color="000000" w:sz="4" w:space="0"/>
            </w:tcBorders>
            <w:vAlign w:val="center"/>
          </w:tcPr>
          <w:p w14:paraId="4353351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r>
      <w:tr w14:paraId="759A0D92">
        <w:tblPrEx>
          <w:tblCellMar>
            <w:top w:w="0" w:type="dxa"/>
            <w:left w:w="108" w:type="dxa"/>
            <w:bottom w:w="0" w:type="dxa"/>
            <w:right w:w="108" w:type="dxa"/>
          </w:tblCellMar>
        </w:tblPrEx>
        <w:trPr>
          <w:cantSplit/>
          <w:trHeight w:val="283" w:hRule="atLeast"/>
        </w:trPr>
        <w:tc>
          <w:tcPr>
            <w:tcW w:w="2024" w:type="dxa"/>
            <w:tcBorders>
              <w:top w:val="nil"/>
              <w:left w:val="single" w:color="000000" w:sz="4" w:space="0"/>
              <w:bottom w:val="single" w:color="000000" w:sz="4" w:space="0"/>
              <w:right w:val="single" w:color="000000" w:sz="4" w:space="0"/>
            </w:tcBorders>
            <w:vAlign w:val="center"/>
          </w:tcPr>
          <w:p w14:paraId="7C55F8E4">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xml:space="preserve">  政府性基金预算拨款收入</w:t>
            </w:r>
          </w:p>
        </w:tc>
        <w:tc>
          <w:tcPr>
            <w:tcW w:w="1376" w:type="dxa"/>
            <w:tcBorders>
              <w:top w:val="single" w:color="000000" w:sz="4" w:space="0"/>
              <w:left w:val="nil"/>
              <w:bottom w:val="single" w:color="000000" w:sz="4" w:space="0"/>
              <w:right w:val="single" w:color="000000" w:sz="4" w:space="0"/>
            </w:tcBorders>
            <w:vAlign w:val="center"/>
          </w:tcPr>
          <w:p w14:paraId="04813A05">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w:t>
            </w:r>
          </w:p>
        </w:tc>
        <w:tc>
          <w:tcPr>
            <w:tcW w:w="1982" w:type="dxa"/>
            <w:tcBorders>
              <w:top w:val="nil"/>
              <w:left w:val="nil"/>
              <w:bottom w:val="single" w:color="000000" w:sz="4" w:space="0"/>
              <w:right w:val="single" w:color="000000" w:sz="4" w:space="0"/>
            </w:tcBorders>
            <w:vAlign w:val="center"/>
          </w:tcPr>
          <w:p w14:paraId="60EEDFD8">
            <w:pPr>
              <w:widowControl/>
              <w:snapToGrid w:val="0"/>
              <w:jc w:val="center"/>
              <w:textAlignment w:val="center"/>
              <w:rPr>
                <w:rFonts w:hint="eastAsia" w:asciiTheme="minorEastAsia" w:hAnsiTheme="minorEastAsia" w:cstheme="minorEastAsia"/>
                <w:color w:val="000000"/>
                <w:kern w:val="0"/>
                <w:sz w:val="21"/>
                <w:szCs w:val="21"/>
                <w:lang w:bidi="ar"/>
              </w:rPr>
            </w:pPr>
            <w:r>
              <w:t>卫生健康支出</w:t>
            </w:r>
          </w:p>
        </w:tc>
        <w:tc>
          <w:tcPr>
            <w:tcW w:w="1207" w:type="dxa"/>
            <w:tcBorders>
              <w:top w:val="nil"/>
              <w:left w:val="nil"/>
              <w:bottom w:val="single" w:color="000000" w:sz="4" w:space="0"/>
              <w:right w:val="single" w:color="000000" w:sz="4" w:space="0"/>
            </w:tcBorders>
            <w:vAlign w:val="center"/>
          </w:tcPr>
          <w:p w14:paraId="7E756A6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34.04</w:t>
            </w:r>
          </w:p>
        </w:tc>
        <w:tc>
          <w:tcPr>
            <w:tcW w:w="1280" w:type="dxa"/>
            <w:tcBorders>
              <w:top w:val="nil"/>
              <w:left w:val="nil"/>
              <w:bottom w:val="single" w:color="000000" w:sz="4" w:space="0"/>
              <w:right w:val="single" w:color="000000" w:sz="4" w:space="0"/>
            </w:tcBorders>
            <w:vAlign w:val="center"/>
          </w:tcPr>
          <w:p w14:paraId="138FA8A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34.04</w:t>
            </w:r>
          </w:p>
        </w:tc>
        <w:tc>
          <w:tcPr>
            <w:tcW w:w="1259" w:type="dxa"/>
            <w:tcBorders>
              <w:top w:val="nil"/>
              <w:left w:val="nil"/>
              <w:bottom w:val="single" w:color="000000" w:sz="4" w:space="0"/>
              <w:right w:val="single" w:color="000000" w:sz="4" w:space="0"/>
            </w:tcBorders>
            <w:vAlign w:val="center"/>
          </w:tcPr>
          <w:p w14:paraId="7636E37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c>
          <w:tcPr>
            <w:tcW w:w="1328" w:type="dxa"/>
            <w:tcBorders>
              <w:top w:val="nil"/>
              <w:left w:val="nil"/>
              <w:bottom w:val="single" w:color="000000" w:sz="4" w:space="0"/>
              <w:right w:val="single" w:color="000000" w:sz="4" w:space="0"/>
            </w:tcBorders>
            <w:vAlign w:val="center"/>
          </w:tcPr>
          <w:p w14:paraId="13BED1A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r>
      <w:tr w14:paraId="423C557B">
        <w:tblPrEx>
          <w:tblCellMar>
            <w:top w:w="0" w:type="dxa"/>
            <w:left w:w="108" w:type="dxa"/>
            <w:bottom w:w="0" w:type="dxa"/>
            <w:right w:w="108" w:type="dxa"/>
          </w:tblCellMar>
        </w:tblPrEx>
        <w:trPr>
          <w:cantSplit/>
          <w:trHeight w:val="283" w:hRule="atLeast"/>
        </w:trPr>
        <w:tc>
          <w:tcPr>
            <w:tcW w:w="2024" w:type="dxa"/>
            <w:tcBorders>
              <w:top w:val="nil"/>
              <w:left w:val="single" w:color="000000" w:sz="4" w:space="0"/>
              <w:bottom w:val="single" w:color="000000" w:sz="4" w:space="0"/>
              <w:right w:val="single" w:color="000000" w:sz="4" w:space="0"/>
            </w:tcBorders>
            <w:vAlign w:val="center"/>
          </w:tcPr>
          <w:p w14:paraId="76BE2B6B">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xml:space="preserve">  国有资本经营预算收入</w:t>
            </w:r>
          </w:p>
        </w:tc>
        <w:tc>
          <w:tcPr>
            <w:tcW w:w="1376" w:type="dxa"/>
            <w:tcBorders>
              <w:top w:val="nil"/>
              <w:left w:val="nil"/>
              <w:bottom w:val="single" w:color="000000" w:sz="4" w:space="0"/>
              <w:right w:val="single" w:color="000000" w:sz="4" w:space="0"/>
            </w:tcBorders>
            <w:vAlign w:val="center"/>
          </w:tcPr>
          <w:p w14:paraId="37CAA026">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　</w:t>
            </w:r>
          </w:p>
        </w:tc>
        <w:tc>
          <w:tcPr>
            <w:tcW w:w="1982" w:type="dxa"/>
            <w:tcBorders>
              <w:top w:val="nil"/>
              <w:left w:val="nil"/>
              <w:bottom w:val="single" w:color="000000" w:sz="4" w:space="0"/>
              <w:right w:val="single" w:color="000000" w:sz="4" w:space="0"/>
            </w:tcBorders>
            <w:vAlign w:val="center"/>
          </w:tcPr>
          <w:p w14:paraId="3A453D81">
            <w:pPr>
              <w:widowControl/>
              <w:snapToGrid w:val="0"/>
              <w:jc w:val="center"/>
              <w:textAlignment w:val="center"/>
              <w:rPr>
                <w:rFonts w:hint="eastAsia" w:asciiTheme="minorEastAsia" w:hAnsiTheme="minorEastAsia" w:cstheme="minorEastAsia"/>
                <w:color w:val="000000"/>
                <w:kern w:val="0"/>
                <w:sz w:val="21"/>
                <w:szCs w:val="21"/>
                <w:lang w:bidi="ar"/>
              </w:rPr>
            </w:pPr>
            <w:r>
              <w:t>住房保障支出</w:t>
            </w:r>
          </w:p>
        </w:tc>
        <w:tc>
          <w:tcPr>
            <w:tcW w:w="1207" w:type="dxa"/>
            <w:tcBorders>
              <w:top w:val="nil"/>
              <w:left w:val="nil"/>
              <w:bottom w:val="single" w:color="000000" w:sz="4" w:space="0"/>
              <w:right w:val="single" w:color="000000" w:sz="4" w:space="0"/>
            </w:tcBorders>
            <w:vAlign w:val="center"/>
          </w:tcPr>
          <w:p w14:paraId="347296E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60.07</w:t>
            </w:r>
          </w:p>
        </w:tc>
        <w:tc>
          <w:tcPr>
            <w:tcW w:w="1280" w:type="dxa"/>
            <w:tcBorders>
              <w:top w:val="nil"/>
              <w:left w:val="nil"/>
              <w:bottom w:val="single" w:color="000000" w:sz="4" w:space="0"/>
              <w:right w:val="single" w:color="000000" w:sz="4" w:space="0"/>
            </w:tcBorders>
            <w:vAlign w:val="center"/>
          </w:tcPr>
          <w:p w14:paraId="2B2D60D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60.07</w:t>
            </w:r>
          </w:p>
        </w:tc>
        <w:tc>
          <w:tcPr>
            <w:tcW w:w="1259" w:type="dxa"/>
            <w:tcBorders>
              <w:top w:val="nil"/>
              <w:left w:val="nil"/>
              <w:bottom w:val="single" w:color="000000" w:sz="4" w:space="0"/>
              <w:right w:val="single" w:color="000000" w:sz="4" w:space="0"/>
            </w:tcBorders>
            <w:vAlign w:val="center"/>
          </w:tcPr>
          <w:p w14:paraId="15F06F3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c>
          <w:tcPr>
            <w:tcW w:w="1328" w:type="dxa"/>
            <w:tcBorders>
              <w:top w:val="nil"/>
              <w:left w:val="nil"/>
              <w:bottom w:val="single" w:color="000000" w:sz="4" w:space="0"/>
              <w:right w:val="single" w:color="000000" w:sz="4" w:space="0"/>
            </w:tcBorders>
            <w:vAlign w:val="center"/>
          </w:tcPr>
          <w:p w14:paraId="01164F3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r>
      <w:tr w14:paraId="2CD693B5">
        <w:tblPrEx>
          <w:tblCellMar>
            <w:top w:w="0" w:type="dxa"/>
            <w:left w:w="108" w:type="dxa"/>
            <w:bottom w:w="0" w:type="dxa"/>
            <w:right w:w="108" w:type="dxa"/>
          </w:tblCellMar>
        </w:tblPrEx>
        <w:trPr>
          <w:cantSplit/>
          <w:trHeight w:val="283" w:hRule="atLeast"/>
        </w:trPr>
        <w:tc>
          <w:tcPr>
            <w:tcW w:w="2024" w:type="dxa"/>
            <w:tcBorders>
              <w:top w:val="nil"/>
              <w:left w:val="single" w:color="000000" w:sz="4" w:space="0"/>
              <w:bottom w:val="single" w:color="000000" w:sz="4" w:space="0"/>
              <w:right w:val="single" w:color="000000" w:sz="4" w:space="0"/>
            </w:tcBorders>
            <w:vAlign w:val="center"/>
          </w:tcPr>
          <w:p w14:paraId="25DFF4B2">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376" w:type="dxa"/>
            <w:tcBorders>
              <w:top w:val="nil"/>
              <w:left w:val="nil"/>
              <w:bottom w:val="single" w:color="000000" w:sz="4" w:space="0"/>
              <w:right w:val="single" w:color="000000" w:sz="4" w:space="0"/>
            </w:tcBorders>
            <w:vAlign w:val="center"/>
          </w:tcPr>
          <w:p w14:paraId="59A5DF97">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982" w:type="dxa"/>
            <w:tcBorders>
              <w:top w:val="nil"/>
              <w:left w:val="nil"/>
              <w:bottom w:val="single" w:color="000000" w:sz="4" w:space="0"/>
              <w:right w:val="single" w:color="000000" w:sz="4" w:space="0"/>
            </w:tcBorders>
            <w:vAlign w:val="center"/>
          </w:tcPr>
          <w:p w14:paraId="34F47A8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07" w:type="dxa"/>
            <w:tcBorders>
              <w:top w:val="nil"/>
              <w:left w:val="nil"/>
              <w:bottom w:val="single" w:color="000000" w:sz="4" w:space="0"/>
              <w:right w:val="single" w:color="000000" w:sz="4" w:space="0"/>
            </w:tcBorders>
            <w:vAlign w:val="center"/>
          </w:tcPr>
          <w:p w14:paraId="2F95878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80" w:type="dxa"/>
            <w:tcBorders>
              <w:top w:val="nil"/>
              <w:left w:val="nil"/>
              <w:bottom w:val="single" w:color="000000" w:sz="4" w:space="0"/>
              <w:right w:val="single" w:color="000000" w:sz="4" w:space="0"/>
            </w:tcBorders>
            <w:vAlign w:val="center"/>
          </w:tcPr>
          <w:p w14:paraId="22DC7FE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59" w:type="dxa"/>
            <w:tcBorders>
              <w:top w:val="nil"/>
              <w:left w:val="nil"/>
              <w:bottom w:val="single" w:color="000000" w:sz="4" w:space="0"/>
              <w:right w:val="single" w:color="000000" w:sz="4" w:space="0"/>
            </w:tcBorders>
            <w:vAlign w:val="center"/>
          </w:tcPr>
          <w:p w14:paraId="793C6BC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328" w:type="dxa"/>
            <w:tcBorders>
              <w:top w:val="nil"/>
              <w:left w:val="nil"/>
              <w:bottom w:val="single" w:color="000000" w:sz="4" w:space="0"/>
              <w:right w:val="single" w:color="000000" w:sz="4" w:space="0"/>
            </w:tcBorders>
            <w:vAlign w:val="center"/>
          </w:tcPr>
          <w:p w14:paraId="174C071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70073B8F">
        <w:tblPrEx>
          <w:tblCellMar>
            <w:top w:w="0" w:type="dxa"/>
            <w:left w:w="108" w:type="dxa"/>
            <w:bottom w:w="0" w:type="dxa"/>
            <w:right w:w="108" w:type="dxa"/>
          </w:tblCellMar>
        </w:tblPrEx>
        <w:trPr>
          <w:cantSplit/>
          <w:trHeight w:val="283" w:hRule="atLeast"/>
        </w:trPr>
        <w:tc>
          <w:tcPr>
            <w:tcW w:w="2024" w:type="dxa"/>
            <w:tcBorders>
              <w:top w:val="nil"/>
              <w:left w:val="single" w:color="000000" w:sz="4" w:space="0"/>
              <w:bottom w:val="single" w:color="000000" w:sz="4" w:space="0"/>
              <w:right w:val="single" w:color="000000" w:sz="4" w:space="0"/>
            </w:tcBorders>
            <w:vAlign w:val="center"/>
          </w:tcPr>
          <w:p w14:paraId="63CF6C01">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376" w:type="dxa"/>
            <w:tcBorders>
              <w:top w:val="nil"/>
              <w:left w:val="nil"/>
              <w:bottom w:val="single" w:color="000000" w:sz="4" w:space="0"/>
              <w:right w:val="single" w:color="000000" w:sz="4" w:space="0"/>
            </w:tcBorders>
            <w:vAlign w:val="center"/>
          </w:tcPr>
          <w:p w14:paraId="1F82FD38">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982" w:type="dxa"/>
            <w:tcBorders>
              <w:top w:val="nil"/>
              <w:left w:val="nil"/>
              <w:bottom w:val="single" w:color="000000" w:sz="4" w:space="0"/>
              <w:right w:val="single" w:color="000000" w:sz="4" w:space="0"/>
            </w:tcBorders>
            <w:vAlign w:val="center"/>
          </w:tcPr>
          <w:p w14:paraId="1D5125B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07" w:type="dxa"/>
            <w:tcBorders>
              <w:top w:val="nil"/>
              <w:left w:val="nil"/>
              <w:bottom w:val="single" w:color="000000" w:sz="4" w:space="0"/>
              <w:right w:val="single" w:color="000000" w:sz="4" w:space="0"/>
            </w:tcBorders>
            <w:vAlign w:val="center"/>
          </w:tcPr>
          <w:p w14:paraId="0E3D7AF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80" w:type="dxa"/>
            <w:tcBorders>
              <w:top w:val="nil"/>
              <w:left w:val="nil"/>
              <w:bottom w:val="single" w:color="000000" w:sz="4" w:space="0"/>
              <w:right w:val="single" w:color="000000" w:sz="4" w:space="0"/>
            </w:tcBorders>
            <w:vAlign w:val="center"/>
          </w:tcPr>
          <w:p w14:paraId="37ED1F6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59" w:type="dxa"/>
            <w:tcBorders>
              <w:top w:val="nil"/>
              <w:left w:val="nil"/>
              <w:bottom w:val="single" w:color="000000" w:sz="4" w:space="0"/>
              <w:right w:val="single" w:color="000000" w:sz="4" w:space="0"/>
            </w:tcBorders>
            <w:vAlign w:val="center"/>
          </w:tcPr>
          <w:p w14:paraId="2D0A8F7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328" w:type="dxa"/>
            <w:tcBorders>
              <w:top w:val="nil"/>
              <w:left w:val="nil"/>
              <w:bottom w:val="single" w:color="000000" w:sz="4" w:space="0"/>
              <w:right w:val="single" w:color="000000" w:sz="4" w:space="0"/>
            </w:tcBorders>
            <w:vAlign w:val="center"/>
          </w:tcPr>
          <w:p w14:paraId="38A0CF0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0E3B11B0">
        <w:tblPrEx>
          <w:tblCellMar>
            <w:top w:w="0" w:type="dxa"/>
            <w:left w:w="108" w:type="dxa"/>
            <w:bottom w:w="0" w:type="dxa"/>
            <w:right w:w="108" w:type="dxa"/>
          </w:tblCellMar>
        </w:tblPrEx>
        <w:trPr>
          <w:cantSplit/>
          <w:trHeight w:val="283" w:hRule="atLeast"/>
        </w:trPr>
        <w:tc>
          <w:tcPr>
            <w:tcW w:w="2024" w:type="dxa"/>
            <w:tcBorders>
              <w:top w:val="nil"/>
              <w:left w:val="single" w:color="000000" w:sz="4" w:space="0"/>
              <w:bottom w:val="single" w:color="000000" w:sz="4" w:space="0"/>
              <w:right w:val="single" w:color="000000" w:sz="4" w:space="0"/>
            </w:tcBorders>
            <w:vAlign w:val="center"/>
          </w:tcPr>
          <w:p w14:paraId="0A16C34F">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376" w:type="dxa"/>
            <w:tcBorders>
              <w:top w:val="nil"/>
              <w:left w:val="nil"/>
              <w:bottom w:val="single" w:color="000000" w:sz="4" w:space="0"/>
              <w:right w:val="single" w:color="000000" w:sz="4" w:space="0"/>
            </w:tcBorders>
            <w:vAlign w:val="center"/>
          </w:tcPr>
          <w:p w14:paraId="53988728">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982" w:type="dxa"/>
            <w:tcBorders>
              <w:top w:val="nil"/>
              <w:left w:val="nil"/>
              <w:bottom w:val="single" w:color="000000" w:sz="4" w:space="0"/>
              <w:right w:val="single" w:color="000000" w:sz="4" w:space="0"/>
            </w:tcBorders>
            <w:vAlign w:val="center"/>
          </w:tcPr>
          <w:p w14:paraId="14B2BA8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07" w:type="dxa"/>
            <w:tcBorders>
              <w:top w:val="nil"/>
              <w:left w:val="nil"/>
              <w:bottom w:val="single" w:color="000000" w:sz="4" w:space="0"/>
              <w:right w:val="single" w:color="000000" w:sz="4" w:space="0"/>
            </w:tcBorders>
            <w:vAlign w:val="center"/>
          </w:tcPr>
          <w:p w14:paraId="6DA1746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80" w:type="dxa"/>
            <w:tcBorders>
              <w:top w:val="nil"/>
              <w:left w:val="nil"/>
              <w:bottom w:val="single" w:color="000000" w:sz="4" w:space="0"/>
              <w:right w:val="single" w:color="000000" w:sz="4" w:space="0"/>
            </w:tcBorders>
            <w:vAlign w:val="center"/>
          </w:tcPr>
          <w:p w14:paraId="335E939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59" w:type="dxa"/>
            <w:tcBorders>
              <w:top w:val="nil"/>
              <w:left w:val="nil"/>
              <w:bottom w:val="single" w:color="000000" w:sz="4" w:space="0"/>
              <w:right w:val="single" w:color="000000" w:sz="4" w:space="0"/>
            </w:tcBorders>
            <w:vAlign w:val="center"/>
          </w:tcPr>
          <w:p w14:paraId="49DDBC7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328" w:type="dxa"/>
            <w:tcBorders>
              <w:top w:val="nil"/>
              <w:left w:val="nil"/>
              <w:bottom w:val="single" w:color="000000" w:sz="4" w:space="0"/>
              <w:right w:val="single" w:color="000000" w:sz="4" w:space="0"/>
            </w:tcBorders>
            <w:vAlign w:val="center"/>
          </w:tcPr>
          <w:p w14:paraId="5449DBC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47B81175">
        <w:tblPrEx>
          <w:tblCellMar>
            <w:top w:w="0" w:type="dxa"/>
            <w:left w:w="108" w:type="dxa"/>
            <w:bottom w:w="0" w:type="dxa"/>
            <w:right w:w="108" w:type="dxa"/>
          </w:tblCellMar>
        </w:tblPrEx>
        <w:trPr>
          <w:cantSplit/>
          <w:trHeight w:val="283" w:hRule="atLeast"/>
        </w:trPr>
        <w:tc>
          <w:tcPr>
            <w:tcW w:w="2024" w:type="dxa"/>
            <w:tcBorders>
              <w:top w:val="nil"/>
              <w:left w:val="single" w:color="000000" w:sz="4" w:space="0"/>
              <w:bottom w:val="single" w:color="000000" w:sz="4" w:space="0"/>
              <w:right w:val="single" w:color="000000" w:sz="4" w:space="0"/>
            </w:tcBorders>
            <w:vAlign w:val="center"/>
          </w:tcPr>
          <w:p w14:paraId="4BD3D60E">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376" w:type="dxa"/>
            <w:tcBorders>
              <w:top w:val="nil"/>
              <w:left w:val="nil"/>
              <w:bottom w:val="single" w:color="000000" w:sz="4" w:space="0"/>
              <w:right w:val="single" w:color="000000" w:sz="4" w:space="0"/>
            </w:tcBorders>
            <w:vAlign w:val="center"/>
          </w:tcPr>
          <w:p w14:paraId="4F654F96">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982" w:type="dxa"/>
            <w:tcBorders>
              <w:top w:val="nil"/>
              <w:left w:val="nil"/>
              <w:bottom w:val="single" w:color="000000" w:sz="4" w:space="0"/>
              <w:right w:val="single" w:color="000000" w:sz="4" w:space="0"/>
            </w:tcBorders>
            <w:vAlign w:val="center"/>
          </w:tcPr>
          <w:p w14:paraId="132BF7E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07" w:type="dxa"/>
            <w:tcBorders>
              <w:top w:val="nil"/>
              <w:left w:val="nil"/>
              <w:bottom w:val="single" w:color="000000" w:sz="4" w:space="0"/>
              <w:right w:val="single" w:color="000000" w:sz="4" w:space="0"/>
            </w:tcBorders>
            <w:vAlign w:val="center"/>
          </w:tcPr>
          <w:p w14:paraId="02E6483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80" w:type="dxa"/>
            <w:tcBorders>
              <w:top w:val="nil"/>
              <w:left w:val="nil"/>
              <w:bottom w:val="single" w:color="000000" w:sz="4" w:space="0"/>
              <w:right w:val="single" w:color="000000" w:sz="4" w:space="0"/>
            </w:tcBorders>
            <w:vAlign w:val="center"/>
          </w:tcPr>
          <w:p w14:paraId="7DC3FA8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59" w:type="dxa"/>
            <w:tcBorders>
              <w:top w:val="nil"/>
              <w:left w:val="nil"/>
              <w:bottom w:val="single" w:color="000000" w:sz="4" w:space="0"/>
              <w:right w:val="single" w:color="000000" w:sz="4" w:space="0"/>
            </w:tcBorders>
            <w:vAlign w:val="center"/>
          </w:tcPr>
          <w:p w14:paraId="45EEB55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328" w:type="dxa"/>
            <w:tcBorders>
              <w:top w:val="nil"/>
              <w:left w:val="nil"/>
              <w:bottom w:val="single" w:color="000000" w:sz="4" w:space="0"/>
              <w:right w:val="single" w:color="000000" w:sz="4" w:space="0"/>
            </w:tcBorders>
            <w:vAlign w:val="center"/>
          </w:tcPr>
          <w:p w14:paraId="2C5CBF6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1BC310E4">
        <w:tblPrEx>
          <w:tblCellMar>
            <w:top w:w="0" w:type="dxa"/>
            <w:left w:w="108" w:type="dxa"/>
            <w:bottom w:w="0" w:type="dxa"/>
            <w:right w:w="108" w:type="dxa"/>
          </w:tblCellMar>
        </w:tblPrEx>
        <w:trPr>
          <w:cantSplit/>
          <w:trHeight w:val="283" w:hRule="atLeast"/>
        </w:trPr>
        <w:tc>
          <w:tcPr>
            <w:tcW w:w="2024" w:type="dxa"/>
            <w:tcBorders>
              <w:top w:val="nil"/>
              <w:left w:val="single" w:color="000000" w:sz="4" w:space="0"/>
              <w:bottom w:val="single" w:color="000000" w:sz="4" w:space="0"/>
              <w:right w:val="single" w:color="000000" w:sz="4" w:space="0"/>
            </w:tcBorders>
            <w:vAlign w:val="center"/>
          </w:tcPr>
          <w:p w14:paraId="6E592BAF">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376" w:type="dxa"/>
            <w:tcBorders>
              <w:top w:val="nil"/>
              <w:left w:val="nil"/>
              <w:bottom w:val="single" w:color="000000" w:sz="4" w:space="0"/>
              <w:right w:val="single" w:color="000000" w:sz="4" w:space="0"/>
            </w:tcBorders>
            <w:vAlign w:val="center"/>
          </w:tcPr>
          <w:p w14:paraId="1625AFD4">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982" w:type="dxa"/>
            <w:tcBorders>
              <w:top w:val="nil"/>
              <w:left w:val="nil"/>
              <w:bottom w:val="single" w:color="000000" w:sz="4" w:space="0"/>
              <w:right w:val="single" w:color="000000" w:sz="4" w:space="0"/>
            </w:tcBorders>
            <w:vAlign w:val="center"/>
          </w:tcPr>
          <w:p w14:paraId="38F1B02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07" w:type="dxa"/>
            <w:tcBorders>
              <w:top w:val="nil"/>
              <w:left w:val="nil"/>
              <w:bottom w:val="single" w:color="000000" w:sz="4" w:space="0"/>
              <w:right w:val="single" w:color="000000" w:sz="4" w:space="0"/>
            </w:tcBorders>
            <w:vAlign w:val="center"/>
          </w:tcPr>
          <w:p w14:paraId="26EA242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80" w:type="dxa"/>
            <w:tcBorders>
              <w:top w:val="nil"/>
              <w:left w:val="nil"/>
              <w:bottom w:val="single" w:color="000000" w:sz="4" w:space="0"/>
              <w:right w:val="single" w:color="000000" w:sz="4" w:space="0"/>
            </w:tcBorders>
            <w:vAlign w:val="center"/>
          </w:tcPr>
          <w:p w14:paraId="3319C11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59" w:type="dxa"/>
            <w:tcBorders>
              <w:top w:val="nil"/>
              <w:left w:val="nil"/>
              <w:bottom w:val="single" w:color="000000" w:sz="4" w:space="0"/>
              <w:right w:val="single" w:color="000000" w:sz="4" w:space="0"/>
            </w:tcBorders>
            <w:vAlign w:val="center"/>
          </w:tcPr>
          <w:p w14:paraId="4A70A4B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328" w:type="dxa"/>
            <w:tcBorders>
              <w:top w:val="nil"/>
              <w:left w:val="nil"/>
              <w:bottom w:val="single" w:color="000000" w:sz="4" w:space="0"/>
              <w:right w:val="single" w:color="000000" w:sz="4" w:space="0"/>
            </w:tcBorders>
            <w:vAlign w:val="center"/>
          </w:tcPr>
          <w:p w14:paraId="7250752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337E2416">
        <w:tblPrEx>
          <w:tblCellMar>
            <w:top w:w="0" w:type="dxa"/>
            <w:left w:w="108" w:type="dxa"/>
            <w:bottom w:w="0" w:type="dxa"/>
            <w:right w:w="108" w:type="dxa"/>
          </w:tblCellMar>
        </w:tblPrEx>
        <w:trPr>
          <w:cantSplit/>
          <w:trHeight w:val="283" w:hRule="atLeast"/>
        </w:trPr>
        <w:tc>
          <w:tcPr>
            <w:tcW w:w="2024" w:type="dxa"/>
            <w:tcBorders>
              <w:top w:val="nil"/>
              <w:left w:val="single" w:color="000000" w:sz="4" w:space="0"/>
              <w:bottom w:val="single" w:color="000000" w:sz="4" w:space="0"/>
              <w:right w:val="single" w:color="000000" w:sz="4" w:space="0"/>
            </w:tcBorders>
            <w:vAlign w:val="center"/>
          </w:tcPr>
          <w:p w14:paraId="63C73D6A">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376" w:type="dxa"/>
            <w:tcBorders>
              <w:top w:val="nil"/>
              <w:left w:val="nil"/>
              <w:bottom w:val="single" w:color="000000" w:sz="4" w:space="0"/>
              <w:right w:val="single" w:color="000000" w:sz="4" w:space="0"/>
            </w:tcBorders>
            <w:vAlign w:val="center"/>
          </w:tcPr>
          <w:p w14:paraId="32833DD8">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982" w:type="dxa"/>
            <w:tcBorders>
              <w:top w:val="nil"/>
              <w:left w:val="nil"/>
              <w:bottom w:val="single" w:color="000000" w:sz="4" w:space="0"/>
              <w:right w:val="single" w:color="000000" w:sz="4" w:space="0"/>
            </w:tcBorders>
            <w:vAlign w:val="center"/>
          </w:tcPr>
          <w:p w14:paraId="71C6780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07" w:type="dxa"/>
            <w:tcBorders>
              <w:top w:val="nil"/>
              <w:left w:val="nil"/>
              <w:bottom w:val="single" w:color="000000" w:sz="4" w:space="0"/>
              <w:right w:val="single" w:color="000000" w:sz="4" w:space="0"/>
            </w:tcBorders>
            <w:vAlign w:val="center"/>
          </w:tcPr>
          <w:p w14:paraId="1D41445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80" w:type="dxa"/>
            <w:tcBorders>
              <w:top w:val="nil"/>
              <w:left w:val="nil"/>
              <w:bottom w:val="single" w:color="000000" w:sz="4" w:space="0"/>
              <w:right w:val="single" w:color="000000" w:sz="4" w:space="0"/>
            </w:tcBorders>
            <w:vAlign w:val="center"/>
          </w:tcPr>
          <w:p w14:paraId="584FB85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59" w:type="dxa"/>
            <w:tcBorders>
              <w:top w:val="nil"/>
              <w:left w:val="nil"/>
              <w:bottom w:val="single" w:color="000000" w:sz="4" w:space="0"/>
              <w:right w:val="single" w:color="000000" w:sz="4" w:space="0"/>
            </w:tcBorders>
            <w:vAlign w:val="center"/>
          </w:tcPr>
          <w:p w14:paraId="49C93DD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328" w:type="dxa"/>
            <w:tcBorders>
              <w:top w:val="nil"/>
              <w:left w:val="nil"/>
              <w:bottom w:val="single" w:color="000000" w:sz="4" w:space="0"/>
              <w:right w:val="single" w:color="000000" w:sz="4" w:space="0"/>
            </w:tcBorders>
            <w:vAlign w:val="center"/>
          </w:tcPr>
          <w:p w14:paraId="7FBDC7E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0FC40B36">
        <w:tblPrEx>
          <w:tblCellMar>
            <w:top w:w="0" w:type="dxa"/>
            <w:left w:w="108" w:type="dxa"/>
            <w:bottom w:w="0" w:type="dxa"/>
            <w:right w:w="108" w:type="dxa"/>
          </w:tblCellMar>
        </w:tblPrEx>
        <w:trPr>
          <w:cantSplit/>
          <w:trHeight w:val="283" w:hRule="atLeast"/>
        </w:trPr>
        <w:tc>
          <w:tcPr>
            <w:tcW w:w="2024" w:type="dxa"/>
            <w:tcBorders>
              <w:top w:val="nil"/>
              <w:left w:val="single" w:color="000000" w:sz="4" w:space="0"/>
              <w:bottom w:val="single" w:color="000000" w:sz="4" w:space="0"/>
              <w:right w:val="single" w:color="000000" w:sz="4" w:space="0"/>
            </w:tcBorders>
            <w:vAlign w:val="center"/>
          </w:tcPr>
          <w:p w14:paraId="383B0336">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376" w:type="dxa"/>
            <w:tcBorders>
              <w:top w:val="nil"/>
              <w:left w:val="nil"/>
              <w:bottom w:val="single" w:color="000000" w:sz="4" w:space="0"/>
              <w:right w:val="single" w:color="000000" w:sz="4" w:space="0"/>
            </w:tcBorders>
            <w:vAlign w:val="center"/>
          </w:tcPr>
          <w:p w14:paraId="268018EB">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982" w:type="dxa"/>
            <w:tcBorders>
              <w:top w:val="nil"/>
              <w:left w:val="nil"/>
              <w:bottom w:val="single" w:color="000000" w:sz="4" w:space="0"/>
              <w:right w:val="single" w:color="000000" w:sz="4" w:space="0"/>
            </w:tcBorders>
            <w:vAlign w:val="center"/>
          </w:tcPr>
          <w:p w14:paraId="767F6BD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07" w:type="dxa"/>
            <w:tcBorders>
              <w:top w:val="nil"/>
              <w:left w:val="nil"/>
              <w:bottom w:val="single" w:color="000000" w:sz="4" w:space="0"/>
              <w:right w:val="single" w:color="000000" w:sz="4" w:space="0"/>
            </w:tcBorders>
            <w:vAlign w:val="center"/>
          </w:tcPr>
          <w:p w14:paraId="2250A0D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80" w:type="dxa"/>
            <w:tcBorders>
              <w:top w:val="nil"/>
              <w:left w:val="nil"/>
              <w:bottom w:val="single" w:color="000000" w:sz="4" w:space="0"/>
              <w:right w:val="single" w:color="000000" w:sz="4" w:space="0"/>
            </w:tcBorders>
            <w:vAlign w:val="center"/>
          </w:tcPr>
          <w:p w14:paraId="4458324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59" w:type="dxa"/>
            <w:tcBorders>
              <w:top w:val="nil"/>
              <w:left w:val="nil"/>
              <w:bottom w:val="single" w:color="000000" w:sz="4" w:space="0"/>
              <w:right w:val="single" w:color="000000" w:sz="4" w:space="0"/>
            </w:tcBorders>
            <w:vAlign w:val="center"/>
          </w:tcPr>
          <w:p w14:paraId="468417A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328" w:type="dxa"/>
            <w:tcBorders>
              <w:top w:val="nil"/>
              <w:left w:val="nil"/>
              <w:bottom w:val="single" w:color="000000" w:sz="4" w:space="0"/>
              <w:right w:val="single" w:color="000000" w:sz="4" w:space="0"/>
            </w:tcBorders>
            <w:vAlign w:val="center"/>
          </w:tcPr>
          <w:p w14:paraId="490FB6F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70A370A1">
        <w:tblPrEx>
          <w:tblCellMar>
            <w:top w:w="0" w:type="dxa"/>
            <w:left w:w="108" w:type="dxa"/>
            <w:bottom w:w="0" w:type="dxa"/>
            <w:right w:w="108" w:type="dxa"/>
          </w:tblCellMar>
        </w:tblPrEx>
        <w:trPr>
          <w:cantSplit/>
          <w:trHeight w:val="283" w:hRule="atLeast"/>
        </w:trPr>
        <w:tc>
          <w:tcPr>
            <w:tcW w:w="2024" w:type="dxa"/>
            <w:tcBorders>
              <w:top w:val="nil"/>
              <w:left w:val="single" w:color="000000" w:sz="4" w:space="0"/>
              <w:bottom w:val="single" w:color="000000" w:sz="4" w:space="0"/>
              <w:right w:val="single" w:color="000000" w:sz="4" w:space="0"/>
            </w:tcBorders>
            <w:vAlign w:val="center"/>
          </w:tcPr>
          <w:p w14:paraId="6338D704">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376" w:type="dxa"/>
            <w:tcBorders>
              <w:top w:val="nil"/>
              <w:left w:val="nil"/>
              <w:bottom w:val="single" w:color="000000" w:sz="4" w:space="0"/>
              <w:right w:val="single" w:color="000000" w:sz="4" w:space="0"/>
            </w:tcBorders>
            <w:vAlign w:val="center"/>
          </w:tcPr>
          <w:p w14:paraId="761674F7">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982" w:type="dxa"/>
            <w:tcBorders>
              <w:top w:val="nil"/>
              <w:left w:val="nil"/>
              <w:bottom w:val="single" w:color="000000" w:sz="4" w:space="0"/>
              <w:right w:val="single" w:color="000000" w:sz="4" w:space="0"/>
            </w:tcBorders>
            <w:vAlign w:val="center"/>
          </w:tcPr>
          <w:p w14:paraId="2AB70F5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07" w:type="dxa"/>
            <w:tcBorders>
              <w:top w:val="nil"/>
              <w:left w:val="nil"/>
              <w:bottom w:val="single" w:color="000000" w:sz="4" w:space="0"/>
              <w:right w:val="single" w:color="000000" w:sz="4" w:space="0"/>
            </w:tcBorders>
            <w:vAlign w:val="center"/>
          </w:tcPr>
          <w:p w14:paraId="33C0E68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80" w:type="dxa"/>
            <w:tcBorders>
              <w:top w:val="nil"/>
              <w:left w:val="nil"/>
              <w:bottom w:val="single" w:color="000000" w:sz="4" w:space="0"/>
              <w:right w:val="single" w:color="000000" w:sz="4" w:space="0"/>
            </w:tcBorders>
            <w:vAlign w:val="center"/>
          </w:tcPr>
          <w:p w14:paraId="58E8FA7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59" w:type="dxa"/>
            <w:tcBorders>
              <w:top w:val="nil"/>
              <w:left w:val="nil"/>
              <w:bottom w:val="single" w:color="000000" w:sz="4" w:space="0"/>
              <w:right w:val="single" w:color="000000" w:sz="4" w:space="0"/>
            </w:tcBorders>
            <w:vAlign w:val="center"/>
          </w:tcPr>
          <w:p w14:paraId="29CF60B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328" w:type="dxa"/>
            <w:tcBorders>
              <w:top w:val="nil"/>
              <w:left w:val="nil"/>
              <w:bottom w:val="single" w:color="000000" w:sz="4" w:space="0"/>
              <w:right w:val="single" w:color="000000" w:sz="4" w:space="0"/>
            </w:tcBorders>
            <w:vAlign w:val="center"/>
          </w:tcPr>
          <w:p w14:paraId="0B5A47F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42EB87BF">
        <w:tblPrEx>
          <w:tblCellMar>
            <w:top w:w="0" w:type="dxa"/>
            <w:left w:w="108" w:type="dxa"/>
            <w:bottom w:w="0" w:type="dxa"/>
            <w:right w:w="108" w:type="dxa"/>
          </w:tblCellMar>
        </w:tblPrEx>
        <w:trPr>
          <w:cantSplit/>
          <w:trHeight w:val="283" w:hRule="atLeast"/>
        </w:trPr>
        <w:tc>
          <w:tcPr>
            <w:tcW w:w="2024" w:type="dxa"/>
            <w:tcBorders>
              <w:top w:val="nil"/>
              <w:left w:val="single" w:color="000000" w:sz="4" w:space="0"/>
              <w:bottom w:val="single" w:color="000000" w:sz="4" w:space="0"/>
              <w:right w:val="single" w:color="000000" w:sz="4" w:space="0"/>
            </w:tcBorders>
            <w:vAlign w:val="center"/>
          </w:tcPr>
          <w:p w14:paraId="3C22B02D">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376" w:type="dxa"/>
            <w:tcBorders>
              <w:top w:val="nil"/>
              <w:left w:val="nil"/>
              <w:bottom w:val="single" w:color="000000" w:sz="4" w:space="0"/>
              <w:right w:val="single" w:color="000000" w:sz="4" w:space="0"/>
            </w:tcBorders>
            <w:vAlign w:val="center"/>
          </w:tcPr>
          <w:p w14:paraId="1BEC56D6">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982" w:type="dxa"/>
            <w:tcBorders>
              <w:top w:val="nil"/>
              <w:left w:val="nil"/>
              <w:bottom w:val="single" w:color="000000" w:sz="4" w:space="0"/>
              <w:right w:val="single" w:color="000000" w:sz="4" w:space="0"/>
            </w:tcBorders>
            <w:vAlign w:val="center"/>
          </w:tcPr>
          <w:p w14:paraId="62925B6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07" w:type="dxa"/>
            <w:tcBorders>
              <w:top w:val="nil"/>
              <w:left w:val="nil"/>
              <w:bottom w:val="single" w:color="000000" w:sz="4" w:space="0"/>
              <w:right w:val="single" w:color="000000" w:sz="4" w:space="0"/>
            </w:tcBorders>
            <w:vAlign w:val="center"/>
          </w:tcPr>
          <w:p w14:paraId="5271BE4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80" w:type="dxa"/>
            <w:tcBorders>
              <w:top w:val="nil"/>
              <w:left w:val="nil"/>
              <w:bottom w:val="single" w:color="000000" w:sz="4" w:space="0"/>
              <w:right w:val="single" w:color="000000" w:sz="4" w:space="0"/>
            </w:tcBorders>
            <w:vAlign w:val="center"/>
          </w:tcPr>
          <w:p w14:paraId="3A63623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59" w:type="dxa"/>
            <w:tcBorders>
              <w:top w:val="nil"/>
              <w:left w:val="nil"/>
              <w:bottom w:val="single" w:color="000000" w:sz="4" w:space="0"/>
              <w:right w:val="single" w:color="000000" w:sz="4" w:space="0"/>
            </w:tcBorders>
            <w:vAlign w:val="center"/>
          </w:tcPr>
          <w:p w14:paraId="2866BFE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328" w:type="dxa"/>
            <w:tcBorders>
              <w:top w:val="nil"/>
              <w:left w:val="nil"/>
              <w:bottom w:val="single" w:color="000000" w:sz="4" w:space="0"/>
              <w:right w:val="single" w:color="000000" w:sz="4" w:space="0"/>
            </w:tcBorders>
            <w:vAlign w:val="center"/>
          </w:tcPr>
          <w:p w14:paraId="4D39E8E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5C8CFFCF">
        <w:tblPrEx>
          <w:tblCellMar>
            <w:top w:w="0" w:type="dxa"/>
            <w:left w:w="108" w:type="dxa"/>
            <w:bottom w:w="0" w:type="dxa"/>
            <w:right w:w="108" w:type="dxa"/>
          </w:tblCellMar>
        </w:tblPrEx>
        <w:trPr>
          <w:cantSplit/>
          <w:trHeight w:val="283" w:hRule="atLeast"/>
        </w:trPr>
        <w:tc>
          <w:tcPr>
            <w:tcW w:w="2024" w:type="dxa"/>
            <w:tcBorders>
              <w:top w:val="nil"/>
              <w:left w:val="single" w:color="000000" w:sz="4" w:space="0"/>
              <w:bottom w:val="single" w:color="000000" w:sz="4" w:space="0"/>
              <w:right w:val="single" w:color="000000" w:sz="4" w:space="0"/>
            </w:tcBorders>
            <w:vAlign w:val="center"/>
          </w:tcPr>
          <w:p w14:paraId="3A2BD705">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376" w:type="dxa"/>
            <w:tcBorders>
              <w:top w:val="nil"/>
              <w:left w:val="nil"/>
              <w:bottom w:val="single" w:color="000000" w:sz="4" w:space="0"/>
              <w:right w:val="single" w:color="000000" w:sz="4" w:space="0"/>
            </w:tcBorders>
            <w:vAlign w:val="center"/>
          </w:tcPr>
          <w:p w14:paraId="2684FF17">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982" w:type="dxa"/>
            <w:tcBorders>
              <w:top w:val="nil"/>
              <w:left w:val="nil"/>
              <w:bottom w:val="single" w:color="000000" w:sz="4" w:space="0"/>
              <w:right w:val="single" w:color="000000" w:sz="4" w:space="0"/>
            </w:tcBorders>
            <w:vAlign w:val="center"/>
          </w:tcPr>
          <w:p w14:paraId="2C1AD87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07" w:type="dxa"/>
            <w:tcBorders>
              <w:top w:val="nil"/>
              <w:left w:val="nil"/>
              <w:bottom w:val="single" w:color="000000" w:sz="4" w:space="0"/>
              <w:right w:val="single" w:color="000000" w:sz="4" w:space="0"/>
            </w:tcBorders>
            <w:vAlign w:val="center"/>
          </w:tcPr>
          <w:p w14:paraId="6014370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80" w:type="dxa"/>
            <w:tcBorders>
              <w:top w:val="nil"/>
              <w:left w:val="nil"/>
              <w:bottom w:val="single" w:color="000000" w:sz="4" w:space="0"/>
              <w:right w:val="single" w:color="000000" w:sz="4" w:space="0"/>
            </w:tcBorders>
            <w:vAlign w:val="center"/>
          </w:tcPr>
          <w:p w14:paraId="01C0AC1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59" w:type="dxa"/>
            <w:tcBorders>
              <w:top w:val="nil"/>
              <w:left w:val="nil"/>
              <w:bottom w:val="single" w:color="000000" w:sz="4" w:space="0"/>
              <w:right w:val="single" w:color="000000" w:sz="4" w:space="0"/>
            </w:tcBorders>
            <w:vAlign w:val="center"/>
          </w:tcPr>
          <w:p w14:paraId="58F3B68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328" w:type="dxa"/>
            <w:tcBorders>
              <w:top w:val="nil"/>
              <w:left w:val="nil"/>
              <w:bottom w:val="single" w:color="000000" w:sz="4" w:space="0"/>
              <w:right w:val="single" w:color="000000" w:sz="4" w:space="0"/>
            </w:tcBorders>
            <w:vAlign w:val="center"/>
          </w:tcPr>
          <w:p w14:paraId="41338B9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64D7A625">
        <w:tblPrEx>
          <w:tblCellMar>
            <w:top w:w="0" w:type="dxa"/>
            <w:left w:w="108" w:type="dxa"/>
            <w:bottom w:w="0" w:type="dxa"/>
            <w:right w:w="108" w:type="dxa"/>
          </w:tblCellMar>
        </w:tblPrEx>
        <w:trPr>
          <w:cantSplit/>
          <w:trHeight w:val="283" w:hRule="atLeast"/>
        </w:trPr>
        <w:tc>
          <w:tcPr>
            <w:tcW w:w="2024" w:type="dxa"/>
            <w:tcBorders>
              <w:top w:val="nil"/>
              <w:left w:val="single" w:color="000000" w:sz="4" w:space="0"/>
              <w:bottom w:val="single" w:color="000000" w:sz="4" w:space="0"/>
              <w:right w:val="single" w:color="000000" w:sz="4" w:space="0"/>
            </w:tcBorders>
            <w:vAlign w:val="center"/>
          </w:tcPr>
          <w:p w14:paraId="5DF60767">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376" w:type="dxa"/>
            <w:tcBorders>
              <w:top w:val="nil"/>
              <w:left w:val="nil"/>
              <w:bottom w:val="single" w:color="000000" w:sz="4" w:space="0"/>
              <w:right w:val="single" w:color="000000" w:sz="4" w:space="0"/>
            </w:tcBorders>
            <w:vAlign w:val="center"/>
          </w:tcPr>
          <w:p w14:paraId="3E6629C3">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982" w:type="dxa"/>
            <w:tcBorders>
              <w:top w:val="nil"/>
              <w:left w:val="nil"/>
              <w:bottom w:val="single" w:color="000000" w:sz="4" w:space="0"/>
              <w:right w:val="single" w:color="000000" w:sz="4" w:space="0"/>
            </w:tcBorders>
            <w:vAlign w:val="center"/>
          </w:tcPr>
          <w:p w14:paraId="3BF0D3B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07" w:type="dxa"/>
            <w:tcBorders>
              <w:top w:val="nil"/>
              <w:left w:val="nil"/>
              <w:bottom w:val="single" w:color="000000" w:sz="4" w:space="0"/>
              <w:right w:val="single" w:color="000000" w:sz="4" w:space="0"/>
            </w:tcBorders>
            <w:vAlign w:val="center"/>
          </w:tcPr>
          <w:p w14:paraId="546D8AC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80" w:type="dxa"/>
            <w:tcBorders>
              <w:top w:val="nil"/>
              <w:left w:val="nil"/>
              <w:bottom w:val="single" w:color="000000" w:sz="4" w:space="0"/>
              <w:right w:val="single" w:color="000000" w:sz="4" w:space="0"/>
            </w:tcBorders>
            <w:vAlign w:val="center"/>
          </w:tcPr>
          <w:p w14:paraId="72736B7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59" w:type="dxa"/>
            <w:tcBorders>
              <w:top w:val="nil"/>
              <w:left w:val="nil"/>
              <w:bottom w:val="single" w:color="000000" w:sz="4" w:space="0"/>
              <w:right w:val="single" w:color="000000" w:sz="4" w:space="0"/>
            </w:tcBorders>
            <w:vAlign w:val="center"/>
          </w:tcPr>
          <w:p w14:paraId="708C6E0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328" w:type="dxa"/>
            <w:tcBorders>
              <w:top w:val="nil"/>
              <w:left w:val="nil"/>
              <w:bottom w:val="single" w:color="000000" w:sz="4" w:space="0"/>
              <w:right w:val="single" w:color="000000" w:sz="4" w:space="0"/>
            </w:tcBorders>
            <w:vAlign w:val="center"/>
          </w:tcPr>
          <w:p w14:paraId="51CBE76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2CE79FD3">
        <w:tblPrEx>
          <w:tblCellMar>
            <w:top w:w="0" w:type="dxa"/>
            <w:left w:w="108" w:type="dxa"/>
            <w:bottom w:w="0" w:type="dxa"/>
            <w:right w:w="108" w:type="dxa"/>
          </w:tblCellMar>
        </w:tblPrEx>
        <w:trPr>
          <w:cantSplit/>
          <w:trHeight w:val="283" w:hRule="atLeast"/>
        </w:trPr>
        <w:tc>
          <w:tcPr>
            <w:tcW w:w="2024" w:type="dxa"/>
            <w:tcBorders>
              <w:top w:val="nil"/>
              <w:left w:val="single" w:color="000000" w:sz="4" w:space="0"/>
              <w:bottom w:val="single" w:color="000000" w:sz="4" w:space="0"/>
              <w:right w:val="single" w:color="000000" w:sz="4" w:space="0"/>
            </w:tcBorders>
            <w:vAlign w:val="center"/>
          </w:tcPr>
          <w:p w14:paraId="2CBD85F1">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376" w:type="dxa"/>
            <w:tcBorders>
              <w:top w:val="nil"/>
              <w:left w:val="nil"/>
              <w:bottom w:val="single" w:color="000000" w:sz="4" w:space="0"/>
              <w:right w:val="single" w:color="000000" w:sz="4" w:space="0"/>
            </w:tcBorders>
            <w:vAlign w:val="center"/>
          </w:tcPr>
          <w:p w14:paraId="032A17BB">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982" w:type="dxa"/>
            <w:tcBorders>
              <w:top w:val="nil"/>
              <w:left w:val="nil"/>
              <w:bottom w:val="single" w:color="000000" w:sz="4" w:space="0"/>
              <w:right w:val="single" w:color="000000" w:sz="4" w:space="0"/>
            </w:tcBorders>
            <w:vAlign w:val="center"/>
          </w:tcPr>
          <w:p w14:paraId="4133D37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07" w:type="dxa"/>
            <w:tcBorders>
              <w:top w:val="nil"/>
              <w:left w:val="nil"/>
              <w:bottom w:val="single" w:color="000000" w:sz="4" w:space="0"/>
              <w:right w:val="single" w:color="000000" w:sz="4" w:space="0"/>
            </w:tcBorders>
            <w:vAlign w:val="center"/>
          </w:tcPr>
          <w:p w14:paraId="76765F6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80" w:type="dxa"/>
            <w:tcBorders>
              <w:top w:val="nil"/>
              <w:left w:val="nil"/>
              <w:bottom w:val="single" w:color="000000" w:sz="4" w:space="0"/>
              <w:right w:val="single" w:color="000000" w:sz="4" w:space="0"/>
            </w:tcBorders>
            <w:vAlign w:val="center"/>
          </w:tcPr>
          <w:p w14:paraId="3949F8D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59" w:type="dxa"/>
            <w:tcBorders>
              <w:top w:val="nil"/>
              <w:left w:val="nil"/>
              <w:bottom w:val="single" w:color="000000" w:sz="4" w:space="0"/>
              <w:right w:val="single" w:color="000000" w:sz="4" w:space="0"/>
            </w:tcBorders>
            <w:vAlign w:val="center"/>
          </w:tcPr>
          <w:p w14:paraId="53BAEEE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328" w:type="dxa"/>
            <w:tcBorders>
              <w:top w:val="nil"/>
              <w:left w:val="nil"/>
              <w:bottom w:val="single" w:color="000000" w:sz="4" w:space="0"/>
              <w:right w:val="single" w:color="000000" w:sz="4" w:space="0"/>
            </w:tcBorders>
            <w:vAlign w:val="center"/>
          </w:tcPr>
          <w:p w14:paraId="6800A06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733D944F">
        <w:tblPrEx>
          <w:tblCellMar>
            <w:top w:w="0" w:type="dxa"/>
            <w:left w:w="108" w:type="dxa"/>
            <w:bottom w:w="0" w:type="dxa"/>
            <w:right w:w="108" w:type="dxa"/>
          </w:tblCellMar>
        </w:tblPrEx>
        <w:trPr>
          <w:cantSplit/>
          <w:trHeight w:val="283" w:hRule="atLeast"/>
        </w:trPr>
        <w:tc>
          <w:tcPr>
            <w:tcW w:w="2024" w:type="dxa"/>
            <w:tcBorders>
              <w:top w:val="nil"/>
              <w:left w:val="single" w:color="000000" w:sz="4" w:space="0"/>
              <w:bottom w:val="single" w:color="000000" w:sz="4" w:space="0"/>
              <w:right w:val="single" w:color="000000" w:sz="4" w:space="0"/>
            </w:tcBorders>
            <w:vAlign w:val="center"/>
          </w:tcPr>
          <w:p w14:paraId="2D181EF1">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376" w:type="dxa"/>
            <w:tcBorders>
              <w:top w:val="nil"/>
              <w:left w:val="nil"/>
              <w:bottom w:val="single" w:color="000000" w:sz="4" w:space="0"/>
              <w:right w:val="single" w:color="000000" w:sz="4" w:space="0"/>
            </w:tcBorders>
            <w:vAlign w:val="center"/>
          </w:tcPr>
          <w:p w14:paraId="0DBA7805">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982" w:type="dxa"/>
            <w:tcBorders>
              <w:top w:val="nil"/>
              <w:left w:val="nil"/>
              <w:bottom w:val="single" w:color="000000" w:sz="4" w:space="0"/>
              <w:right w:val="single" w:color="000000" w:sz="4" w:space="0"/>
            </w:tcBorders>
            <w:vAlign w:val="center"/>
          </w:tcPr>
          <w:p w14:paraId="38F7D65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07" w:type="dxa"/>
            <w:tcBorders>
              <w:top w:val="nil"/>
              <w:left w:val="nil"/>
              <w:bottom w:val="single" w:color="000000" w:sz="4" w:space="0"/>
              <w:right w:val="single" w:color="000000" w:sz="4" w:space="0"/>
            </w:tcBorders>
            <w:vAlign w:val="center"/>
          </w:tcPr>
          <w:p w14:paraId="56D9CA3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80" w:type="dxa"/>
            <w:tcBorders>
              <w:top w:val="nil"/>
              <w:left w:val="nil"/>
              <w:bottom w:val="single" w:color="000000" w:sz="4" w:space="0"/>
              <w:right w:val="single" w:color="000000" w:sz="4" w:space="0"/>
            </w:tcBorders>
            <w:vAlign w:val="center"/>
          </w:tcPr>
          <w:p w14:paraId="647F488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59" w:type="dxa"/>
            <w:tcBorders>
              <w:top w:val="nil"/>
              <w:left w:val="nil"/>
              <w:bottom w:val="single" w:color="000000" w:sz="4" w:space="0"/>
              <w:right w:val="single" w:color="000000" w:sz="4" w:space="0"/>
            </w:tcBorders>
            <w:vAlign w:val="center"/>
          </w:tcPr>
          <w:p w14:paraId="43A43CD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328" w:type="dxa"/>
            <w:tcBorders>
              <w:top w:val="nil"/>
              <w:left w:val="nil"/>
              <w:bottom w:val="single" w:color="000000" w:sz="4" w:space="0"/>
              <w:right w:val="single" w:color="000000" w:sz="4" w:space="0"/>
            </w:tcBorders>
            <w:vAlign w:val="center"/>
          </w:tcPr>
          <w:p w14:paraId="4CB13F0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0B40E32D">
        <w:tblPrEx>
          <w:tblCellMar>
            <w:top w:w="0" w:type="dxa"/>
            <w:left w:w="108" w:type="dxa"/>
            <w:bottom w:w="0" w:type="dxa"/>
            <w:right w:w="108" w:type="dxa"/>
          </w:tblCellMar>
        </w:tblPrEx>
        <w:trPr>
          <w:cantSplit/>
          <w:trHeight w:val="283" w:hRule="atLeast"/>
        </w:trPr>
        <w:tc>
          <w:tcPr>
            <w:tcW w:w="2024" w:type="dxa"/>
            <w:tcBorders>
              <w:top w:val="nil"/>
              <w:left w:val="single" w:color="000000" w:sz="4" w:space="0"/>
              <w:bottom w:val="single" w:color="000000" w:sz="4" w:space="0"/>
              <w:right w:val="single" w:color="000000" w:sz="4" w:space="0"/>
            </w:tcBorders>
            <w:vAlign w:val="center"/>
          </w:tcPr>
          <w:p w14:paraId="70CBB77D">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376" w:type="dxa"/>
            <w:tcBorders>
              <w:top w:val="nil"/>
              <w:left w:val="nil"/>
              <w:bottom w:val="single" w:color="000000" w:sz="4" w:space="0"/>
              <w:right w:val="single" w:color="000000" w:sz="4" w:space="0"/>
            </w:tcBorders>
            <w:vAlign w:val="center"/>
          </w:tcPr>
          <w:p w14:paraId="49251DBB">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982" w:type="dxa"/>
            <w:tcBorders>
              <w:top w:val="nil"/>
              <w:left w:val="nil"/>
              <w:bottom w:val="single" w:color="000000" w:sz="4" w:space="0"/>
              <w:right w:val="single" w:color="000000" w:sz="4" w:space="0"/>
            </w:tcBorders>
            <w:vAlign w:val="center"/>
          </w:tcPr>
          <w:p w14:paraId="0416218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07" w:type="dxa"/>
            <w:tcBorders>
              <w:top w:val="nil"/>
              <w:left w:val="nil"/>
              <w:bottom w:val="single" w:color="000000" w:sz="4" w:space="0"/>
              <w:right w:val="single" w:color="000000" w:sz="4" w:space="0"/>
            </w:tcBorders>
            <w:vAlign w:val="center"/>
          </w:tcPr>
          <w:p w14:paraId="3384CD2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80" w:type="dxa"/>
            <w:tcBorders>
              <w:top w:val="nil"/>
              <w:left w:val="nil"/>
              <w:bottom w:val="single" w:color="000000" w:sz="4" w:space="0"/>
              <w:right w:val="single" w:color="000000" w:sz="4" w:space="0"/>
            </w:tcBorders>
            <w:vAlign w:val="center"/>
          </w:tcPr>
          <w:p w14:paraId="5A26378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59" w:type="dxa"/>
            <w:tcBorders>
              <w:top w:val="nil"/>
              <w:left w:val="nil"/>
              <w:bottom w:val="single" w:color="000000" w:sz="4" w:space="0"/>
              <w:right w:val="single" w:color="000000" w:sz="4" w:space="0"/>
            </w:tcBorders>
            <w:vAlign w:val="center"/>
          </w:tcPr>
          <w:p w14:paraId="1E7F800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328" w:type="dxa"/>
            <w:tcBorders>
              <w:top w:val="nil"/>
              <w:left w:val="nil"/>
              <w:bottom w:val="single" w:color="000000" w:sz="4" w:space="0"/>
              <w:right w:val="single" w:color="000000" w:sz="4" w:space="0"/>
            </w:tcBorders>
            <w:vAlign w:val="center"/>
          </w:tcPr>
          <w:p w14:paraId="43B4AA3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42AFE265">
        <w:tblPrEx>
          <w:tblCellMar>
            <w:top w:w="0" w:type="dxa"/>
            <w:left w:w="108" w:type="dxa"/>
            <w:bottom w:w="0" w:type="dxa"/>
            <w:right w:w="108" w:type="dxa"/>
          </w:tblCellMar>
        </w:tblPrEx>
        <w:trPr>
          <w:cantSplit/>
          <w:trHeight w:val="283" w:hRule="atLeast"/>
        </w:trPr>
        <w:tc>
          <w:tcPr>
            <w:tcW w:w="2024" w:type="dxa"/>
            <w:tcBorders>
              <w:top w:val="nil"/>
              <w:left w:val="single" w:color="000000" w:sz="4" w:space="0"/>
              <w:bottom w:val="single" w:color="000000" w:sz="4" w:space="0"/>
              <w:right w:val="single" w:color="000000" w:sz="4" w:space="0"/>
            </w:tcBorders>
            <w:vAlign w:val="center"/>
          </w:tcPr>
          <w:p w14:paraId="376ED856">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376" w:type="dxa"/>
            <w:tcBorders>
              <w:top w:val="nil"/>
              <w:left w:val="nil"/>
              <w:bottom w:val="single" w:color="000000" w:sz="4" w:space="0"/>
              <w:right w:val="single" w:color="000000" w:sz="4" w:space="0"/>
            </w:tcBorders>
            <w:vAlign w:val="center"/>
          </w:tcPr>
          <w:p w14:paraId="3F9E4573">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982" w:type="dxa"/>
            <w:tcBorders>
              <w:top w:val="nil"/>
              <w:left w:val="nil"/>
              <w:bottom w:val="single" w:color="000000" w:sz="4" w:space="0"/>
              <w:right w:val="single" w:color="000000" w:sz="4" w:space="0"/>
            </w:tcBorders>
            <w:vAlign w:val="center"/>
          </w:tcPr>
          <w:p w14:paraId="6C7FD64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07" w:type="dxa"/>
            <w:tcBorders>
              <w:top w:val="nil"/>
              <w:left w:val="nil"/>
              <w:bottom w:val="single" w:color="000000" w:sz="4" w:space="0"/>
              <w:right w:val="single" w:color="000000" w:sz="4" w:space="0"/>
            </w:tcBorders>
            <w:vAlign w:val="center"/>
          </w:tcPr>
          <w:p w14:paraId="7BC52EC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80" w:type="dxa"/>
            <w:tcBorders>
              <w:top w:val="nil"/>
              <w:left w:val="nil"/>
              <w:bottom w:val="single" w:color="000000" w:sz="4" w:space="0"/>
              <w:right w:val="single" w:color="000000" w:sz="4" w:space="0"/>
            </w:tcBorders>
            <w:vAlign w:val="center"/>
          </w:tcPr>
          <w:p w14:paraId="08E74DE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59" w:type="dxa"/>
            <w:tcBorders>
              <w:top w:val="nil"/>
              <w:left w:val="nil"/>
              <w:bottom w:val="single" w:color="000000" w:sz="4" w:space="0"/>
              <w:right w:val="single" w:color="000000" w:sz="4" w:space="0"/>
            </w:tcBorders>
            <w:vAlign w:val="center"/>
          </w:tcPr>
          <w:p w14:paraId="026FFFC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328" w:type="dxa"/>
            <w:tcBorders>
              <w:top w:val="nil"/>
              <w:left w:val="nil"/>
              <w:bottom w:val="single" w:color="000000" w:sz="4" w:space="0"/>
              <w:right w:val="single" w:color="000000" w:sz="4" w:space="0"/>
            </w:tcBorders>
            <w:vAlign w:val="center"/>
          </w:tcPr>
          <w:p w14:paraId="3B58967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13576E91">
        <w:tblPrEx>
          <w:tblCellMar>
            <w:top w:w="0" w:type="dxa"/>
            <w:left w:w="108" w:type="dxa"/>
            <w:bottom w:w="0" w:type="dxa"/>
            <w:right w:w="108" w:type="dxa"/>
          </w:tblCellMar>
        </w:tblPrEx>
        <w:trPr>
          <w:cantSplit/>
          <w:trHeight w:val="283" w:hRule="atLeast"/>
        </w:trPr>
        <w:tc>
          <w:tcPr>
            <w:tcW w:w="2024" w:type="dxa"/>
            <w:tcBorders>
              <w:top w:val="nil"/>
              <w:left w:val="single" w:color="000000" w:sz="4" w:space="0"/>
              <w:bottom w:val="single" w:color="000000" w:sz="4" w:space="0"/>
              <w:right w:val="single" w:color="000000" w:sz="4" w:space="0"/>
            </w:tcBorders>
            <w:vAlign w:val="center"/>
          </w:tcPr>
          <w:p w14:paraId="3A3F94DF">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376" w:type="dxa"/>
            <w:tcBorders>
              <w:top w:val="nil"/>
              <w:left w:val="nil"/>
              <w:bottom w:val="single" w:color="000000" w:sz="4" w:space="0"/>
              <w:right w:val="single" w:color="000000" w:sz="4" w:space="0"/>
            </w:tcBorders>
            <w:vAlign w:val="center"/>
          </w:tcPr>
          <w:p w14:paraId="62D30C90">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982" w:type="dxa"/>
            <w:tcBorders>
              <w:top w:val="nil"/>
              <w:left w:val="nil"/>
              <w:bottom w:val="single" w:color="000000" w:sz="4" w:space="0"/>
              <w:right w:val="single" w:color="000000" w:sz="4" w:space="0"/>
            </w:tcBorders>
            <w:vAlign w:val="center"/>
          </w:tcPr>
          <w:p w14:paraId="2FAA0D2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07" w:type="dxa"/>
            <w:tcBorders>
              <w:top w:val="nil"/>
              <w:left w:val="nil"/>
              <w:bottom w:val="single" w:color="000000" w:sz="4" w:space="0"/>
              <w:right w:val="single" w:color="000000" w:sz="4" w:space="0"/>
            </w:tcBorders>
            <w:vAlign w:val="center"/>
          </w:tcPr>
          <w:p w14:paraId="730EA02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80" w:type="dxa"/>
            <w:tcBorders>
              <w:top w:val="nil"/>
              <w:left w:val="nil"/>
              <w:bottom w:val="single" w:color="000000" w:sz="4" w:space="0"/>
              <w:right w:val="single" w:color="000000" w:sz="4" w:space="0"/>
            </w:tcBorders>
            <w:vAlign w:val="center"/>
          </w:tcPr>
          <w:p w14:paraId="04D2F85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59" w:type="dxa"/>
            <w:tcBorders>
              <w:top w:val="nil"/>
              <w:left w:val="nil"/>
              <w:bottom w:val="single" w:color="000000" w:sz="4" w:space="0"/>
              <w:right w:val="single" w:color="000000" w:sz="4" w:space="0"/>
            </w:tcBorders>
            <w:vAlign w:val="center"/>
          </w:tcPr>
          <w:p w14:paraId="19C333F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328" w:type="dxa"/>
            <w:tcBorders>
              <w:top w:val="nil"/>
              <w:left w:val="nil"/>
              <w:bottom w:val="single" w:color="000000" w:sz="4" w:space="0"/>
              <w:right w:val="single" w:color="000000" w:sz="4" w:space="0"/>
            </w:tcBorders>
            <w:vAlign w:val="center"/>
          </w:tcPr>
          <w:p w14:paraId="3180341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20E85017">
        <w:tblPrEx>
          <w:tblCellMar>
            <w:top w:w="0" w:type="dxa"/>
            <w:left w:w="108" w:type="dxa"/>
            <w:bottom w:w="0" w:type="dxa"/>
            <w:right w:w="108" w:type="dxa"/>
          </w:tblCellMar>
        </w:tblPrEx>
        <w:trPr>
          <w:cantSplit/>
          <w:trHeight w:val="283" w:hRule="atLeast"/>
        </w:trPr>
        <w:tc>
          <w:tcPr>
            <w:tcW w:w="2024" w:type="dxa"/>
            <w:tcBorders>
              <w:top w:val="nil"/>
              <w:left w:val="single" w:color="000000" w:sz="4" w:space="0"/>
              <w:bottom w:val="single" w:color="000000" w:sz="4" w:space="0"/>
              <w:right w:val="single" w:color="000000" w:sz="4" w:space="0"/>
            </w:tcBorders>
            <w:vAlign w:val="center"/>
          </w:tcPr>
          <w:p w14:paraId="5EEB4CF5">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376" w:type="dxa"/>
            <w:tcBorders>
              <w:top w:val="nil"/>
              <w:left w:val="nil"/>
              <w:bottom w:val="single" w:color="000000" w:sz="4" w:space="0"/>
              <w:right w:val="single" w:color="000000" w:sz="4" w:space="0"/>
            </w:tcBorders>
            <w:vAlign w:val="center"/>
          </w:tcPr>
          <w:p w14:paraId="5950D173">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982" w:type="dxa"/>
            <w:tcBorders>
              <w:top w:val="nil"/>
              <w:left w:val="nil"/>
              <w:bottom w:val="single" w:color="000000" w:sz="4" w:space="0"/>
              <w:right w:val="single" w:color="000000" w:sz="4" w:space="0"/>
            </w:tcBorders>
            <w:vAlign w:val="center"/>
          </w:tcPr>
          <w:p w14:paraId="4BD91C2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07" w:type="dxa"/>
            <w:tcBorders>
              <w:top w:val="nil"/>
              <w:left w:val="nil"/>
              <w:bottom w:val="single" w:color="000000" w:sz="4" w:space="0"/>
              <w:right w:val="single" w:color="000000" w:sz="4" w:space="0"/>
            </w:tcBorders>
            <w:vAlign w:val="center"/>
          </w:tcPr>
          <w:p w14:paraId="6DB0D8C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80" w:type="dxa"/>
            <w:tcBorders>
              <w:top w:val="nil"/>
              <w:left w:val="nil"/>
              <w:bottom w:val="single" w:color="000000" w:sz="4" w:space="0"/>
              <w:right w:val="single" w:color="000000" w:sz="4" w:space="0"/>
            </w:tcBorders>
            <w:vAlign w:val="center"/>
          </w:tcPr>
          <w:p w14:paraId="36E2C4D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59" w:type="dxa"/>
            <w:tcBorders>
              <w:top w:val="nil"/>
              <w:left w:val="nil"/>
              <w:bottom w:val="single" w:color="000000" w:sz="4" w:space="0"/>
              <w:right w:val="single" w:color="000000" w:sz="4" w:space="0"/>
            </w:tcBorders>
            <w:vAlign w:val="center"/>
          </w:tcPr>
          <w:p w14:paraId="287522B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328" w:type="dxa"/>
            <w:tcBorders>
              <w:top w:val="nil"/>
              <w:left w:val="nil"/>
              <w:bottom w:val="single" w:color="000000" w:sz="4" w:space="0"/>
              <w:right w:val="single" w:color="000000" w:sz="4" w:space="0"/>
            </w:tcBorders>
            <w:vAlign w:val="center"/>
          </w:tcPr>
          <w:p w14:paraId="6B8F29E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40124C09">
        <w:tblPrEx>
          <w:tblCellMar>
            <w:top w:w="0" w:type="dxa"/>
            <w:left w:w="108" w:type="dxa"/>
            <w:bottom w:w="0" w:type="dxa"/>
            <w:right w:w="108" w:type="dxa"/>
          </w:tblCellMar>
        </w:tblPrEx>
        <w:trPr>
          <w:cantSplit/>
          <w:trHeight w:val="283" w:hRule="atLeast"/>
        </w:trPr>
        <w:tc>
          <w:tcPr>
            <w:tcW w:w="2024" w:type="dxa"/>
            <w:tcBorders>
              <w:top w:val="nil"/>
              <w:left w:val="single" w:color="000000" w:sz="4" w:space="0"/>
              <w:bottom w:val="single" w:color="000000" w:sz="4" w:space="0"/>
              <w:right w:val="single" w:color="000000" w:sz="4" w:space="0"/>
            </w:tcBorders>
            <w:vAlign w:val="center"/>
          </w:tcPr>
          <w:p w14:paraId="7A926BC6">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376" w:type="dxa"/>
            <w:tcBorders>
              <w:top w:val="nil"/>
              <w:left w:val="nil"/>
              <w:bottom w:val="single" w:color="000000" w:sz="4" w:space="0"/>
              <w:right w:val="single" w:color="000000" w:sz="4" w:space="0"/>
            </w:tcBorders>
            <w:vAlign w:val="center"/>
          </w:tcPr>
          <w:p w14:paraId="5D6F2FBB">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982" w:type="dxa"/>
            <w:tcBorders>
              <w:top w:val="nil"/>
              <w:left w:val="nil"/>
              <w:bottom w:val="single" w:color="000000" w:sz="4" w:space="0"/>
              <w:right w:val="single" w:color="000000" w:sz="4" w:space="0"/>
            </w:tcBorders>
            <w:vAlign w:val="center"/>
          </w:tcPr>
          <w:p w14:paraId="57C7D82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07" w:type="dxa"/>
            <w:tcBorders>
              <w:top w:val="nil"/>
              <w:left w:val="nil"/>
              <w:bottom w:val="single" w:color="000000" w:sz="4" w:space="0"/>
              <w:right w:val="single" w:color="000000" w:sz="4" w:space="0"/>
            </w:tcBorders>
            <w:vAlign w:val="center"/>
          </w:tcPr>
          <w:p w14:paraId="74AC742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80" w:type="dxa"/>
            <w:tcBorders>
              <w:top w:val="nil"/>
              <w:left w:val="nil"/>
              <w:bottom w:val="single" w:color="000000" w:sz="4" w:space="0"/>
              <w:right w:val="single" w:color="000000" w:sz="4" w:space="0"/>
            </w:tcBorders>
            <w:vAlign w:val="center"/>
          </w:tcPr>
          <w:p w14:paraId="01D8825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59" w:type="dxa"/>
            <w:tcBorders>
              <w:top w:val="nil"/>
              <w:left w:val="nil"/>
              <w:bottom w:val="single" w:color="000000" w:sz="4" w:space="0"/>
              <w:right w:val="single" w:color="000000" w:sz="4" w:space="0"/>
            </w:tcBorders>
            <w:vAlign w:val="center"/>
          </w:tcPr>
          <w:p w14:paraId="5B3614A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328" w:type="dxa"/>
            <w:tcBorders>
              <w:top w:val="nil"/>
              <w:left w:val="nil"/>
              <w:bottom w:val="single" w:color="000000" w:sz="4" w:space="0"/>
              <w:right w:val="single" w:color="000000" w:sz="4" w:space="0"/>
            </w:tcBorders>
            <w:vAlign w:val="center"/>
          </w:tcPr>
          <w:p w14:paraId="012940F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547625EA">
        <w:tblPrEx>
          <w:tblCellMar>
            <w:top w:w="0" w:type="dxa"/>
            <w:left w:w="108" w:type="dxa"/>
            <w:bottom w:w="0" w:type="dxa"/>
            <w:right w:w="108" w:type="dxa"/>
          </w:tblCellMar>
        </w:tblPrEx>
        <w:trPr>
          <w:cantSplit/>
          <w:trHeight w:val="283" w:hRule="atLeast"/>
        </w:trPr>
        <w:tc>
          <w:tcPr>
            <w:tcW w:w="2024" w:type="dxa"/>
            <w:tcBorders>
              <w:top w:val="nil"/>
              <w:left w:val="single" w:color="000000" w:sz="4" w:space="0"/>
              <w:bottom w:val="single" w:color="000000" w:sz="4" w:space="0"/>
              <w:right w:val="single" w:color="000000" w:sz="4" w:space="0"/>
            </w:tcBorders>
            <w:vAlign w:val="center"/>
          </w:tcPr>
          <w:p w14:paraId="240DE59C">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376" w:type="dxa"/>
            <w:tcBorders>
              <w:top w:val="nil"/>
              <w:left w:val="nil"/>
              <w:bottom w:val="single" w:color="000000" w:sz="4" w:space="0"/>
              <w:right w:val="single" w:color="000000" w:sz="4" w:space="0"/>
            </w:tcBorders>
            <w:vAlign w:val="center"/>
          </w:tcPr>
          <w:p w14:paraId="5A35CA11">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982" w:type="dxa"/>
            <w:tcBorders>
              <w:top w:val="nil"/>
              <w:left w:val="nil"/>
              <w:bottom w:val="single" w:color="000000" w:sz="4" w:space="0"/>
              <w:right w:val="single" w:color="000000" w:sz="4" w:space="0"/>
            </w:tcBorders>
            <w:vAlign w:val="center"/>
          </w:tcPr>
          <w:p w14:paraId="19B2184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07" w:type="dxa"/>
            <w:tcBorders>
              <w:top w:val="nil"/>
              <w:left w:val="nil"/>
              <w:bottom w:val="single" w:color="000000" w:sz="4" w:space="0"/>
              <w:right w:val="single" w:color="000000" w:sz="4" w:space="0"/>
            </w:tcBorders>
            <w:vAlign w:val="center"/>
          </w:tcPr>
          <w:p w14:paraId="6175E9B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80" w:type="dxa"/>
            <w:tcBorders>
              <w:top w:val="nil"/>
              <w:left w:val="nil"/>
              <w:bottom w:val="single" w:color="000000" w:sz="4" w:space="0"/>
              <w:right w:val="single" w:color="000000" w:sz="4" w:space="0"/>
            </w:tcBorders>
            <w:vAlign w:val="center"/>
          </w:tcPr>
          <w:p w14:paraId="594DC0D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59" w:type="dxa"/>
            <w:tcBorders>
              <w:top w:val="nil"/>
              <w:left w:val="nil"/>
              <w:bottom w:val="single" w:color="000000" w:sz="4" w:space="0"/>
              <w:right w:val="single" w:color="000000" w:sz="4" w:space="0"/>
            </w:tcBorders>
            <w:vAlign w:val="center"/>
          </w:tcPr>
          <w:p w14:paraId="13080E2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328" w:type="dxa"/>
            <w:tcBorders>
              <w:top w:val="nil"/>
              <w:left w:val="nil"/>
              <w:bottom w:val="single" w:color="000000" w:sz="4" w:space="0"/>
              <w:right w:val="single" w:color="000000" w:sz="4" w:space="0"/>
            </w:tcBorders>
            <w:vAlign w:val="center"/>
          </w:tcPr>
          <w:p w14:paraId="0D30BDE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0C4A9B9C">
        <w:tblPrEx>
          <w:tblCellMar>
            <w:top w:w="0" w:type="dxa"/>
            <w:left w:w="108" w:type="dxa"/>
            <w:bottom w:w="0" w:type="dxa"/>
            <w:right w:w="108" w:type="dxa"/>
          </w:tblCellMar>
        </w:tblPrEx>
        <w:trPr>
          <w:cantSplit/>
          <w:trHeight w:val="283" w:hRule="atLeast"/>
        </w:trPr>
        <w:tc>
          <w:tcPr>
            <w:tcW w:w="2024" w:type="dxa"/>
            <w:tcBorders>
              <w:top w:val="nil"/>
              <w:left w:val="single" w:color="000000" w:sz="4" w:space="0"/>
              <w:bottom w:val="single" w:color="000000" w:sz="4" w:space="0"/>
              <w:right w:val="single" w:color="000000" w:sz="4" w:space="0"/>
            </w:tcBorders>
            <w:vAlign w:val="center"/>
          </w:tcPr>
          <w:p w14:paraId="672756D6">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376" w:type="dxa"/>
            <w:tcBorders>
              <w:top w:val="nil"/>
              <w:left w:val="nil"/>
              <w:bottom w:val="single" w:color="000000" w:sz="4" w:space="0"/>
              <w:right w:val="single" w:color="000000" w:sz="4" w:space="0"/>
            </w:tcBorders>
            <w:vAlign w:val="center"/>
          </w:tcPr>
          <w:p w14:paraId="5B23E2B9">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982" w:type="dxa"/>
            <w:tcBorders>
              <w:top w:val="nil"/>
              <w:left w:val="nil"/>
              <w:bottom w:val="single" w:color="000000" w:sz="4" w:space="0"/>
              <w:right w:val="single" w:color="000000" w:sz="4" w:space="0"/>
            </w:tcBorders>
            <w:vAlign w:val="center"/>
          </w:tcPr>
          <w:p w14:paraId="024A69A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07" w:type="dxa"/>
            <w:tcBorders>
              <w:top w:val="nil"/>
              <w:left w:val="nil"/>
              <w:bottom w:val="single" w:color="000000" w:sz="4" w:space="0"/>
              <w:right w:val="single" w:color="000000" w:sz="4" w:space="0"/>
            </w:tcBorders>
            <w:vAlign w:val="center"/>
          </w:tcPr>
          <w:p w14:paraId="102317A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80" w:type="dxa"/>
            <w:tcBorders>
              <w:top w:val="nil"/>
              <w:left w:val="nil"/>
              <w:bottom w:val="single" w:color="000000" w:sz="4" w:space="0"/>
              <w:right w:val="single" w:color="000000" w:sz="4" w:space="0"/>
            </w:tcBorders>
            <w:vAlign w:val="center"/>
          </w:tcPr>
          <w:p w14:paraId="6814FC1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59" w:type="dxa"/>
            <w:tcBorders>
              <w:top w:val="nil"/>
              <w:left w:val="nil"/>
              <w:bottom w:val="single" w:color="000000" w:sz="4" w:space="0"/>
              <w:right w:val="single" w:color="000000" w:sz="4" w:space="0"/>
            </w:tcBorders>
            <w:vAlign w:val="center"/>
          </w:tcPr>
          <w:p w14:paraId="50DD7D7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328" w:type="dxa"/>
            <w:tcBorders>
              <w:top w:val="nil"/>
              <w:left w:val="nil"/>
              <w:bottom w:val="single" w:color="000000" w:sz="4" w:space="0"/>
              <w:right w:val="single" w:color="000000" w:sz="4" w:space="0"/>
            </w:tcBorders>
            <w:vAlign w:val="center"/>
          </w:tcPr>
          <w:p w14:paraId="709DAD5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16A11642">
        <w:tblPrEx>
          <w:tblCellMar>
            <w:top w:w="0" w:type="dxa"/>
            <w:left w:w="108" w:type="dxa"/>
            <w:bottom w:w="0" w:type="dxa"/>
            <w:right w:w="108" w:type="dxa"/>
          </w:tblCellMar>
        </w:tblPrEx>
        <w:trPr>
          <w:cantSplit/>
          <w:trHeight w:val="283" w:hRule="atLeast"/>
        </w:trPr>
        <w:tc>
          <w:tcPr>
            <w:tcW w:w="2024" w:type="dxa"/>
            <w:tcBorders>
              <w:top w:val="single" w:color="000000" w:sz="4" w:space="0"/>
              <w:left w:val="single" w:color="000000" w:sz="4" w:space="0"/>
              <w:bottom w:val="single" w:color="000000" w:sz="4" w:space="0"/>
              <w:right w:val="single" w:color="000000" w:sz="4" w:space="0"/>
            </w:tcBorders>
            <w:vAlign w:val="center"/>
          </w:tcPr>
          <w:p w14:paraId="521FE43E">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1376" w:type="dxa"/>
            <w:tcBorders>
              <w:top w:val="single" w:color="000000" w:sz="4" w:space="0"/>
              <w:left w:val="nil"/>
              <w:bottom w:val="single" w:color="000000" w:sz="4" w:space="0"/>
              <w:right w:val="single" w:color="000000" w:sz="4" w:space="0"/>
            </w:tcBorders>
            <w:vAlign w:val="center"/>
          </w:tcPr>
          <w:p w14:paraId="403D2B0E">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1982" w:type="dxa"/>
            <w:tcBorders>
              <w:top w:val="nil"/>
              <w:left w:val="nil"/>
              <w:bottom w:val="single" w:color="000000" w:sz="4" w:space="0"/>
              <w:right w:val="single" w:color="000000" w:sz="4" w:space="0"/>
            </w:tcBorders>
            <w:vAlign w:val="center"/>
          </w:tcPr>
          <w:p w14:paraId="1673FDA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07" w:type="dxa"/>
            <w:tcBorders>
              <w:top w:val="nil"/>
              <w:left w:val="nil"/>
              <w:bottom w:val="single" w:color="000000" w:sz="4" w:space="0"/>
              <w:right w:val="single" w:color="000000" w:sz="4" w:space="0"/>
            </w:tcBorders>
            <w:vAlign w:val="center"/>
          </w:tcPr>
          <w:p w14:paraId="3520C64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80" w:type="dxa"/>
            <w:tcBorders>
              <w:top w:val="nil"/>
              <w:left w:val="nil"/>
              <w:bottom w:val="single" w:color="000000" w:sz="4" w:space="0"/>
              <w:right w:val="single" w:color="000000" w:sz="4" w:space="0"/>
            </w:tcBorders>
            <w:vAlign w:val="center"/>
          </w:tcPr>
          <w:p w14:paraId="6B5A4AD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59" w:type="dxa"/>
            <w:tcBorders>
              <w:top w:val="nil"/>
              <w:left w:val="nil"/>
              <w:bottom w:val="single" w:color="000000" w:sz="4" w:space="0"/>
              <w:right w:val="single" w:color="000000" w:sz="4" w:space="0"/>
            </w:tcBorders>
            <w:vAlign w:val="center"/>
          </w:tcPr>
          <w:p w14:paraId="0A8A294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328" w:type="dxa"/>
            <w:tcBorders>
              <w:top w:val="nil"/>
              <w:left w:val="nil"/>
              <w:bottom w:val="single" w:color="000000" w:sz="4" w:space="0"/>
              <w:right w:val="single" w:color="000000" w:sz="4" w:space="0"/>
            </w:tcBorders>
            <w:vAlign w:val="center"/>
          </w:tcPr>
          <w:p w14:paraId="06B30B9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6AA2B60D">
        <w:tblPrEx>
          <w:tblCellMar>
            <w:top w:w="0" w:type="dxa"/>
            <w:left w:w="108" w:type="dxa"/>
            <w:bottom w:w="0" w:type="dxa"/>
            <w:right w:w="108" w:type="dxa"/>
          </w:tblCellMar>
        </w:tblPrEx>
        <w:trPr>
          <w:cantSplit/>
          <w:trHeight w:val="283" w:hRule="atLeast"/>
        </w:trPr>
        <w:tc>
          <w:tcPr>
            <w:tcW w:w="2024" w:type="dxa"/>
            <w:tcBorders>
              <w:top w:val="nil"/>
              <w:left w:val="single" w:color="000000" w:sz="4" w:space="0"/>
              <w:bottom w:val="single" w:color="000000" w:sz="4" w:space="0"/>
              <w:right w:val="single" w:color="000000" w:sz="4" w:space="0"/>
            </w:tcBorders>
            <w:vAlign w:val="center"/>
          </w:tcPr>
          <w:p w14:paraId="662AA714">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376" w:type="dxa"/>
            <w:tcBorders>
              <w:top w:val="nil"/>
              <w:left w:val="nil"/>
              <w:bottom w:val="single" w:color="000000" w:sz="4" w:space="0"/>
              <w:right w:val="single" w:color="000000" w:sz="4" w:space="0"/>
            </w:tcBorders>
            <w:vAlign w:val="center"/>
          </w:tcPr>
          <w:p w14:paraId="6EE85163">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982" w:type="dxa"/>
            <w:tcBorders>
              <w:top w:val="nil"/>
              <w:left w:val="nil"/>
              <w:bottom w:val="single" w:color="000000" w:sz="4" w:space="0"/>
              <w:right w:val="single" w:color="000000" w:sz="4" w:space="0"/>
            </w:tcBorders>
            <w:vAlign w:val="center"/>
          </w:tcPr>
          <w:p w14:paraId="23494918">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207" w:type="dxa"/>
            <w:tcBorders>
              <w:top w:val="nil"/>
              <w:left w:val="nil"/>
              <w:bottom w:val="single" w:color="000000" w:sz="4" w:space="0"/>
              <w:right w:val="single" w:color="000000" w:sz="4" w:space="0"/>
            </w:tcBorders>
            <w:vAlign w:val="center"/>
          </w:tcPr>
          <w:p w14:paraId="617CC2B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80" w:type="dxa"/>
            <w:tcBorders>
              <w:top w:val="nil"/>
              <w:left w:val="nil"/>
              <w:bottom w:val="single" w:color="000000" w:sz="4" w:space="0"/>
              <w:right w:val="single" w:color="000000" w:sz="4" w:space="0"/>
            </w:tcBorders>
            <w:vAlign w:val="center"/>
          </w:tcPr>
          <w:p w14:paraId="7314C4D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59" w:type="dxa"/>
            <w:tcBorders>
              <w:top w:val="nil"/>
              <w:left w:val="nil"/>
              <w:bottom w:val="single" w:color="000000" w:sz="4" w:space="0"/>
              <w:right w:val="single" w:color="000000" w:sz="4" w:space="0"/>
            </w:tcBorders>
            <w:vAlign w:val="center"/>
          </w:tcPr>
          <w:p w14:paraId="15D5783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328" w:type="dxa"/>
            <w:tcBorders>
              <w:top w:val="nil"/>
              <w:left w:val="nil"/>
              <w:bottom w:val="single" w:color="000000" w:sz="4" w:space="0"/>
              <w:right w:val="single" w:color="000000" w:sz="4" w:space="0"/>
            </w:tcBorders>
            <w:vAlign w:val="center"/>
          </w:tcPr>
          <w:p w14:paraId="399C695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79F3BBAC">
        <w:tblPrEx>
          <w:tblCellMar>
            <w:top w:w="0" w:type="dxa"/>
            <w:left w:w="108" w:type="dxa"/>
            <w:bottom w:w="0" w:type="dxa"/>
            <w:right w:w="108" w:type="dxa"/>
          </w:tblCellMar>
        </w:tblPrEx>
        <w:trPr>
          <w:cantSplit/>
          <w:trHeight w:val="283" w:hRule="atLeast"/>
        </w:trPr>
        <w:tc>
          <w:tcPr>
            <w:tcW w:w="2024" w:type="dxa"/>
            <w:tcBorders>
              <w:top w:val="nil"/>
              <w:left w:val="single" w:color="000000" w:sz="4" w:space="0"/>
              <w:bottom w:val="single" w:color="000000" w:sz="4" w:space="0"/>
              <w:right w:val="single" w:color="000000" w:sz="4" w:space="0"/>
            </w:tcBorders>
            <w:vAlign w:val="center"/>
          </w:tcPr>
          <w:p w14:paraId="0989F641">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376" w:type="dxa"/>
            <w:tcBorders>
              <w:top w:val="nil"/>
              <w:left w:val="nil"/>
              <w:bottom w:val="single" w:color="000000" w:sz="4" w:space="0"/>
              <w:right w:val="single" w:color="000000" w:sz="4" w:space="0"/>
            </w:tcBorders>
            <w:vAlign w:val="center"/>
          </w:tcPr>
          <w:p w14:paraId="51E9169F">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982" w:type="dxa"/>
            <w:tcBorders>
              <w:top w:val="nil"/>
              <w:left w:val="nil"/>
              <w:bottom w:val="single" w:color="000000" w:sz="4" w:space="0"/>
              <w:right w:val="single" w:color="000000" w:sz="4" w:space="0"/>
            </w:tcBorders>
            <w:vAlign w:val="center"/>
          </w:tcPr>
          <w:p w14:paraId="1ABEE3FB">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207" w:type="dxa"/>
            <w:tcBorders>
              <w:top w:val="nil"/>
              <w:left w:val="nil"/>
              <w:bottom w:val="single" w:color="000000" w:sz="4" w:space="0"/>
              <w:right w:val="single" w:color="000000" w:sz="4" w:space="0"/>
            </w:tcBorders>
            <w:vAlign w:val="center"/>
          </w:tcPr>
          <w:p w14:paraId="54CD372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80" w:type="dxa"/>
            <w:tcBorders>
              <w:top w:val="nil"/>
              <w:left w:val="nil"/>
              <w:bottom w:val="single" w:color="000000" w:sz="4" w:space="0"/>
              <w:right w:val="single" w:color="000000" w:sz="4" w:space="0"/>
            </w:tcBorders>
            <w:vAlign w:val="center"/>
          </w:tcPr>
          <w:p w14:paraId="50C158B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59" w:type="dxa"/>
            <w:tcBorders>
              <w:top w:val="nil"/>
              <w:left w:val="nil"/>
              <w:bottom w:val="single" w:color="000000" w:sz="4" w:space="0"/>
              <w:right w:val="single" w:color="000000" w:sz="4" w:space="0"/>
            </w:tcBorders>
            <w:vAlign w:val="center"/>
          </w:tcPr>
          <w:p w14:paraId="3BB2949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328" w:type="dxa"/>
            <w:tcBorders>
              <w:top w:val="nil"/>
              <w:left w:val="nil"/>
              <w:bottom w:val="single" w:color="000000" w:sz="4" w:space="0"/>
              <w:right w:val="single" w:color="000000" w:sz="4" w:space="0"/>
            </w:tcBorders>
            <w:vAlign w:val="center"/>
          </w:tcPr>
          <w:p w14:paraId="33395AD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65A120FE">
        <w:tblPrEx>
          <w:tblCellMar>
            <w:top w:w="0" w:type="dxa"/>
            <w:left w:w="108" w:type="dxa"/>
            <w:bottom w:w="0" w:type="dxa"/>
            <w:right w:w="108" w:type="dxa"/>
          </w:tblCellMar>
        </w:tblPrEx>
        <w:trPr>
          <w:cantSplit/>
          <w:trHeight w:val="283" w:hRule="atLeast"/>
        </w:trPr>
        <w:tc>
          <w:tcPr>
            <w:tcW w:w="2024" w:type="dxa"/>
            <w:tcBorders>
              <w:top w:val="nil"/>
              <w:left w:val="single" w:color="000000" w:sz="4" w:space="0"/>
              <w:bottom w:val="single" w:color="000000" w:sz="4" w:space="0"/>
              <w:right w:val="single" w:color="000000" w:sz="4" w:space="0"/>
            </w:tcBorders>
            <w:vAlign w:val="center"/>
          </w:tcPr>
          <w:p w14:paraId="71604138">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1376" w:type="dxa"/>
            <w:tcBorders>
              <w:top w:val="nil"/>
              <w:left w:val="nil"/>
              <w:bottom w:val="single" w:color="000000" w:sz="4" w:space="0"/>
              <w:right w:val="single" w:color="000000" w:sz="4" w:space="0"/>
            </w:tcBorders>
            <w:vAlign w:val="center"/>
          </w:tcPr>
          <w:p w14:paraId="58F21BA4">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1982" w:type="dxa"/>
            <w:tcBorders>
              <w:top w:val="nil"/>
              <w:left w:val="nil"/>
              <w:bottom w:val="single" w:color="000000" w:sz="4" w:space="0"/>
              <w:right w:val="single" w:color="000000" w:sz="4" w:space="0"/>
            </w:tcBorders>
            <w:vAlign w:val="center"/>
          </w:tcPr>
          <w:p w14:paraId="3D67157F">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207" w:type="dxa"/>
            <w:tcBorders>
              <w:top w:val="nil"/>
              <w:left w:val="nil"/>
              <w:bottom w:val="single" w:color="000000" w:sz="4" w:space="0"/>
              <w:right w:val="single" w:color="000000" w:sz="4" w:space="0"/>
            </w:tcBorders>
            <w:vAlign w:val="center"/>
          </w:tcPr>
          <w:p w14:paraId="4DC1FE0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80" w:type="dxa"/>
            <w:tcBorders>
              <w:top w:val="nil"/>
              <w:left w:val="nil"/>
              <w:bottom w:val="single" w:color="000000" w:sz="4" w:space="0"/>
              <w:right w:val="single" w:color="000000" w:sz="4" w:space="0"/>
            </w:tcBorders>
            <w:vAlign w:val="center"/>
          </w:tcPr>
          <w:p w14:paraId="107F1CA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59" w:type="dxa"/>
            <w:tcBorders>
              <w:top w:val="nil"/>
              <w:left w:val="nil"/>
              <w:bottom w:val="single" w:color="000000" w:sz="4" w:space="0"/>
              <w:right w:val="single" w:color="000000" w:sz="4" w:space="0"/>
            </w:tcBorders>
            <w:vAlign w:val="center"/>
          </w:tcPr>
          <w:p w14:paraId="49769EA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328" w:type="dxa"/>
            <w:tcBorders>
              <w:top w:val="nil"/>
              <w:left w:val="nil"/>
              <w:bottom w:val="single" w:color="000000" w:sz="4" w:space="0"/>
              <w:right w:val="single" w:color="000000" w:sz="4" w:space="0"/>
            </w:tcBorders>
            <w:vAlign w:val="center"/>
          </w:tcPr>
          <w:p w14:paraId="1A18E03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099B07FB">
        <w:tblPrEx>
          <w:tblCellMar>
            <w:top w:w="0" w:type="dxa"/>
            <w:left w:w="108" w:type="dxa"/>
            <w:bottom w:w="0" w:type="dxa"/>
            <w:right w:w="108" w:type="dxa"/>
          </w:tblCellMar>
        </w:tblPrEx>
        <w:trPr>
          <w:cantSplit/>
          <w:trHeight w:val="283" w:hRule="atLeast"/>
        </w:trPr>
        <w:tc>
          <w:tcPr>
            <w:tcW w:w="2024" w:type="dxa"/>
            <w:tcBorders>
              <w:top w:val="nil"/>
              <w:left w:val="single" w:color="000000" w:sz="4" w:space="0"/>
              <w:bottom w:val="single" w:color="000000" w:sz="4" w:space="0"/>
              <w:right w:val="single" w:color="000000" w:sz="4" w:space="0"/>
            </w:tcBorders>
            <w:vAlign w:val="center"/>
          </w:tcPr>
          <w:p w14:paraId="6B18B8E0">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376" w:type="dxa"/>
            <w:tcBorders>
              <w:top w:val="nil"/>
              <w:left w:val="nil"/>
              <w:bottom w:val="single" w:color="000000" w:sz="4" w:space="0"/>
              <w:right w:val="single" w:color="000000" w:sz="4" w:space="0"/>
            </w:tcBorders>
            <w:vAlign w:val="center"/>
          </w:tcPr>
          <w:p w14:paraId="0C16D4B0">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982" w:type="dxa"/>
            <w:tcBorders>
              <w:top w:val="nil"/>
              <w:left w:val="nil"/>
              <w:bottom w:val="single" w:color="000000" w:sz="4" w:space="0"/>
              <w:right w:val="single" w:color="000000" w:sz="4" w:space="0"/>
            </w:tcBorders>
            <w:vAlign w:val="center"/>
          </w:tcPr>
          <w:p w14:paraId="46E2C59B">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207" w:type="dxa"/>
            <w:tcBorders>
              <w:top w:val="nil"/>
              <w:left w:val="nil"/>
              <w:bottom w:val="single" w:color="000000" w:sz="4" w:space="0"/>
              <w:right w:val="single" w:color="000000" w:sz="4" w:space="0"/>
            </w:tcBorders>
            <w:vAlign w:val="center"/>
          </w:tcPr>
          <w:p w14:paraId="0B79DA7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80" w:type="dxa"/>
            <w:tcBorders>
              <w:top w:val="nil"/>
              <w:left w:val="nil"/>
              <w:bottom w:val="single" w:color="000000" w:sz="4" w:space="0"/>
              <w:right w:val="single" w:color="000000" w:sz="4" w:space="0"/>
            </w:tcBorders>
            <w:vAlign w:val="center"/>
          </w:tcPr>
          <w:p w14:paraId="17F7821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59" w:type="dxa"/>
            <w:tcBorders>
              <w:top w:val="nil"/>
              <w:left w:val="nil"/>
              <w:bottom w:val="single" w:color="000000" w:sz="4" w:space="0"/>
              <w:right w:val="single" w:color="000000" w:sz="4" w:space="0"/>
            </w:tcBorders>
            <w:vAlign w:val="center"/>
          </w:tcPr>
          <w:p w14:paraId="093FBD4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328" w:type="dxa"/>
            <w:tcBorders>
              <w:top w:val="nil"/>
              <w:left w:val="nil"/>
              <w:bottom w:val="single" w:color="000000" w:sz="4" w:space="0"/>
              <w:right w:val="single" w:color="000000" w:sz="4" w:space="0"/>
            </w:tcBorders>
            <w:vAlign w:val="center"/>
          </w:tcPr>
          <w:p w14:paraId="539CB25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50D49300">
        <w:tblPrEx>
          <w:tblCellMar>
            <w:top w:w="0" w:type="dxa"/>
            <w:left w:w="108" w:type="dxa"/>
            <w:bottom w:w="0" w:type="dxa"/>
            <w:right w:w="108" w:type="dxa"/>
          </w:tblCellMar>
        </w:tblPrEx>
        <w:trPr>
          <w:cantSplit/>
          <w:trHeight w:val="283" w:hRule="atLeast"/>
        </w:trPr>
        <w:tc>
          <w:tcPr>
            <w:tcW w:w="2024" w:type="dxa"/>
            <w:tcBorders>
              <w:top w:val="nil"/>
              <w:left w:val="single" w:color="000000" w:sz="4" w:space="0"/>
              <w:bottom w:val="single" w:color="000000" w:sz="4" w:space="0"/>
              <w:right w:val="single" w:color="000000" w:sz="4" w:space="0"/>
            </w:tcBorders>
            <w:vAlign w:val="center"/>
          </w:tcPr>
          <w:p w14:paraId="0C29D08A">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二、上年结转</w:t>
            </w:r>
          </w:p>
        </w:tc>
        <w:tc>
          <w:tcPr>
            <w:tcW w:w="1376" w:type="dxa"/>
            <w:tcBorders>
              <w:top w:val="nil"/>
              <w:left w:val="nil"/>
              <w:bottom w:val="single" w:color="auto" w:sz="4" w:space="0"/>
              <w:right w:val="single" w:color="000000" w:sz="4" w:space="0"/>
            </w:tcBorders>
            <w:vAlign w:val="center"/>
          </w:tcPr>
          <w:p w14:paraId="38CC3302">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0.05　</w:t>
            </w:r>
          </w:p>
        </w:tc>
        <w:tc>
          <w:tcPr>
            <w:tcW w:w="1982" w:type="dxa"/>
            <w:tcBorders>
              <w:top w:val="nil"/>
              <w:left w:val="nil"/>
              <w:bottom w:val="single" w:color="auto" w:sz="4" w:space="0"/>
              <w:right w:val="single" w:color="000000" w:sz="4" w:space="0"/>
            </w:tcBorders>
            <w:vAlign w:val="center"/>
          </w:tcPr>
          <w:p w14:paraId="54587704">
            <w:pPr>
              <w:widowControl/>
              <w:snapToGrid w:val="0"/>
              <w:jc w:val="center"/>
              <w:textAlignment w:val="center"/>
              <w:rPr>
                <w:rFonts w:hint="eastAsia" w:asciiTheme="minorEastAsia" w:hAnsiTheme="minorEastAsia" w:cstheme="minorEastAsia"/>
                <w:color w:val="000000"/>
                <w:kern w:val="0"/>
                <w:sz w:val="21"/>
                <w:szCs w:val="21"/>
                <w:lang w:eastAsia="zh-CN" w:bidi="ar"/>
              </w:rPr>
            </w:pPr>
          </w:p>
        </w:tc>
        <w:tc>
          <w:tcPr>
            <w:tcW w:w="1207" w:type="dxa"/>
            <w:tcBorders>
              <w:top w:val="nil"/>
              <w:left w:val="nil"/>
              <w:bottom w:val="single" w:color="000000" w:sz="4" w:space="0"/>
              <w:right w:val="single" w:color="000000" w:sz="4" w:space="0"/>
            </w:tcBorders>
            <w:vAlign w:val="center"/>
          </w:tcPr>
          <w:p w14:paraId="549386A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80" w:type="dxa"/>
            <w:tcBorders>
              <w:top w:val="nil"/>
              <w:left w:val="nil"/>
              <w:bottom w:val="single" w:color="000000" w:sz="4" w:space="0"/>
              <w:right w:val="single" w:color="000000" w:sz="4" w:space="0"/>
            </w:tcBorders>
            <w:vAlign w:val="center"/>
          </w:tcPr>
          <w:p w14:paraId="74B02A3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59" w:type="dxa"/>
            <w:tcBorders>
              <w:top w:val="nil"/>
              <w:left w:val="nil"/>
              <w:bottom w:val="single" w:color="000000" w:sz="4" w:space="0"/>
              <w:right w:val="single" w:color="000000" w:sz="4" w:space="0"/>
            </w:tcBorders>
            <w:vAlign w:val="center"/>
          </w:tcPr>
          <w:p w14:paraId="500AE32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328" w:type="dxa"/>
            <w:tcBorders>
              <w:top w:val="nil"/>
              <w:left w:val="nil"/>
              <w:bottom w:val="single" w:color="000000" w:sz="4" w:space="0"/>
              <w:right w:val="single" w:color="000000" w:sz="4" w:space="0"/>
            </w:tcBorders>
            <w:vAlign w:val="center"/>
          </w:tcPr>
          <w:p w14:paraId="509EDD50">
            <w:pPr>
              <w:widowControl/>
              <w:snapToGrid w:val="0"/>
              <w:jc w:val="center"/>
              <w:textAlignment w:val="center"/>
              <w:rPr>
                <w:rFonts w:hint="default" w:asciiTheme="minorEastAsia" w:hAnsiTheme="minorEastAsia" w:cstheme="minorEastAsia"/>
                <w:color w:val="000000"/>
                <w:kern w:val="0"/>
                <w:sz w:val="21"/>
                <w:szCs w:val="21"/>
                <w:lang w:val="en-US" w:eastAsia="zh-CN" w:bidi="ar"/>
              </w:rPr>
            </w:pPr>
          </w:p>
        </w:tc>
      </w:tr>
      <w:tr w14:paraId="7C5DC1C4">
        <w:tblPrEx>
          <w:tblCellMar>
            <w:top w:w="0" w:type="dxa"/>
            <w:left w:w="108" w:type="dxa"/>
            <w:bottom w:w="0" w:type="dxa"/>
            <w:right w:w="108" w:type="dxa"/>
          </w:tblCellMar>
        </w:tblPrEx>
        <w:trPr>
          <w:cantSplit/>
          <w:trHeight w:val="283" w:hRule="atLeast"/>
        </w:trPr>
        <w:tc>
          <w:tcPr>
            <w:tcW w:w="2024" w:type="dxa"/>
            <w:tcBorders>
              <w:top w:val="nil"/>
              <w:left w:val="single" w:color="000000" w:sz="4" w:space="0"/>
              <w:bottom w:val="single" w:color="auto" w:sz="4" w:space="0"/>
              <w:right w:val="single" w:color="auto" w:sz="4" w:space="0"/>
            </w:tcBorders>
            <w:vAlign w:val="center"/>
          </w:tcPr>
          <w:p w14:paraId="2BE9D06D">
            <w:pPr>
              <w:widowControl/>
              <w:snapToGrid w:val="0"/>
              <w:ind w:firstLine="210" w:firstLineChars="10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一般公共预算拨款结转</w:t>
            </w:r>
          </w:p>
        </w:tc>
        <w:tc>
          <w:tcPr>
            <w:tcW w:w="1376" w:type="dxa"/>
            <w:tcBorders>
              <w:top w:val="single" w:color="auto" w:sz="4" w:space="0"/>
              <w:left w:val="single" w:color="auto" w:sz="4" w:space="0"/>
              <w:bottom w:val="single" w:color="auto" w:sz="4" w:space="0"/>
              <w:right w:val="single" w:color="auto" w:sz="4" w:space="0"/>
            </w:tcBorders>
            <w:vAlign w:val="center"/>
          </w:tcPr>
          <w:p w14:paraId="3D615FCC">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0.05　</w:t>
            </w:r>
          </w:p>
        </w:tc>
        <w:tc>
          <w:tcPr>
            <w:tcW w:w="1982" w:type="dxa"/>
            <w:tcBorders>
              <w:top w:val="single" w:color="auto" w:sz="4" w:space="0"/>
              <w:left w:val="single" w:color="auto" w:sz="4" w:space="0"/>
              <w:bottom w:val="single" w:color="auto" w:sz="4" w:space="0"/>
              <w:right w:val="single" w:color="auto" w:sz="4" w:space="0"/>
            </w:tcBorders>
            <w:vAlign w:val="center"/>
          </w:tcPr>
          <w:p w14:paraId="3DE01515">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1207" w:type="dxa"/>
            <w:tcBorders>
              <w:top w:val="nil"/>
              <w:left w:val="single" w:color="auto" w:sz="4" w:space="0"/>
              <w:bottom w:val="single" w:color="auto" w:sz="4" w:space="0"/>
              <w:right w:val="single" w:color="000000" w:sz="4" w:space="0"/>
            </w:tcBorders>
            <w:vAlign w:val="center"/>
          </w:tcPr>
          <w:p w14:paraId="5D47301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80" w:type="dxa"/>
            <w:tcBorders>
              <w:top w:val="nil"/>
              <w:left w:val="nil"/>
              <w:bottom w:val="single" w:color="auto" w:sz="4" w:space="0"/>
              <w:right w:val="single" w:color="000000" w:sz="4" w:space="0"/>
            </w:tcBorders>
            <w:vAlign w:val="center"/>
          </w:tcPr>
          <w:p w14:paraId="5E3D260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59" w:type="dxa"/>
            <w:tcBorders>
              <w:top w:val="nil"/>
              <w:left w:val="nil"/>
              <w:bottom w:val="single" w:color="auto" w:sz="4" w:space="0"/>
              <w:right w:val="single" w:color="000000" w:sz="4" w:space="0"/>
            </w:tcBorders>
            <w:vAlign w:val="center"/>
          </w:tcPr>
          <w:p w14:paraId="1EF7241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328" w:type="dxa"/>
            <w:tcBorders>
              <w:top w:val="nil"/>
              <w:left w:val="nil"/>
              <w:bottom w:val="single" w:color="auto" w:sz="4" w:space="0"/>
              <w:right w:val="single" w:color="000000" w:sz="4" w:space="0"/>
            </w:tcBorders>
            <w:vAlign w:val="center"/>
          </w:tcPr>
          <w:p w14:paraId="094567C3">
            <w:pPr>
              <w:widowControl/>
              <w:snapToGrid w:val="0"/>
              <w:jc w:val="center"/>
              <w:textAlignment w:val="center"/>
              <w:rPr>
                <w:rFonts w:hint="default" w:asciiTheme="minorEastAsia" w:hAnsiTheme="minorEastAsia" w:cstheme="minorEastAsia"/>
                <w:color w:val="000000"/>
                <w:kern w:val="0"/>
                <w:sz w:val="21"/>
                <w:szCs w:val="21"/>
                <w:lang w:val="en-US" w:eastAsia="zh-CN" w:bidi="ar"/>
              </w:rPr>
            </w:pPr>
          </w:p>
        </w:tc>
      </w:tr>
      <w:tr w14:paraId="5465DE8A">
        <w:tblPrEx>
          <w:tblCellMar>
            <w:top w:w="0" w:type="dxa"/>
            <w:left w:w="108" w:type="dxa"/>
            <w:bottom w:w="0" w:type="dxa"/>
            <w:right w:w="108" w:type="dxa"/>
          </w:tblCellMar>
        </w:tblPrEx>
        <w:trPr>
          <w:cantSplit/>
          <w:trHeight w:val="283" w:hRule="atLeast"/>
        </w:trPr>
        <w:tc>
          <w:tcPr>
            <w:tcW w:w="2024" w:type="dxa"/>
            <w:tcBorders>
              <w:top w:val="single" w:color="auto" w:sz="4" w:space="0"/>
              <w:left w:val="single" w:color="auto" w:sz="4" w:space="0"/>
              <w:bottom w:val="single" w:color="auto" w:sz="4" w:space="0"/>
              <w:right w:val="single" w:color="auto" w:sz="4" w:space="0"/>
            </w:tcBorders>
            <w:vAlign w:val="center"/>
          </w:tcPr>
          <w:p w14:paraId="78B106AF">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xml:space="preserve">  政府性基金预算拨款结转</w:t>
            </w:r>
          </w:p>
        </w:tc>
        <w:tc>
          <w:tcPr>
            <w:tcW w:w="1376" w:type="dxa"/>
            <w:tcBorders>
              <w:top w:val="single" w:color="auto" w:sz="4" w:space="0"/>
              <w:left w:val="single" w:color="auto" w:sz="4" w:space="0"/>
              <w:bottom w:val="single" w:color="auto" w:sz="4" w:space="0"/>
              <w:right w:val="single" w:color="auto" w:sz="4" w:space="0"/>
            </w:tcBorders>
            <w:vAlign w:val="center"/>
          </w:tcPr>
          <w:p w14:paraId="67A5D131">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w:t>
            </w:r>
          </w:p>
        </w:tc>
        <w:tc>
          <w:tcPr>
            <w:tcW w:w="1982" w:type="dxa"/>
            <w:tcBorders>
              <w:top w:val="single" w:color="auto" w:sz="4" w:space="0"/>
              <w:left w:val="single" w:color="auto" w:sz="4" w:space="0"/>
              <w:bottom w:val="single" w:color="auto" w:sz="4" w:space="0"/>
              <w:right w:val="single" w:color="auto" w:sz="4" w:space="0"/>
            </w:tcBorders>
            <w:vAlign w:val="center"/>
          </w:tcPr>
          <w:p w14:paraId="6516C21E">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1207" w:type="dxa"/>
            <w:tcBorders>
              <w:top w:val="single" w:color="auto" w:sz="4" w:space="0"/>
              <w:left w:val="single" w:color="auto" w:sz="4" w:space="0"/>
              <w:bottom w:val="single" w:color="auto" w:sz="4" w:space="0"/>
              <w:right w:val="single" w:color="auto" w:sz="4" w:space="0"/>
            </w:tcBorders>
            <w:vAlign w:val="center"/>
          </w:tcPr>
          <w:p w14:paraId="30F4AA6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80" w:type="dxa"/>
            <w:tcBorders>
              <w:top w:val="single" w:color="auto" w:sz="4" w:space="0"/>
              <w:left w:val="single" w:color="auto" w:sz="4" w:space="0"/>
              <w:bottom w:val="single" w:color="auto" w:sz="4" w:space="0"/>
              <w:right w:val="single" w:color="auto" w:sz="4" w:space="0"/>
            </w:tcBorders>
            <w:vAlign w:val="center"/>
          </w:tcPr>
          <w:p w14:paraId="7A084AB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59" w:type="dxa"/>
            <w:tcBorders>
              <w:top w:val="single" w:color="auto" w:sz="4" w:space="0"/>
              <w:left w:val="single" w:color="auto" w:sz="4" w:space="0"/>
              <w:bottom w:val="single" w:color="auto" w:sz="4" w:space="0"/>
              <w:right w:val="single" w:color="auto" w:sz="4" w:space="0"/>
            </w:tcBorders>
            <w:vAlign w:val="center"/>
          </w:tcPr>
          <w:p w14:paraId="3576F5F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328" w:type="dxa"/>
            <w:tcBorders>
              <w:top w:val="single" w:color="auto" w:sz="4" w:space="0"/>
              <w:left w:val="single" w:color="auto" w:sz="4" w:space="0"/>
              <w:bottom w:val="single" w:color="auto" w:sz="4" w:space="0"/>
              <w:right w:val="single" w:color="auto" w:sz="4" w:space="0"/>
            </w:tcBorders>
            <w:vAlign w:val="center"/>
          </w:tcPr>
          <w:p w14:paraId="4349A207">
            <w:pPr>
              <w:widowControl/>
              <w:snapToGrid w:val="0"/>
              <w:jc w:val="center"/>
              <w:textAlignment w:val="center"/>
              <w:rPr>
                <w:rFonts w:hint="default" w:asciiTheme="minorEastAsia" w:hAnsiTheme="minorEastAsia" w:cstheme="minorEastAsia"/>
                <w:color w:val="000000"/>
                <w:kern w:val="0"/>
                <w:sz w:val="21"/>
                <w:szCs w:val="21"/>
                <w:lang w:val="en-US" w:eastAsia="zh-CN" w:bidi="ar"/>
              </w:rPr>
            </w:pPr>
          </w:p>
        </w:tc>
      </w:tr>
      <w:tr w14:paraId="610F1E67">
        <w:tblPrEx>
          <w:tblCellMar>
            <w:top w:w="0" w:type="dxa"/>
            <w:left w:w="108" w:type="dxa"/>
            <w:bottom w:w="0" w:type="dxa"/>
            <w:right w:w="108" w:type="dxa"/>
          </w:tblCellMar>
        </w:tblPrEx>
        <w:trPr>
          <w:cantSplit/>
          <w:trHeight w:val="283" w:hRule="atLeast"/>
        </w:trPr>
        <w:tc>
          <w:tcPr>
            <w:tcW w:w="2024" w:type="dxa"/>
            <w:tcBorders>
              <w:top w:val="single" w:color="auto" w:sz="4" w:space="0"/>
              <w:left w:val="single" w:color="auto" w:sz="4" w:space="0"/>
              <w:bottom w:val="single" w:color="auto" w:sz="4" w:space="0"/>
              <w:right w:val="single" w:color="auto" w:sz="4" w:space="0"/>
            </w:tcBorders>
            <w:vAlign w:val="center"/>
          </w:tcPr>
          <w:p w14:paraId="2A903EBE">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收入总计</w:t>
            </w:r>
          </w:p>
        </w:tc>
        <w:tc>
          <w:tcPr>
            <w:tcW w:w="1376" w:type="dxa"/>
            <w:tcBorders>
              <w:top w:val="single" w:color="auto" w:sz="4" w:space="0"/>
              <w:left w:val="single" w:color="auto" w:sz="4" w:space="0"/>
              <w:bottom w:val="single" w:color="auto" w:sz="4" w:space="0"/>
              <w:right w:val="single" w:color="auto" w:sz="4" w:space="0"/>
            </w:tcBorders>
            <w:vAlign w:val="center"/>
          </w:tcPr>
          <w:p w14:paraId="70E67950">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1,052.17</w:t>
            </w:r>
          </w:p>
        </w:tc>
        <w:tc>
          <w:tcPr>
            <w:tcW w:w="1982" w:type="dxa"/>
            <w:tcBorders>
              <w:top w:val="single" w:color="auto" w:sz="4" w:space="0"/>
              <w:left w:val="single" w:color="auto" w:sz="4" w:space="0"/>
              <w:bottom w:val="single" w:color="auto" w:sz="4" w:space="0"/>
              <w:right w:val="single" w:color="auto" w:sz="4" w:space="0"/>
            </w:tcBorders>
            <w:vAlign w:val="center"/>
          </w:tcPr>
          <w:p w14:paraId="5F6E864F">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支出总计</w:t>
            </w:r>
          </w:p>
        </w:tc>
        <w:tc>
          <w:tcPr>
            <w:tcW w:w="1207" w:type="dxa"/>
            <w:tcBorders>
              <w:top w:val="single" w:color="auto" w:sz="4" w:space="0"/>
              <w:left w:val="single" w:color="auto" w:sz="4" w:space="0"/>
              <w:bottom w:val="single" w:color="auto" w:sz="4" w:space="0"/>
              <w:right w:val="single" w:color="auto" w:sz="4" w:space="0"/>
            </w:tcBorders>
            <w:vAlign w:val="center"/>
          </w:tcPr>
          <w:p w14:paraId="3DD5023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1,052.17</w:t>
            </w:r>
          </w:p>
        </w:tc>
        <w:tc>
          <w:tcPr>
            <w:tcW w:w="1280" w:type="dxa"/>
            <w:tcBorders>
              <w:top w:val="single" w:color="auto" w:sz="4" w:space="0"/>
              <w:left w:val="single" w:color="auto" w:sz="4" w:space="0"/>
              <w:bottom w:val="single" w:color="auto" w:sz="4" w:space="0"/>
              <w:right w:val="single" w:color="auto" w:sz="4" w:space="0"/>
            </w:tcBorders>
            <w:vAlign w:val="center"/>
          </w:tcPr>
          <w:p w14:paraId="3E8A502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1,052.17</w:t>
            </w:r>
          </w:p>
        </w:tc>
        <w:tc>
          <w:tcPr>
            <w:tcW w:w="1259" w:type="dxa"/>
            <w:tcBorders>
              <w:top w:val="single" w:color="auto" w:sz="4" w:space="0"/>
              <w:left w:val="single" w:color="auto" w:sz="4" w:space="0"/>
              <w:bottom w:val="single" w:color="auto" w:sz="4" w:space="0"/>
              <w:right w:val="single" w:color="auto" w:sz="4" w:space="0"/>
            </w:tcBorders>
            <w:vAlign w:val="center"/>
          </w:tcPr>
          <w:p w14:paraId="4ADB9DD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0.00</w:t>
            </w:r>
          </w:p>
        </w:tc>
        <w:tc>
          <w:tcPr>
            <w:tcW w:w="1328" w:type="dxa"/>
            <w:tcBorders>
              <w:top w:val="single" w:color="auto" w:sz="4" w:space="0"/>
              <w:left w:val="single" w:color="auto" w:sz="4" w:space="0"/>
              <w:bottom w:val="single" w:color="auto" w:sz="4" w:space="0"/>
              <w:right w:val="single" w:color="auto" w:sz="4" w:space="0"/>
            </w:tcBorders>
            <w:vAlign w:val="center"/>
          </w:tcPr>
          <w:p w14:paraId="47DB65D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0.00</w:t>
            </w:r>
          </w:p>
        </w:tc>
      </w:tr>
    </w:tbl>
    <w:p w14:paraId="72210779">
      <w:pPr>
        <w:widowControl/>
        <w:jc w:val="left"/>
        <w:rPr>
          <w:rStyle w:val="14"/>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8"/>
        <w:tblW w:w="10466" w:type="dxa"/>
        <w:tblInd w:w="0" w:type="dxa"/>
        <w:tblLayout w:type="fixed"/>
        <w:tblCellMar>
          <w:top w:w="0" w:type="dxa"/>
          <w:left w:w="108" w:type="dxa"/>
          <w:bottom w:w="0" w:type="dxa"/>
          <w:right w:w="108" w:type="dxa"/>
        </w:tblCellMar>
      </w:tblPr>
      <w:tblGrid>
        <w:gridCol w:w="1786"/>
        <w:gridCol w:w="3307"/>
        <w:gridCol w:w="2210"/>
        <w:gridCol w:w="1432"/>
        <w:gridCol w:w="1731"/>
      </w:tblGrid>
      <w:tr w14:paraId="47FE231A">
        <w:tblPrEx>
          <w:tblCellMar>
            <w:top w:w="0" w:type="dxa"/>
            <w:left w:w="108" w:type="dxa"/>
            <w:bottom w:w="0" w:type="dxa"/>
            <w:right w:w="108" w:type="dxa"/>
          </w:tblCellMar>
        </w:tblPrEx>
        <w:trPr>
          <w:trHeight w:val="585" w:hRule="atLeast"/>
          <w:tblHeader/>
        </w:trPr>
        <w:tc>
          <w:tcPr>
            <w:tcW w:w="10466" w:type="dxa"/>
            <w:gridSpan w:val="5"/>
            <w:vAlign w:val="center"/>
          </w:tcPr>
          <w:p w14:paraId="75CBC272">
            <w:pPr>
              <w:widowControl/>
              <w:jc w:val="center"/>
              <w:rPr>
                <w:rFonts w:hint="eastAsia" w:ascii="宋体" w:hAnsi="宋体" w:eastAsia="宋体" w:cs="Arial"/>
                <w:b/>
                <w:bCs/>
                <w:color w:val="000000"/>
                <w:kern w:val="0"/>
                <w:sz w:val="44"/>
                <w:szCs w:val="44"/>
              </w:rPr>
            </w:pPr>
            <w:r>
              <w:rPr>
                <w:rFonts w:hint="eastAsia" w:asciiTheme="minorEastAsia" w:hAnsiTheme="minorEastAsia" w:eastAsiaTheme="minorEastAsia" w:cstheme="minorEastAsia"/>
                <w:b/>
                <w:bCs/>
                <w:color w:val="000000"/>
                <w:kern w:val="0"/>
                <w:sz w:val="24"/>
                <w:szCs w:val="24"/>
                <w:lang w:bidi="ar"/>
              </w:rPr>
              <w:br w:type="page"/>
            </w:r>
            <w:r>
              <w:rPr>
                <w:rFonts w:hint="eastAsia" w:asciiTheme="minorEastAsia" w:hAnsiTheme="minorEastAsia" w:eastAsiaTheme="minorEastAsia" w:cstheme="minorEastAsia"/>
                <w:b/>
                <w:bCs/>
                <w:color w:val="000000"/>
                <w:kern w:val="0"/>
                <w:sz w:val="24"/>
                <w:szCs w:val="24"/>
                <w:lang w:bidi="ar"/>
              </w:rPr>
              <w:t>一般公共预算支出表</w:t>
            </w:r>
          </w:p>
        </w:tc>
      </w:tr>
      <w:tr w14:paraId="0B31422F">
        <w:tblPrEx>
          <w:tblCellMar>
            <w:top w:w="0" w:type="dxa"/>
            <w:left w:w="108" w:type="dxa"/>
            <w:bottom w:w="0" w:type="dxa"/>
            <w:right w:w="108" w:type="dxa"/>
          </w:tblCellMar>
        </w:tblPrEx>
        <w:trPr>
          <w:trHeight w:val="420" w:hRule="atLeast"/>
          <w:tblHeader/>
        </w:trPr>
        <w:tc>
          <w:tcPr>
            <w:tcW w:w="5093" w:type="dxa"/>
            <w:gridSpan w:val="2"/>
            <w:vAlign w:val="center"/>
          </w:tcPr>
          <w:p w14:paraId="455A3DFA">
            <w:pPr>
              <w:widowControl/>
              <w:snapToGrid w:val="0"/>
              <w:jc w:val="left"/>
              <w:textAlignment w:val="center"/>
              <w:rPr>
                <w:rFonts w:hint="eastAsia" w:asciiTheme="minorEastAsia" w:hAnsiTheme="minorEastAsia" w:cstheme="minorEastAsia"/>
                <w:color w:val="000000"/>
                <w:kern w:val="0"/>
                <w:sz w:val="13"/>
                <w:szCs w:val="13"/>
                <w:lang w:eastAsia="zh-CN" w:bidi="ar"/>
              </w:rPr>
            </w:pPr>
            <w:r>
              <w:rPr>
                <w:rFonts w:hint="eastAsia" w:asciiTheme="minorEastAsia" w:hAnsiTheme="minorEastAsia" w:cstheme="minorEastAsia"/>
                <w:color w:val="000000"/>
                <w:kern w:val="0"/>
                <w:sz w:val="18"/>
                <w:szCs w:val="18"/>
                <w:lang w:bidi="ar"/>
              </w:rPr>
              <w:t>填报单位:134景德镇市珠山区市场监督管理局</w:t>
            </w:r>
          </w:p>
        </w:tc>
        <w:tc>
          <w:tcPr>
            <w:tcW w:w="2210" w:type="dxa"/>
            <w:vAlign w:val="bottom"/>
          </w:tcPr>
          <w:p w14:paraId="25C51B69">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1432" w:type="dxa"/>
            <w:vAlign w:val="bottom"/>
          </w:tcPr>
          <w:p w14:paraId="1D98CA48">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1731" w:type="dxa"/>
            <w:vAlign w:val="center"/>
          </w:tcPr>
          <w:p w14:paraId="1BF92D2F">
            <w:pPr>
              <w:widowControl/>
              <w:snapToGrid w:val="0"/>
              <w:jc w:val="right"/>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8"/>
                <w:szCs w:val="18"/>
                <w:lang w:bidi="ar"/>
              </w:rPr>
              <w:t>单位：万元</w:t>
            </w:r>
          </w:p>
        </w:tc>
      </w:tr>
      <w:tr w14:paraId="73F4263F">
        <w:tblPrEx>
          <w:tblCellMar>
            <w:top w:w="0" w:type="dxa"/>
            <w:left w:w="108" w:type="dxa"/>
            <w:bottom w:w="0" w:type="dxa"/>
            <w:right w:w="108" w:type="dxa"/>
          </w:tblCellMar>
        </w:tblPrEx>
        <w:trPr>
          <w:cantSplit/>
          <w:trHeight w:val="283" w:hRule="atLeast"/>
          <w:tblHeader/>
        </w:trPr>
        <w:tc>
          <w:tcPr>
            <w:tcW w:w="5093" w:type="dxa"/>
            <w:gridSpan w:val="2"/>
            <w:tcBorders>
              <w:top w:val="single" w:color="000000" w:sz="4" w:space="0"/>
              <w:left w:val="single" w:color="000000" w:sz="4" w:space="0"/>
              <w:bottom w:val="single" w:color="000000" w:sz="4" w:space="0"/>
              <w:right w:val="single" w:color="000000" w:sz="4" w:space="0"/>
            </w:tcBorders>
            <w:vAlign w:val="center"/>
          </w:tcPr>
          <w:p w14:paraId="0A0EA64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支出功能分类科目</w:t>
            </w:r>
          </w:p>
        </w:tc>
        <w:tc>
          <w:tcPr>
            <w:tcW w:w="5373" w:type="dxa"/>
            <w:gridSpan w:val="3"/>
            <w:tcBorders>
              <w:top w:val="single" w:color="000000" w:sz="4" w:space="0"/>
              <w:left w:val="nil"/>
              <w:bottom w:val="single" w:color="000000" w:sz="4" w:space="0"/>
              <w:right w:val="single" w:color="000000" w:sz="4" w:space="0"/>
            </w:tcBorders>
            <w:vAlign w:val="center"/>
          </w:tcPr>
          <w:p w14:paraId="261BB7E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eastAsia="zh-CN" w:bidi="ar"/>
              </w:rPr>
              <w:t>2026</w:t>
            </w:r>
            <w:r>
              <w:rPr>
                <w:rFonts w:hint="eastAsia" w:asciiTheme="minorEastAsia" w:hAnsiTheme="minorEastAsia" w:cstheme="minorEastAsia"/>
                <w:color w:val="000000"/>
                <w:kern w:val="0"/>
                <w:sz w:val="18"/>
                <w:szCs w:val="18"/>
                <w:lang w:bidi="ar"/>
              </w:rPr>
              <w:t>年预算数</w:t>
            </w:r>
          </w:p>
        </w:tc>
      </w:tr>
      <w:tr w14:paraId="511C7D05">
        <w:tblPrEx>
          <w:tblCellMar>
            <w:top w:w="0" w:type="dxa"/>
            <w:left w:w="108" w:type="dxa"/>
            <w:bottom w:w="0" w:type="dxa"/>
            <w:right w:w="108" w:type="dxa"/>
          </w:tblCellMar>
        </w:tblPrEx>
        <w:trPr>
          <w:cantSplit/>
          <w:trHeight w:val="283" w:hRule="atLeast"/>
          <w:tblHeader/>
        </w:trPr>
        <w:tc>
          <w:tcPr>
            <w:tcW w:w="1786" w:type="dxa"/>
            <w:tcBorders>
              <w:top w:val="nil"/>
              <w:left w:val="single" w:color="000000" w:sz="4" w:space="0"/>
              <w:bottom w:val="single" w:color="000000" w:sz="4" w:space="0"/>
              <w:right w:val="single" w:color="000000" w:sz="4" w:space="0"/>
            </w:tcBorders>
            <w:vAlign w:val="center"/>
          </w:tcPr>
          <w:p w14:paraId="388AA09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科目编码</w:t>
            </w:r>
          </w:p>
        </w:tc>
        <w:tc>
          <w:tcPr>
            <w:tcW w:w="3307" w:type="dxa"/>
            <w:tcBorders>
              <w:top w:val="nil"/>
              <w:left w:val="nil"/>
              <w:bottom w:val="single" w:color="000000" w:sz="4" w:space="0"/>
              <w:right w:val="single" w:color="000000" w:sz="4" w:space="0"/>
            </w:tcBorders>
            <w:vAlign w:val="center"/>
          </w:tcPr>
          <w:p w14:paraId="174E72B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 xml:space="preserve">科目名称 </w:t>
            </w:r>
          </w:p>
        </w:tc>
        <w:tc>
          <w:tcPr>
            <w:tcW w:w="2210" w:type="dxa"/>
            <w:tcBorders>
              <w:top w:val="nil"/>
              <w:left w:val="nil"/>
              <w:bottom w:val="single" w:color="000000" w:sz="4" w:space="0"/>
              <w:right w:val="single" w:color="000000" w:sz="4" w:space="0"/>
            </w:tcBorders>
            <w:vAlign w:val="center"/>
          </w:tcPr>
          <w:p w14:paraId="5A39AF9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1432" w:type="dxa"/>
            <w:tcBorders>
              <w:top w:val="nil"/>
              <w:left w:val="nil"/>
              <w:bottom w:val="single" w:color="000000" w:sz="4" w:space="0"/>
              <w:right w:val="single" w:color="000000" w:sz="4" w:space="0"/>
            </w:tcBorders>
            <w:vAlign w:val="center"/>
          </w:tcPr>
          <w:p w14:paraId="6A0DE9A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基本支出</w:t>
            </w:r>
          </w:p>
        </w:tc>
        <w:tc>
          <w:tcPr>
            <w:tcW w:w="1731" w:type="dxa"/>
            <w:tcBorders>
              <w:top w:val="nil"/>
              <w:left w:val="nil"/>
              <w:bottom w:val="single" w:color="000000" w:sz="4" w:space="0"/>
              <w:right w:val="single" w:color="000000" w:sz="4" w:space="0"/>
            </w:tcBorders>
            <w:vAlign w:val="center"/>
          </w:tcPr>
          <w:p w14:paraId="6817EFE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项目支出</w:t>
            </w:r>
          </w:p>
        </w:tc>
      </w:tr>
      <w:tr w14:paraId="0A652313">
        <w:tblPrEx>
          <w:tblCellMar>
            <w:top w:w="0" w:type="dxa"/>
            <w:left w:w="108" w:type="dxa"/>
            <w:bottom w:w="0" w:type="dxa"/>
            <w:right w:w="108" w:type="dxa"/>
          </w:tblCellMar>
        </w:tblPrEx>
        <w:trPr>
          <w:cantSplit/>
          <w:trHeight w:val="283" w:hRule="atLeast"/>
          <w:tblHeader/>
        </w:trPr>
        <w:tc>
          <w:tcPr>
            <w:tcW w:w="1786" w:type="dxa"/>
            <w:tcBorders>
              <w:top w:val="nil"/>
              <w:left w:val="single" w:color="000000" w:sz="4" w:space="0"/>
              <w:bottom w:val="nil"/>
              <w:right w:val="single" w:color="000000" w:sz="4" w:space="0"/>
            </w:tcBorders>
            <w:vAlign w:val="center"/>
          </w:tcPr>
          <w:p w14:paraId="0005645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3307" w:type="dxa"/>
            <w:tcBorders>
              <w:top w:val="nil"/>
              <w:left w:val="nil"/>
              <w:bottom w:val="nil"/>
              <w:right w:val="single" w:color="000000" w:sz="4" w:space="0"/>
            </w:tcBorders>
            <w:vAlign w:val="center"/>
          </w:tcPr>
          <w:p w14:paraId="518F115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2210" w:type="dxa"/>
            <w:tcBorders>
              <w:top w:val="nil"/>
              <w:left w:val="nil"/>
              <w:bottom w:val="nil"/>
              <w:right w:val="single" w:color="000000" w:sz="4" w:space="0"/>
            </w:tcBorders>
            <w:vAlign w:val="center"/>
          </w:tcPr>
          <w:p w14:paraId="0DE8737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w:t>
            </w:r>
          </w:p>
        </w:tc>
        <w:tc>
          <w:tcPr>
            <w:tcW w:w="1432" w:type="dxa"/>
            <w:tcBorders>
              <w:top w:val="nil"/>
              <w:left w:val="nil"/>
              <w:bottom w:val="nil"/>
              <w:right w:val="single" w:color="000000" w:sz="4" w:space="0"/>
            </w:tcBorders>
            <w:vAlign w:val="center"/>
          </w:tcPr>
          <w:p w14:paraId="77380AA4">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2</w:t>
            </w:r>
          </w:p>
        </w:tc>
        <w:tc>
          <w:tcPr>
            <w:tcW w:w="1731" w:type="dxa"/>
            <w:tcBorders>
              <w:top w:val="nil"/>
              <w:left w:val="nil"/>
              <w:bottom w:val="nil"/>
              <w:right w:val="single" w:color="000000" w:sz="4" w:space="0"/>
            </w:tcBorders>
            <w:vAlign w:val="center"/>
          </w:tcPr>
          <w:p w14:paraId="2BE1C607">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3</w:t>
            </w:r>
          </w:p>
        </w:tc>
      </w:tr>
      <w:tr w14:paraId="7E091BB6">
        <w:tblPrEx>
          <w:tblCellMar>
            <w:top w:w="0" w:type="dxa"/>
            <w:left w:w="108" w:type="dxa"/>
            <w:bottom w:w="0" w:type="dxa"/>
            <w:right w:w="108" w:type="dxa"/>
          </w:tblCellMar>
        </w:tblPrEx>
        <w:trPr>
          <w:cantSplit/>
          <w:trHeight w:val="283" w:hRule="atLeast"/>
        </w:trPr>
        <w:tc>
          <w:tcPr>
            <w:tcW w:w="1786" w:type="dxa"/>
            <w:tcBorders>
              <w:top w:val="single" w:color="000000" w:sz="4" w:space="0"/>
              <w:left w:val="single" w:color="000000" w:sz="4" w:space="0"/>
              <w:bottom w:val="single" w:color="000000" w:sz="4" w:space="0"/>
              <w:right w:val="single" w:color="000000" w:sz="4" w:space="0"/>
            </w:tcBorders>
            <w:vAlign w:val="center"/>
          </w:tcPr>
          <w:p w14:paraId="6D112940">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3307" w:type="dxa"/>
            <w:tcBorders>
              <w:top w:val="single" w:color="000000" w:sz="4" w:space="0"/>
              <w:left w:val="nil"/>
              <w:bottom w:val="single" w:color="000000" w:sz="4" w:space="0"/>
              <w:right w:val="single" w:color="000000" w:sz="4" w:space="0"/>
            </w:tcBorders>
            <w:vAlign w:val="center"/>
          </w:tcPr>
          <w:p w14:paraId="164D543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合计</w:t>
            </w:r>
          </w:p>
        </w:tc>
        <w:tc>
          <w:tcPr>
            <w:tcW w:w="2210" w:type="dxa"/>
            <w:tcBorders>
              <w:top w:val="single" w:color="000000" w:sz="4" w:space="0"/>
              <w:left w:val="nil"/>
              <w:bottom w:val="single" w:color="000000" w:sz="4" w:space="0"/>
              <w:right w:val="single" w:color="000000" w:sz="4" w:space="0"/>
            </w:tcBorders>
            <w:vAlign w:val="center"/>
          </w:tcPr>
          <w:p w14:paraId="62E8617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1,052.12</w:t>
            </w:r>
          </w:p>
        </w:tc>
        <w:tc>
          <w:tcPr>
            <w:tcW w:w="1432" w:type="dxa"/>
            <w:tcBorders>
              <w:top w:val="single" w:color="000000" w:sz="4" w:space="0"/>
              <w:left w:val="nil"/>
              <w:bottom w:val="single" w:color="000000" w:sz="4" w:space="0"/>
              <w:right w:val="single" w:color="000000" w:sz="4" w:space="0"/>
            </w:tcBorders>
            <w:vAlign w:val="center"/>
          </w:tcPr>
          <w:p w14:paraId="7479686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927.12</w:t>
            </w:r>
          </w:p>
        </w:tc>
        <w:tc>
          <w:tcPr>
            <w:tcW w:w="1731" w:type="dxa"/>
            <w:tcBorders>
              <w:top w:val="single" w:color="000000" w:sz="4" w:space="0"/>
              <w:left w:val="nil"/>
              <w:bottom w:val="single" w:color="000000" w:sz="4" w:space="0"/>
              <w:right w:val="single" w:color="000000" w:sz="4" w:space="0"/>
            </w:tcBorders>
            <w:vAlign w:val="center"/>
          </w:tcPr>
          <w:p w14:paraId="3D9B19C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125.00</w:t>
            </w:r>
          </w:p>
        </w:tc>
      </w:tr>
      <w:tr w14:paraId="594E994B">
        <w:tblPrEx>
          <w:tblCellMar>
            <w:top w:w="0" w:type="dxa"/>
            <w:left w:w="108" w:type="dxa"/>
            <w:bottom w:w="0" w:type="dxa"/>
            <w:right w:w="108" w:type="dxa"/>
          </w:tblCellMar>
        </w:tblPrEx>
        <w:trPr>
          <w:cantSplit/>
          <w:trHeight w:val="283" w:hRule="atLeast"/>
        </w:trPr>
        <w:tc>
          <w:tcPr>
            <w:tcW w:w="1786" w:type="dxa"/>
            <w:tcBorders>
              <w:top w:val="single" w:color="000000" w:sz="4" w:space="0"/>
              <w:left w:val="single" w:color="000000" w:sz="4" w:space="0"/>
              <w:bottom w:val="single" w:color="000000" w:sz="4" w:space="0"/>
              <w:right w:val="single" w:color="000000" w:sz="4" w:space="0"/>
            </w:tcBorders>
            <w:vAlign w:val="center"/>
          </w:tcPr>
          <w:p w14:paraId="633A226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201</w:t>
            </w:r>
          </w:p>
        </w:tc>
        <w:tc>
          <w:tcPr>
            <w:tcW w:w="3307" w:type="dxa"/>
            <w:tcBorders>
              <w:top w:val="single" w:color="000000" w:sz="4" w:space="0"/>
              <w:left w:val="nil"/>
              <w:bottom w:val="single" w:color="000000" w:sz="4" w:space="0"/>
              <w:right w:val="single" w:color="000000" w:sz="4" w:space="0"/>
            </w:tcBorders>
            <w:vAlign w:val="center"/>
          </w:tcPr>
          <w:p w14:paraId="40D4979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一般公共服务支出</w:t>
            </w:r>
          </w:p>
        </w:tc>
        <w:tc>
          <w:tcPr>
            <w:tcW w:w="2210" w:type="dxa"/>
            <w:tcBorders>
              <w:top w:val="single" w:color="000000" w:sz="4" w:space="0"/>
              <w:left w:val="nil"/>
              <w:bottom w:val="single" w:color="000000" w:sz="4" w:space="0"/>
              <w:right w:val="single" w:color="000000" w:sz="4" w:space="0"/>
            </w:tcBorders>
            <w:vAlign w:val="center"/>
          </w:tcPr>
          <w:p w14:paraId="4FC9A9E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877.91</w:t>
            </w:r>
          </w:p>
        </w:tc>
        <w:tc>
          <w:tcPr>
            <w:tcW w:w="1432" w:type="dxa"/>
            <w:tcBorders>
              <w:top w:val="single" w:color="000000" w:sz="4" w:space="0"/>
              <w:left w:val="nil"/>
              <w:bottom w:val="single" w:color="000000" w:sz="4" w:space="0"/>
              <w:right w:val="single" w:color="000000" w:sz="4" w:space="0"/>
            </w:tcBorders>
            <w:vAlign w:val="center"/>
          </w:tcPr>
          <w:p w14:paraId="07C1D17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752.91</w:t>
            </w:r>
          </w:p>
        </w:tc>
        <w:tc>
          <w:tcPr>
            <w:tcW w:w="1731" w:type="dxa"/>
            <w:tcBorders>
              <w:top w:val="single" w:color="000000" w:sz="4" w:space="0"/>
              <w:left w:val="nil"/>
              <w:bottom w:val="single" w:color="000000" w:sz="4" w:space="0"/>
              <w:right w:val="single" w:color="000000" w:sz="4" w:space="0"/>
            </w:tcBorders>
            <w:vAlign w:val="center"/>
          </w:tcPr>
          <w:p w14:paraId="765DA85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125.00</w:t>
            </w:r>
          </w:p>
        </w:tc>
      </w:tr>
      <w:tr w14:paraId="25EDFB57">
        <w:tblPrEx>
          <w:tblCellMar>
            <w:top w:w="0" w:type="dxa"/>
            <w:left w:w="108" w:type="dxa"/>
            <w:bottom w:w="0" w:type="dxa"/>
            <w:right w:w="108" w:type="dxa"/>
          </w:tblCellMar>
        </w:tblPrEx>
        <w:trPr>
          <w:cantSplit/>
          <w:trHeight w:val="283" w:hRule="atLeast"/>
        </w:trPr>
        <w:tc>
          <w:tcPr>
            <w:tcW w:w="1786" w:type="dxa"/>
            <w:tcBorders>
              <w:top w:val="single" w:color="000000" w:sz="4" w:space="0"/>
              <w:left w:val="single" w:color="000000" w:sz="4" w:space="0"/>
              <w:bottom w:val="single" w:color="000000" w:sz="4" w:space="0"/>
              <w:right w:val="single" w:color="000000" w:sz="4" w:space="0"/>
            </w:tcBorders>
            <w:vAlign w:val="center"/>
          </w:tcPr>
          <w:p w14:paraId="51EA96C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20138</w:t>
            </w:r>
          </w:p>
        </w:tc>
        <w:tc>
          <w:tcPr>
            <w:tcW w:w="3307" w:type="dxa"/>
            <w:tcBorders>
              <w:top w:val="single" w:color="000000" w:sz="4" w:space="0"/>
              <w:left w:val="nil"/>
              <w:bottom w:val="single" w:color="000000" w:sz="4" w:space="0"/>
              <w:right w:val="single" w:color="000000" w:sz="4" w:space="0"/>
            </w:tcBorders>
            <w:vAlign w:val="center"/>
          </w:tcPr>
          <w:p w14:paraId="1C377D5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市场监督管理事务</w:t>
            </w:r>
          </w:p>
        </w:tc>
        <w:tc>
          <w:tcPr>
            <w:tcW w:w="2210" w:type="dxa"/>
            <w:tcBorders>
              <w:top w:val="single" w:color="000000" w:sz="4" w:space="0"/>
              <w:left w:val="nil"/>
              <w:bottom w:val="single" w:color="000000" w:sz="4" w:space="0"/>
              <w:right w:val="single" w:color="000000" w:sz="4" w:space="0"/>
            </w:tcBorders>
            <w:vAlign w:val="center"/>
          </w:tcPr>
          <w:p w14:paraId="126ADD6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877.91</w:t>
            </w:r>
          </w:p>
        </w:tc>
        <w:tc>
          <w:tcPr>
            <w:tcW w:w="1432" w:type="dxa"/>
            <w:tcBorders>
              <w:top w:val="single" w:color="000000" w:sz="4" w:space="0"/>
              <w:left w:val="nil"/>
              <w:bottom w:val="single" w:color="000000" w:sz="4" w:space="0"/>
              <w:right w:val="single" w:color="000000" w:sz="4" w:space="0"/>
            </w:tcBorders>
            <w:vAlign w:val="center"/>
          </w:tcPr>
          <w:p w14:paraId="70CAC1D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752.91</w:t>
            </w:r>
          </w:p>
        </w:tc>
        <w:tc>
          <w:tcPr>
            <w:tcW w:w="1731" w:type="dxa"/>
            <w:tcBorders>
              <w:top w:val="single" w:color="000000" w:sz="4" w:space="0"/>
              <w:left w:val="nil"/>
              <w:bottom w:val="single" w:color="000000" w:sz="4" w:space="0"/>
              <w:right w:val="single" w:color="000000" w:sz="4" w:space="0"/>
            </w:tcBorders>
            <w:vAlign w:val="center"/>
          </w:tcPr>
          <w:p w14:paraId="17C3129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125.00</w:t>
            </w:r>
          </w:p>
        </w:tc>
      </w:tr>
      <w:tr w14:paraId="3A66F014">
        <w:tblPrEx>
          <w:tblCellMar>
            <w:top w:w="0" w:type="dxa"/>
            <w:left w:w="108" w:type="dxa"/>
            <w:bottom w:w="0" w:type="dxa"/>
            <w:right w:w="108" w:type="dxa"/>
          </w:tblCellMar>
        </w:tblPrEx>
        <w:trPr>
          <w:cantSplit/>
          <w:trHeight w:val="283" w:hRule="atLeast"/>
        </w:trPr>
        <w:tc>
          <w:tcPr>
            <w:tcW w:w="1786" w:type="dxa"/>
            <w:tcBorders>
              <w:top w:val="single" w:color="000000" w:sz="4" w:space="0"/>
              <w:left w:val="single" w:color="000000" w:sz="4" w:space="0"/>
              <w:bottom w:val="single" w:color="000000" w:sz="4" w:space="0"/>
              <w:right w:val="single" w:color="000000" w:sz="4" w:space="0"/>
            </w:tcBorders>
            <w:vAlign w:val="center"/>
          </w:tcPr>
          <w:p w14:paraId="0F0D6A1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2013801</w:t>
            </w:r>
          </w:p>
        </w:tc>
        <w:tc>
          <w:tcPr>
            <w:tcW w:w="3307" w:type="dxa"/>
            <w:tcBorders>
              <w:top w:val="single" w:color="000000" w:sz="4" w:space="0"/>
              <w:left w:val="nil"/>
              <w:bottom w:val="single" w:color="000000" w:sz="4" w:space="0"/>
              <w:right w:val="single" w:color="000000" w:sz="4" w:space="0"/>
            </w:tcBorders>
            <w:vAlign w:val="center"/>
          </w:tcPr>
          <w:p w14:paraId="2F25323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行政运行</w:t>
            </w:r>
          </w:p>
        </w:tc>
        <w:tc>
          <w:tcPr>
            <w:tcW w:w="2210" w:type="dxa"/>
            <w:tcBorders>
              <w:top w:val="single" w:color="000000" w:sz="4" w:space="0"/>
              <w:left w:val="nil"/>
              <w:bottom w:val="single" w:color="000000" w:sz="4" w:space="0"/>
              <w:right w:val="single" w:color="000000" w:sz="4" w:space="0"/>
            </w:tcBorders>
            <w:vAlign w:val="center"/>
          </w:tcPr>
          <w:p w14:paraId="5B23BBB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752.91</w:t>
            </w:r>
          </w:p>
        </w:tc>
        <w:tc>
          <w:tcPr>
            <w:tcW w:w="1432" w:type="dxa"/>
            <w:tcBorders>
              <w:top w:val="single" w:color="000000" w:sz="4" w:space="0"/>
              <w:left w:val="nil"/>
              <w:bottom w:val="single" w:color="000000" w:sz="4" w:space="0"/>
              <w:right w:val="single" w:color="000000" w:sz="4" w:space="0"/>
            </w:tcBorders>
            <w:vAlign w:val="center"/>
          </w:tcPr>
          <w:p w14:paraId="69DC603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752.91</w:t>
            </w:r>
          </w:p>
        </w:tc>
        <w:tc>
          <w:tcPr>
            <w:tcW w:w="1731" w:type="dxa"/>
            <w:tcBorders>
              <w:top w:val="single" w:color="000000" w:sz="4" w:space="0"/>
              <w:left w:val="nil"/>
              <w:bottom w:val="single" w:color="000000" w:sz="4" w:space="0"/>
              <w:right w:val="single" w:color="000000" w:sz="4" w:space="0"/>
            </w:tcBorders>
            <w:vAlign w:val="center"/>
          </w:tcPr>
          <w:p w14:paraId="2500003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027A942E">
        <w:tblPrEx>
          <w:tblCellMar>
            <w:top w:w="0" w:type="dxa"/>
            <w:left w:w="108" w:type="dxa"/>
            <w:bottom w:w="0" w:type="dxa"/>
            <w:right w:w="108" w:type="dxa"/>
          </w:tblCellMar>
        </w:tblPrEx>
        <w:trPr>
          <w:cantSplit/>
          <w:trHeight w:val="283" w:hRule="atLeast"/>
        </w:trPr>
        <w:tc>
          <w:tcPr>
            <w:tcW w:w="1786" w:type="dxa"/>
            <w:tcBorders>
              <w:top w:val="single" w:color="000000" w:sz="4" w:space="0"/>
              <w:left w:val="single" w:color="000000" w:sz="4" w:space="0"/>
              <w:bottom w:val="single" w:color="000000" w:sz="4" w:space="0"/>
              <w:right w:val="single" w:color="000000" w:sz="4" w:space="0"/>
            </w:tcBorders>
            <w:vAlign w:val="center"/>
          </w:tcPr>
          <w:p w14:paraId="57B1F0F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2013899</w:t>
            </w:r>
          </w:p>
        </w:tc>
        <w:tc>
          <w:tcPr>
            <w:tcW w:w="3307" w:type="dxa"/>
            <w:tcBorders>
              <w:top w:val="single" w:color="000000" w:sz="4" w:space="0"/>
              <w:left w:val="nil"/>
              <w:bottom w:val="single" w:color="000000" w:sz="4" w:space="0"/>
              <w:right w:val="single" w:color="000000" w:sz="4" w:space="0"/>
            </w:tcBorders>
            <w:vAlign w:val="center"/>
          </w:tcPr>
          <w:p w14:paraId="4DF612E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其他市场监督管理事务</w:t>
            </w:r>
          </w:p>
        </w:tc>
        <w:tc>
          <w:tcPr>
            <w:tcW w:w="2210" w:type="dxa"/>
            <w:tcBorders>
              <w:top w:val="single" w:color="000000" w:sz="4" w:space="0"/>
              <w:left w:val="nil"/>
              <w:bottom w:val="single" w:color="000000" w:sz="4" w:space="0"/>
              <w:right w:val="single" w:color="000000" w:sz="4" w:space="0"/>
            </w:tcBorders>
            <w:vAlign w:val="center"/>
          </w:tcPr>
          <w:p w14:paraId="6243779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125.00</w:t>
            </w:r>
          </w:p>
        </w:tc>
        <w:tc>
          <w:tcPr>
            <w:tcW w:w="1432" w:type="dxa"/>
            <w:tcBorders>
              <w:top w:val="single" w:color="000000" w:sz="4" w:space="0"/>
              <w:left w:val="nil"/>
              <w:bottom w:val="single" w:color="000000" w:sz="4" w:space="0"/>
              <w:right w:val="single" w:color="000000" w:sz="4" w:space="0"/>
            </w:tcBorders>
            <w:vAlign w:val="center"/>
          </w:tcPr>
          <w:p w14:paraId="67D38BD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1731" w:type="dxa"/>
            <w:tcBorders>
              <w:top w:val="single" w:color="000000" w:sz="4" w:space="0"/>
              <w:left w:val="nil"/>
              <w:bottom w:val="single" w:color="000000" w:sz="4" w:space="0"/>
              <w:right w:val="single" w:color="000000" w:sz="4" w:space="0"/>
            </w:tcBorders>
            <w:vAlign w:val="center"/>
          </w:tcPr>
          <w:p w14:paraId="4EE20A7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125.00</w:t>
            </w:r>
          </w:p>
        </w:tc>
      </w:tr>
      <w:tr w14:paraId="4BB6158B">
        <w:tblPrEx>
          <w:tblCellMar>
            <w:top w:w="0" w:type="dxa"/>
            <w:left w:w="108" w:type="dxa"/>
            <w:bottom w:w="0" w:type="dxa"/>
            <w:right w:w="108" w:type="dxa"/>
          </w:tblCellMar>
        </w:tblPrEx>
        <w:trPr>
          <w:cantSplit/>
          <w:trHeight w:val="283" w:hRule="atLeast"/>
        </w:trPr>
        <w:tc>
          <w:tcPr>
            <w:tcW w:w="1786" w:type="dxa"/>
            <w:tcBorders>
              <w:top w:val="single" w:color="000000" w:sz="4" w:space="0"/>
              <w:left w:val="single" w:color="000000" w:sz="4" w:space="0"/>
              <w:bottom w:val="single" w:color="000000" w:sz="4" w:space="0"/>
              <w:right w:val="single" w:color="000000" w:sz="4" w:space="0"/>
            </w:tcBorders>
            <w:vAlign w:val="center"/>
          </w:tcPr>
          <w:p w14:paraId="47AEBBB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208</w:t>
            </w:r>
          </w:p>
        </w:tc>
        <w:tc>
          <w:tcPr>
            <w:tcW w:w="3307" w:type="dxa"/>
            <w:tcBorders>
              <w:top w:val="single" w:color="000000" w:sz="4" w:space="0"/>
              <w:left w:val="nil"/>
              <w:bottom w:val="single" w:color="000000" w:sz="4" w:space="0"/>
              <w:right w:val="single" w:color="000000" w:sz="4" w:space="0"/>
            </w:tcBorders>
            <w:vAlign w:val="center"/>
          </w:tcPr>
          <w:p w14:paraId="2D26FDE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社会保障和就业支出</w:t>
            </w:r>
          </w:p>
        </w:tc>
        <w:tc>
          <w:tcPr>
            <w:tcW w:w="2210" w:type="dxa"/>
            <w:tcBorders>
              <w:top w:val="single" w:color="000000" w:sz="4" w:space="0"/>
              <w:left w:val="nil"/>
              <w:bottom w:val="single" w:color="000000" w:sz="4" w:space="0"/>
              <w:right w:val="single" w:color="000000" w:sz="4" w:space="0"/>
            </w:tcBorders>
            <w:vAlign w:val="center"/>
          </w:tcPr>
          <w:p w14:paraId="6B3EA74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80.09</w:t>
            </w:r>
          </w:p>
        </w:tc>
        <w:tc>
          <w:tcPr>
            <w:tcW w:w="1432" w:type="dxa"/>
            <w:tcBorders>
              <w:top w:val="single" w:color="000000" w:sz="4" w:space="0"/>
              <w:left w:val="nil"/>
              <w:bottom w:val="single" w:color="000000" w:sz="4" w:space="0"/>
              <w:right w:val="single" w:color="000000" w:sz="4" w:space="0"/>
            </w:tcBorders>
            <w:vAlign w:val="center"/>
          </w:tcPr>
          <w:p w14:paraId="4369A67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80.09</w:t>
            </w:r>
          </w:p>
        </w:tc>
        <w:tc>
          <w:tcPr>
            <w:tcW w:w="1731" w:type="dxa"/>
            <w:tcBorders>
              <w:top w:val="single" w:color="000000" w:sz="4" w:space="0"/>
              <w:left w:val="nil"/>
              <w:bottom w:val="single" w:color="000000" w:sz="4" w:space="0"/>
              <w:right w:val="single" w:color="000000" w:sz="4" w:space="0"/>
            </w:tcBorders>
            <w:vAlign w:val="center"/>
          </w:tcPr>
          <w:p w14:paraId="178137D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36EA7E63">
        <w:tblPrEx>
          <w:tblCellMar>
            <w:top w:w="0" w:type="dxa"/>
            <w:left w:w="108" w:type="dxa"/>
            <w:bottom w:w="0" w:type="dxa"/>
            <w:right w:w="108" w:type="dxa"/>
          </w:tblCellMar>
        </w:tblPrEx>
        <w:trPr>
          <w:cantSplit/>
          <w:trHeight w:val="283" w:hRule="atLeast"/>
        </w:trPr>
        <w:tc>
          <w:tcPr>
            <w:tcW w:w="1786" w:type="dxa"/>
            <w:tcBorders>
              <w:top w:val="single" w:color="000000" w:sz="4" w:space="0"/>
              <w:left w:val="single" w:color="000000" w:sz="4" w:space="0"/>
              <w:bottom w:val="single" w:color="000000" w:sz="4" w:space="0"/>
              <w:right w:val="single" w:color="000000" w:sz="4" w:space="0"/>
            </w:tcBorders>
            <w:vAlign w:val="center"/>
          </w:tcPr>
          <w:p w14:paraId="090FFA2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20805</w:t>
            </w:r>
          </w:p>
        </w:tc>
        <w:tc>
          <w:tcPr>
            <w:tcW w:w="3307" w:type="dxa"/>
            <w:tcBorders>
              <w:top w:val="single" w:color="000000" w:sz="4" w:space="0"/>
              <w:left w:val="nil"/>
              <w:bottom w:val="single" w:color="000000" w:sz="4" w:space="0"/>
              <w:right w:val="single" w:color="000000" w:sz="4" w:space="0"/>
            </w:tcBorders>
            <w:vAlign w:val="center"/>
          </w:tcPr>
          <w:p w14:paraId="7B07ECA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行政事业单位养老支出</w:t>
            </w:r>
          </w:p>
        </w:tc>
        <w:tc>
          <w:tcPr>
            <w:tcW w:w="2210" w:type="dxa"/>
            <w:tcBorders>
              <w:top w:val="single" w:color="000000" w:sz="4" w:space="0"/>
              <w:left w:val="nil"/>
              <w:bottom w:val="single" w:color="000000" w:sz="4" w:space="0"/>
              <w:right w:val="single" w:color="000000" w:sz="4" w:space="0"/>
            </w:tcBorders>
            <w:vAlign w:val="center"/>
          </w:tcPr>
          <w:p w14:paraId="0237515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80.09</w:t>
            </w:r>
          </w:p>
        </w:tc>
        <w:tc>
          <w:tcPr>
            <w:tcW w:w="1432" w:type="dxa"/>
            <w:tcBorders>
              <w:top w:val="single" w:color="000000" w:sz="4" w:space="0"/>
              <w:left w:val="nil"/>
              <w:bottom w:val="single" w:color="000000" w:sz="4" w:space="0"/>
              <w:right w:val="single" w:color="000000" w:sz="4" w:space="0"/>
            </w:tcBorders>
            <w:vAlign w:val="center"/>
          </w:tcPr>
          <w:p w14:paraId="263BD40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80.09</w:t>
            </w:r>
          </w:p>
        </w:tc>
        <w:tc>
          <w:tcPr>
            <w:tcW w:w="1731" w:type="dxa"/>
            <w:tcBorders>
              <w:top w:val="single" w:color="000000" w:sz="4" w:space="0"/>
              <w:left w:val="nil"/>
              <w:bottom w:val="single" w:color="000000" w:sz="4" w:space="0"/>
              <w:right w:val="single" w:color="000000" w:sz="4" w:space="0"/>
            </w:tcBorders>
            <w:vAlign w:val="center"/>
          </w:tcPr>
          <w:p w14:paraId="1D9A284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0C2EB937">
        <w:tblPrEx>
          <w:tblCellMar>
            <w:top w:w="0" w:type="dxa"/>
            <w:left w:w="108" w:type="dxa"/>
            <w:bottom w:w="0" w:type="dxa"/>
            <w:right w:w="108" w:type="dxa"/>
          </w:tblCellMar>
        </w:tblPrEx>
        <w:trPr>
          <w:cantSplit/>
          <w:trHeight w:val="283" w:hRule="atLeast"/>
        </w:trPr>
        <w:tc>
          <w:tcPr>
            <w:tcW w:w="1786" w:type="dxa"/>
            <w:tcBorders>
              <w:top w:val="single" w:color="000000" w:sz="4" w:space="0"/>
              <w:left w:val="single" w:color="000000" w:sz="4" w:space="0"/>
              <w:bottom w:val="single" w:color="000000" w:sz="4" w:space="0"/>
              <w:right w:val="single" w:color="000000" w:sz="4" w:space="0"/>
            </w:tcBorders>
            <w:vAlign w:val="center"/>
          </w:tcPr>
          <w:p w14:paraId="3601EA0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2080505</w:t>
            </w:r>
          </w:p>
        </w:tc>
        <w:tc>
          <w:tcPr>
            <w:tcW w:w="3307" w:type="dxa"/>
            <w:tcBorders>
              <w:top w:val="single" w:color="000000" w:sz="4" w:space="0"/>
              <w:left w:val="nil"/>
              <w:bottom w:val="single" w:color="000000" w:sz="4" w:space="0"/>
              <w:right w:val="single" w:color="000000" w:sz="4" w:space="0"/>
            </w:tcBorders>
            <w:vAlign w:val="center"/>
          </w:tcPr>
          <w:p w14:paraId="4629A98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机关事业单位基本养老保险缴费支出</w:t>
            </w:r>
          </w:p>
        </w:tc>
        <w:tc>
          <w:tcPr>
            <w:tcW w:w="2210" w:type="dxa"/>
            <w:tcBorders>
              <w:top w:val="single" w:color="000000" w:sz="4" w:space="0"/>
              <w:left w:val="nil"/>
              <w:bottom w:val="single" w:color="000000" w:sz="4" w:space="0"/>
              <w:right w:val="single" w:color="000000" w:sz="4" w:space="0"/>
            </w:tcBorders>
            <w:vAlign w:val="center"/>
          </w:tcPr>
          <w:p w14:paraId="055A273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80.09</w:t>
            </w:r>
          </w:p>
        </w:tc>
        <w:tc>
          <w:tcPr>
            <w:tcW w:w="1432" w:type="dxa"/>
            <w:tcBorders>
              <w:top w:val="single" w:color="000000" w:sz="4" w:space="0"/>
              <w:left w:val="nil"/>
              <w:bottom w:val="single" w:color="000000" w:sz="4" w:space="0"/>
              <w:right w:val="single" w:color="000000" w:sz="4" w:space="0"/>
            </w:tcBorders>
            <w:vAlign w:val="center"/>
          </w:tcPr>
          <w:p w14:paraId="595DDD9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80.09</w:t>
            </w:r>
          </w:p>
        </w:tc>
        <w:tc>
          <w:tcPr>
            <w:tcW w:w="1731" w:type="dxa"/>
            <w:tcBorders>
              <w:top w:val="single" w:color="000000" w:sz="4" w:space="0"/>
              <w:left w:val="nil"/>
              <w:bottom w:val="single" w:color="000000" w:sz="4" w:space="0"/>
              <w:right w:val="single" w:color="000000" w:sz="4" w:space="0"/>
            </w:tcBorders>
            <w:vAlign w:val="center"/>
          </w:tcPr>
          <w:p w14:paraId="6E7286A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66397E19">
        <w:tblPrEx>
          <w:tblCellMar>
            <w:top w:w="0" w:type="dxa"/>
            <w:left w:w="108" w:type="dxa"/>
            <w:bottom w:w="0" w:type="dxa"/>
            <w:right w:w="108" w:type="dxa"/>
          </w:tblCellMar>
        </w:tblPrEx>
        <w:trPr>
          <w:cantSplit/>
          <w:trHeight w:val="283" w:hRule="atLeast"/>
        </w:trPr>
        <w:tc>
          <w:tcPr>
            <w:tcW w:w="1786" w:type="dxa"/>
            <w:tcBorders>
              <w:top w:val="single" w:color="000000" w:sz="4" w:space="0"/>
              <w:left w:val="single" w:color="000000" w:sz="4" w:space="0"/>
              <w:bottom w:val="single" w:color="000000" w:sz="4" w:space="0"/>
              <w:right w:val="single" w:color="000000" w:sz="4" w:space="0"/>
            </w:tcBorders>
            <w:vAlign w:val="center"/>
          </w:tcPr>
          <w:p w14:paraId="12FF0D1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210</w:t>
            </w:r>
          </w:p>
        </w:tc>
        <w:tc>
          <w:tcPr>
            <w:tcW w:w="3307" w:type="dxa"/>
            <w:tcBorders>
              <w:top w:val="single" w:color="000000" w:sz="4" w:space="0"/>
              <w:left w:val="nil"/>
              <w:bottom w:val="single" w:color="000000" w:sz="4" w:space="0"/>
              <w:right w:val="single" w:color="000000" w:sz="4" w:space="0"/>
            </w:tcBorders>
            <w:vAlign w:val="center"/>
          </w:tcPr>
          <w:p w14:paraId="6943C54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卫生健康支出</w:t>
            </w:r>
          </w:p>
        </w:tc>
        <w:tc>
          <w:tcPr>
            <w:tcW w:w="2210" w:type="dxa"/>
            <w:tcBorders>
              <w:top w:val="single" w:color="000000" w:sz="4" w:space="0"/>
              <w:left w:val="nil"/>
              <w:bottom w:val="single" w:color="000000" w:sz="4" w:space="0"/>
              <w:right w:val="single" w:color="000000" w:sz="4" w:space="0"/>
            </w:tcBorders>
            <w:vAlign w:val="center"/>
          </w:tcPr>
          <w:p w14:paraId="5F9739B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34.04</w:t>
            </w:r>
          </w:p>
        </w:tc>
        <w:tc>
          <w:tcPr>
            <w:tcW w:w="1432" w:type="dxa"/>
            <w:tcBorders>
              <w:top w:val="single" w:color="000000" w:sz="4" w:space="0"/>
              <w:left w:val="nil"/>
              <w:bottom w:val="single" w:color="000000" w:sz="4" w:space="0"/>
              <w:right w:val="single" w:color="000000" w:sz="4" w:space="0"/>
            </w:tcBorders>
            <w:vAlign w:val="center"/>
          </w:tcPr>
          <w:p w14:paraId="3941DC7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34.04</w:t>
            </w:r>
          </w:p>
        </w:tc>
        <w:tc>
          <w:tcPr>
            <w:tcW w:w="1731" w:type="dxa"/>
            <w:tcBorders>
              <w:top w:val="single" w:color="000000" w:sz="4" w:space="0"/>
              <w:left w:val="nil"/>
              <w:bottom w:val="single" w:color="000000" w:sz="4" w:space="0"/>
              <w:right w:val="single" w:color="000000" w:sz="4" w:space="0"/>
            </w:tcBorders>
            <w:vAlign w:val="center"/>
          </w:tcPr>
          <w:p w14:paraId="08AC774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157C098E">
        <w:tblPrEx>
          <w:tblCellMar>
            <w:top w:w="0" w:type="dxa"/>
            <w:left w:w="108" w:type="dxa"/>
            <w:bottom w:w="0" w:type="dxa"/>
            <w:right w:w="108" w:type="dxa"/>
          </w:tblCellMar>
        </w:tblPrEx>
        <w:trPr>
          <w:cantSplit/>
          <w:trHeight w:val="283" w:hRule="atLeast"/>
        </w:trPr>
        <w:tc>
          <w:tcPr>
            <w:tcW w:w="1786" w:type="dxa"/>
            <w:tcBorders>
              <w:top w:val="single" w:color="000000" w:sz="4" w:space="0"/>
              <w:left w:val="single" w:color="000000" w:sz="4" w:space="0"/>
              <w:bottom w:val="single" w:color="000000" w:sz="4" w:space="0"/>
              <w:right w:val="single" w:color="000000" w:sz="4" w:space="0"/>
            </w:tcBorders>
            <w:vAlign w:val="center"/>
          </w:tcPr>
          <w:p w14:paraId="22A4D9E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21011</w:t>
            </w:r>
          </w:p>
        </w:tc>
        <w:tc>
          <w:tcPr>
            <w:tcW w:w="3307" w:type="dxa"/>
            <w:tcBorders>
              <w:top w:val="single" w:color="000000" w:sz="4" w:space="0"/>
              <w:left w:val="nil"/>
              <w:bottom w:val="single" w:color="000000" w:sz="4" w:space="0"/>
              <w:right w:val="single" w:color="000000" w:sz="4" w:space="0"/>
            </w:tcBorders>
            <w:vAlign w:val="center"/>
          </w:tcPr>
          <w:p w14:paraId="58CB223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行政事业单位医疗</w:t>
            </w:r>
          </w:p>
        </w:tc>
        <w:tc>
          <w:tcPr>
            <w:tcW w:w="2210" w:type="dxa"/>
            <w:tcBorders>
              <w:top w:val="single" w:color="000000" w:sz="4" w:space="0"/>
              <w:left w:val="nil"/>
              <w:bottom w:val="single" w:color="000000" w:sz="4" w:space="0"/>
              <w:right w:val="single" w:color="000000" w:sz="4" w:space="0"/>
            </w:tcBorders>
            <w:vAlign w:val="center"/>
          </w:tcPr>
          <w:p w14:paraId="1A3E5FE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34.04</w:t>
            </w:r>
          </w:p>
        </w:tc>
        <w:tc>
          <w:tcPr>
            <w:tcW w:w="1432" w:type="dxa"/>
            <w:tcBorders>
              <w:top w:val="single" w:color="000000" w:sz="4" w:space="0"/>
              <w:left w:val="nil"/>
              <w:bottom w:val="single" w:color="000000" w:sz="4" w:space="0"/>
              <w:right w:val="single" w:color="000000" w:sz="4" w:space="0"/>
            </w:tcBorders>
            <w:vAlign w:val="center"/>
          </w:tcPr>
          <w:p w14:paraId="0BC72DB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34.04</w:t>
            </w:r>
          </w:p>
        </w:tc>
        <w:tc>
          <w:tcPr>
            <w:tcW w:w="1731" w:type="dxa"/>
            <w:tcBorders>
              <w:top w:val="single" w:color="000000" w:sz="4" w:space="0"/>
              <w:left w:val="nil"/>
              <w:bottom w:val="single" w:color="000000" w:sz="4" w:space="0"/>
              <w:right w:val="single" w:color="000000" w:sz="4" w:space="0"/>
            </w:tcBorders>
            <w:vAlign w:val="center"/>
          </w:tcPr>
          <w:p w14:paraId="6478BD3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57E0D545">
        <w:tblPrEx>
          <w:tblCellMar>
            <w:top w:w="0" w:type="dxa"/>
            <w:left w:w="108" w:type="dxa"/>
            <w:bottom w:w="0" w:type="dxa"/>
            <w:right w:w="108" w:type="dxa"/>
          </w:tblCellMar>
        </w:tblPrEx>
        <w:trPr>
          <w:cantSplit/>
          <w:trHeight w:val="283" w:hRule="atLeast"/>
        </w:trPr>
        <w:tc>
          <w:tcPr>
            <w:tcW w:w="1786" w:type="dxa"/>
            <w:tcBorders>
              <w:top w:val="single" w:color="000000" w:sz="4" w:space="0"/>
              <w:left w:val="single" w:color="000000" w:sz="4" w:space="0"/>
              <w:bottom w:val="single" w:color="000000" w:sz="4" w:space="0"/>
              <w:right w:val="single" w:color="000000" w:sz="4" w:space="0"/>
            </w:tcBorders>
            <w:vAlign w:val="center"/>
          </w:tcPr>
          <w:p w14:paraId="6A370CC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2101101</w:t>
            </w:r>
          </w:p>
        </w:tc>
        <w:tc>
          <w:tcPr>
            <w:tcW w:w="3307" w:type="dxa"/>
            <w:tcBorders>
              <w:top w:val="single" w:color="000000" w:sz="4" w:space="0"/>
              <w:left w:val="nil"/>
              <w:bottom w:val="single" w:color="000000" w:sz="4" w:space="0"/>
              <w:right w:val="single" w:color="000000" w:sz="4" w:space="0"/>
            </w:tcBorders>
            <w:vAlign w:val="center"/>
          </w:tcPr>
          <w:p w14:paraId="6CF12A2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行政单位医疗</w:t>
            </w:r>
          </w:p>
        </w:tc>
        <w:tc>
          <w:tcPr>
            <w:tcW w:w="2210" w:type="dxa"/>
            <w:tcBorders>
              <w:top w:val="single" w:color="000000" w:sz="4" w:space="0"/>
              <w:left w:val="nil"/>
              <w:bottom w:val="single" w:color="000000" w:sz="4" w:space="0"/>
              <w:right w:val="single" w:color="000000" w:sz="4" w:space="0"/>
            </w:tcBorders>
            <w:vAlign w:val="center"/>
          </w:tcPr>
          <w:p w14:paraId="0D41F41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34.04</w:t>
            </w:r>
          </w:p>
        </w:tc>
        <w:tc>
          <w:tcPr>
            <w:tcW w:w="1432" w:type="dxa"/>
            <w:tcBorders>
              <w:top w:val="single" w:color="000000" w:sz="4" w:space="0"/>
              <w:left w:val="nil"/>
              <w:bottom w:val="single" w:color="000000" w:sz="4" w:space="0"/>
              <w:right w:val="single" w:color="000000" w:sz="4" w:space="0"/>
            </w:tcBorders>
            <w:vAlign w:val="center"/>
          </w:tcPr>
          <w:p w14:paraId="1656A54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34.04</w:t>
            </w:r>
          </w:p>
        </w:tc>
        <w:tc>
          <w:tcPr>
            <w:tcW w:w="1731" w:type="dxa"/>
            <w:tcBorders>
              <w:top w:val="single" w:color="000000" w:sz="4" w:space="0"/>
              <w:left w:val="nil"/>
              <w:bottom w:val="single" w:color="000000" w:sz="4" w:space="0"/>
              <w:right w:val="single" w:color="000000" w:sz="4" w:space="0"/>
            </w:tcBorders>
            <w:vAlign w:val="center"/>
          </w:tcPr>
          <w:p w14:paraId="3A6F28D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526EF6A7">
        <w:tblPrEx>
          <w:tblCellMar>
            <w:top w:w="0" w:type="dxa"/>
            <w:left w:w="108" w:type="dxa"/>
            <w:bottom w:w="0" w:type="dxa"/>
            <w:right w:w="108" w:type="dxa"/>
          </w:tblCellMar>
        </w:tblPrEx>
        <w:trPr>
          <w:cantSplit/>
          <w:trHeight w:val="283" w:hRule="atLeast"/>
        </w:trPr>
        <w:tc>
          <w:tcPr>
            <w:tcW w:w="1786" w:type="dxa"/>
            <w:tcBorders>
              <w:top w:val="single" w:color="000000" w:sz="4" w:space="0"/>
              <w:left w:val="single" w:color="000000" w:sz="4" w:space="0"/>
              <w:bottom w:val="single" w:color="000000" w:sz="4" w:space="0"/>
              <w:right w:val="single" w:color="000000" w:sz="4" w:space="0"/>
            </w:tcBorders>
            <w:vAlign w:val="center"/>
          </w:tcPr>
          <w:p w14:paraId="5104EC6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221</w:t>
            </w:r>
          </w:p>
        </w:tc>
        <w:tc>
          <w:tcPr>
            <w:tcW w:w="3307" w:type="dxa"/>
            <w:tcBorders>
              <w:top w:val="single" w:color="000000" w:sz="4" w:space="0"/>
              <w:left w:val="nil"/>
              <w:bottom w:val="single" w:color="000000" w:sz="4" w:space="0"/>
              <w:right w:val="single" w:color="000000" w:sz="4" w:space="0"/>
            </w:tcBorders>
            <w:vAlign w:val="center"/>
          </w:tcPr>
          <w:p w14:paraId="2EA1A86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住房保障支出</w:t>
            </w:r>
          </w:p>
        </w:tc>
        <w:tc>
          <w:tcPr>
            <w:tcW w:w="2210" w:type="dxa"/>
            <w:tcBorders>
              <w:top w:val="single" w:color="000000" w:sz="4" w:space="0"/>
              <w:left w:val="nil"/>
              <w:bottom w:val="single" w:color="000000" w:sz="4" w:space="0"/>
              <w:right w:val="single" w:color="000000" w:sz="4" w:space="0"/>
            </w:tcBorders>
            <w:vAlign w:val="center"/>
          </w:tcPr>
          <w:p w14:paraId="1F0DEB5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60.07</w:t>
            </w:r>
          </w:p>
        </w:tc>
        <w:tc>
          <w:tcPr>
            <w:tcW w:w="1432" w:type="dxa"/>
            <w:tcBorders>
              <w:top w:val="single" w:color="000000" w:sz="4" w:space="0"/>
              <w:left w:val="nil"/>
              <w:bottom w:val="single" w:color="000000" w:sz="4" w:space="0"/>
              <w:right w:val="single" w:color="000000" w:sz="4" w:space="0"/>
            </w:tcBorders>
            <w:vAlign w:val="center"/>
          </w:tcPr>
          <w:p w14:paraId="5376DD1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60.07</w:t>
            </w:r>
          </w:p>
        </w:tc>
        <w:tc>
          <w:tcPr>
            <w:tcW w:w="1731" w:type="dxa"/>
            <w:tcBorders>
              <w:top w:val="single" w:color="000000" w:sz="4" w:space="0"/>
              <w:left w:val="nil"/>
              <w:bottom w:val="single" w:color="000000" w:sz="4" w:space="0"/>
              <w:right w:val="single" w:color="000000" w:sz="4" w:space="0"/>
            </w:tcBorders>
            <w:vAlign w:val="center"/>
          </w:tcPr>
          <w:p w14:paraId="233F24E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119E5F8A">
        <w:tblPrEx>
          <w:tblCellMar>
            <w:top w:w="0" w:type="dxa"/>
            <w:left w:w="108" w:type="dxa"/>
            <w:bottom w:w="0" w:type="dxa"/>
            <w:right w:w="108" w:type="dxa"/>
          </w:tblCellMar>
        </w:tblPrEx>
        <w:trPr>
          <w:cantSplit/>
          <w:trHeight w:val="283" w:hRule="atLeast"/>
        </w:trPr>
        <w:tc>
          <w:tcPr>
            <w:tcW w:w="1786" w:type="dxa"/>
            <w:tcBorders>
              <w:top w:val="single" w:color="000000" w:sz="4" w:space="0"/>
              <w:left w:val="single" w:color="000000" w:sz="4" w:space="0"/>
              <w:bottom w:val="single" w:color="000000" w:sz="4" w:space="0"/>
              <w:right w:val="single" w:color="000000" w:sz="4" w:space="0"/>
            </w:tcBorders>
            <w:vAlign w:val="center"/>
          </w:tcPr>
          <w:p w14:paraId="7797C6D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22102</w:t>
            </w:r>
          </w:p>
        </w:tc>
        <w:tc>
          <w:tcPr>
            <w:tcW w:w="3307" w:type="dxa"/>
            <w:tcBorders>
              <w:top w:val="single" w:color="000000" w:sz="4" w:space="0"/>
              <w:left w:val="nil"/>
              <w:bottom w:val="single" w:color="000000" w:sz="4" w:space="0"/>
              <w:right w:val="single" w:color="000000" w:sz="4" w:space="0"/>
            </w:tcBorders>
            <w:vAlign w:val="center"/>
          </w:tcPr>
          <w:p w14:paraId="59D6ECF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住房改革支出</w:t>
            </w:r>
          </w:p>
        </w:tc>
        <w:tc>
          <w:tcPr>
            <w:tcW w:w="2210" w:type="dxa"/>
            <w:tcBorders>
              <w:top w:val="single" w:color="000000" w:sz="4" w:space="0"/>
              <w:left w:val="nil"/>
              <w:bottom w:val="single" w:color="000000" w:sz="4" w:space="0"/>
              <w:right w:val="single" w:color="000000" w:sz="4" w:space="0"/>
            </w:tcBorders>
            <w:vAlign w:val="center"/>
          </w:tcPr>
          <w:p w14:paraId="041E20B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60.07</w:t>
            </w:r>
          </w:p>
        </w:tc>
        <w:tc>
          <w:tcPr>
            <w:tcW w:w="1432" w:type="dxa"/>
            <w:tcBorders>
              <w:top w:val="single" w:color="000000" w:sz="4" w:space="0"/>
              <w:left w:val="nil"/>
              <w:bottom w:val="single" w:color="000000" w:sz="4" w:space="0"/>
              <w:right w:val="single" w:color="000000" w:sz="4" w:space="0"/>
            </w:tcBorders>
            <w:vAlign w:val="center"/>
          </w:tcPr>
          <w:p w14:paraId="790F7CD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60.07</w:t>
            </w:r>
          </w:p>
        </w:tc>
        <w:tc>
          <w:tcPr>
            <w:tcW w:w="1731" w:type="dxa"/>
            <w:tcBorders>
              <w:top w:val="single" w:color="000000" w:sz="4" w:space="0"/>
              <w:left w:val="nil"/>
              <w:bottom w:val="single" w:color="000000" w:sz="4" w:space="0"/>
              <w:right w:val="single" w:color="000000" w:sz="4" w:space="0"/>
            </w:tcBorders>
            <w:vAlign w:val="center"/>
          </w:tcPr>
          <w:p w14:paraId="2DCF110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734CF039">
        <w:tblPrEx>
          <w:tblCellMar>
            <w:top w:w="0" w:type="dxa"/>
            <w:left w:w="108" w:type="dxa"/>
            <w:bottom w:w="0" w:type="dxa"/>
            <w:right w:w="108" w:type="dxa"/>
          </w:tblCellMar>
        </w:tblPrEx>
        <w:trPr>
          <w:cantSplit/>
          <w:trHeight w:val="283" w:hRule="atLeast"/>
        </w:trPr>
        <w:tc>
          <w:tcPr>
            <w:tcW w:w="1786" w:type="dxa"/>
            <w:tcBorders>
              <w:top w:val="single" w:color="000000" w:sz="4" w:space="0"/>
              <w:left w:val="single" w:color="000000" w:sz="4" w:space="0"/>
              <w:bottom w:val="single" w:color="000000" w:sz="4" w:space="0"/>
              <w:right w:val="single" w:color="000000" w:sz="4" w:space="0"/>
            </w:tcBorders>
            <w:vAlign w:val="center"/>
          </w:tcPr>
          <w:p w14:paraId="4BBD3A5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2210201</w:t>
            </w:r>
          </w:p>
        </w:tc>
        <w:tc>
          <w:tcPr>
            <w:tcW w:w="3307" w:type="dxa"/>
            <w:tcBorders>
              <w:top w:val="single" w:color="000000" w:sz="4" w:space="0"/>
              <w:left w:val="nil"/>
              <w:bottom w:val="single" w:color="000000" w:sz="4" w:space="0"/>
              <w:right w:val="single" w:color="000000" w:sz="4" w:space="0"/>
            </w:tcBorders>
            <w:vAlign w:val="center"/>
          </w:tcPr>
          <w:p w14:paraId="049376B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住房公积金</w:t>
            </w:r>
          </w:p>
        </w:tc>
        <w:tc>
          <w:tcPr>
            <w:tcW w:w="2210" w:type="dxa"/>
            <w:tcBorders>
              <w:top w:val="single" w:color="000000" w:sz="4" w:space="0"/>
              <w:left w:val="nil"/>
              <w:bottom w:val="single" w:color="000000" w:sz="4" w:space="0"/>
              <w:right w:val="single" w:color="000000" w:sz="4" w:space="0"/>
            </w:tcBorders>
            <w:vAlign w:val="center"/>
          </w:tcPr>
          <w:p w14:paraId="3076E85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60.07</w:t>
            </w:r>
          </w:p>
        </w:tc>
        <w:tc>
          <w:tcPr>
            <w:tcW w:w="1432" w:type="dxa"/>
            <w:tcBorders>
              <w:top w:val="single" w:color="000000" w:sz="4" w:space="0"/>
              <w:left w:val="nil"/>
              <w:bottom w:val="single" w:color="000000" w:sz="4" w:space="0"/>
              <w:right w:val="single" w:color="000000" w:sz="4" w:space="0"/>
            </w:tcBorders>
            <w:vAlign w:val="center"/>
          </w:tcPr>
          <w:p w14:paraId="0558B3A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60.07</w:t>
            </w:r>
          </w:p>
        </w:tc>
        <w:tc>
          <w:tcPr>
            <w:tcW w:w="1731" w:type="dxa"/>
            <w:tcBorders>
              <w:top w:val="single" w:color="000000" w:sz="4" w:space="0"/>
              <w:left w:val="nil"/>
              <w:bottom w:val="single" w:color="000000" w:sz="4" w:space="0"/>
              <w:right w:val="single" w:color="000000" w:sz="4" w:space="0"/>
            </w:tcBorders>
            <w:vAlign w:val="center"/>
          </w:tcPr>
          <w:p w14:paraId="44C63F6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bl>
    <w:p w14:paraId="09507D2F">
      <w:pPr>
        <w:jc w:val="left"/>
        <w:rPr>
          <w:rStyle w:val="14"/>
          <w:rFonts w:hint="eastAsia" w:ascii="仿宋" w:hAnsi="仿宋" w:eastAsia="仿宋"/>
          <w:bCs/>
          <w:sz w:val="32"/>
          <w:szCs w:val="32"/>
        </w:rPr>
      </w:pPr>
      <w:r>
        <w:rPr>
          <w:rStyle w:val="14"/>
          <w:rFonts w:hint="eastAsia" w:ascii="仿宋" w:hAnsi="仿宋" w:eastAsia="仿宋"/>
          <w:bCs/>
          <w:sz w:val="32"/>
          <w:szCs w:val="32"/>
        </w:rPr>
        <w:br w:type="page"/>
      </w:r>
    </w:p>
    <w:tbl>
      <w:tblPr>
        <w:tblStyle w:val="8"/>
        <w:tblW w:w="10466" w:type="dxa"/>
        <w:tblInd w:w="0" w:type="dxa"/>
        <w:tblLayout w:type="fixed"/>
        <w:tblCellMar>
          <w:top w:w="0" w:type="dxa"/>
          <w:left w:w="108" w:type="dxa"/>
          <w:bottom w:w="0" w:type="dxa"/>
          <w:right w:w="108" w:type="dxa"/>
        </w:tblCellMar>
      </w:tblPr>
      <w:tblGrid>
        <w:gridCol w:w="1964"/>
        <w:gridCol w:w="3056"/>
        <w:gridCol w:w="1865"/>
        <w:gridCol w:w="1762"/>
        <w:gridCol w:w="1819"/>
      </w:tblGrid>
      <w:tr w14:paraId="27A7B288">
        <w:tblPrEx>
          <w:tblCellMar>
            <w:top w:w="0" w:type="dxa"/>
            <w:left w:w="108" w:type="dxa"/>
            <w:bottom w:w="0" w:type="dxa"/>
            <w:right w:w="108" w:type="dxa"/>
          </w:tblCellMar>
        </w:tblPrEx>
        <w:trPr>
          <w:trHeight w:val="585" w:hRule="atLeast"/>
        </w:trPr>
        <w:tc>
          <w:tcPr>
            <w:tcW w:w="10466" w:type="dxa"/>
            <w:gridSpan w:val="5"/>
            <w:vAlign w:val="center"/>
          </w:tcPr>
          <w:p w14:paraId="3D4BA146">
            <w:pPr>
              <w:widowControl/>
              <w:jc w:val="center"/>
              <w:rPr>
                <w:rFonts w:hint="eastAsia" w:ascii="宋体" w:hAnsi="宋体" w:eastAsia="宋体" w:cs="Arial"/>
                <w:b/>
                <w:color w:val="000000"/>
                <w:kern w:val="0"/>
                <w:sz w:val="44"/>
                <w:szCs w:val="44"/>
              </w:rPr>
            </w:pPr>
            <w:r>
              <w:rPr>
                <w:rFonts w:hint="eastAsia" w:asciiTheme="minorEastAsia" w:hAnsiTheme="minorEastAsia" w:eastAsiaTheme="minorEastAsia" w:cstheme="minorEastAsia"/>
                <w:b/>
                <w:bCs/>
                <w:color w:val="000000"/>
                <w:kern w:val="0"/>
                <w:sz w:val="24"/>
                <w:szCs w:val="24"/>
                <w:lang w:bidi="ar"/>
              </w:rPr>
              <w:t>一般公共预算基本支出表</w:t>
            </w:r>
          </w:p>
        </w:tc>
      </w:tr>
      <w:tr w14:paraId="286ECFD5">
        <w:tblPrEx>
          <w:tblCellMar>
            <w:top w:w="0" w:type="dxa"/>
            <w:left w:w="108" w:type="dxa"/>
            <w:bottom w:w="0" w:type="dxa"/>
            <w:right w:w="108" w:type="dxa"/>
          </w:tblCellMar>
        </w:tblPrEx>
        <w:trPr>
          <w:trHeight w:val="420" w:hRule="atLeast"/>
        </w:trPr>
        <w:tc>
          <w:tcPr>
            <w:tcW w:w="5020" w:type="dxa"/>
            <w:gridSpan w:val="2"/>
            <w:vAlign w:val="center"/>
          </w:tcPr>
          <w:p w14:paraId="057E6BD5">
            <w:pPr>
              <w:widowControl/>
              <w:snapToGrid w:val="0"/>
              <w:jc w:val="left"/>
              <w:textAlignment w:val="center"/>
              <w:rPr>
                <w:rFonts w:hint="eastAsia" w:asciiTheme="minorEastAsia" w:hAnsiTheme="minorEastAsia" w:cstheme="minorEastAsia"/>
                <w:color w:val="000000"/>
                <w:kern w:val="0"/>
                <w:sz w:val="13"/>
                <w:szCs w:val="13"/>
                <w:lang w:eastAsia="zh-CN" w:bidi="ar"/>
              </w:rPr>
            </w:pPr>
            <w:r>
              <w:rPr>
                <w:rFonts w:hint="eastAsia" w:asciiTheme="minorEastAsia" w:hAnsiTheme="minorEastAsia" w:cstheme="minorEastAsia"/>
                <w:color w:val="000000"/>
                <w:kern w:val="0"/>
                <w:sz w:val="18"/>
                <w:szCs w:val="18"/>
                <w:lang w:bidi="ar"/>
              </w:rPr>
              <w:t>填报单位:134景德镇市珠山区市场监督管理局</w:t>
            </w:r>
          </w:p>
        </w:tc>
        <w:tc>
          <w:tcPr>
            <w:tcW w:w="1865" w:type="dxa"/>
            <w:vAlign w:val="bottom"/>
          </w:tcPr>
          <w:p w14:paraId="6394ECFE">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1762" w:type="dxa"/>
            <w:vAlign w:val="bottom"/>
          </w:tcPr>
          <w:p w14:paraId="4F4A01BE">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1819" w:type="dxa"/>
            <w:vAlign w:val="center"/>
          </w:tcPr>
          <w:p w14:paraId="55A903C4">
            <w:pPr>
              <w:widowControl/>
              <w:snapToGrid w:val="0"/>
              <w:jc w:val="right"/>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8"/>
                <w:szCs w:val="18"/>
                <w:lang w:bidi="ar"/>
              </w:rPr>
              <w:t>单位：万元</w:t>
            </w:r>
          </w:p>
        </w:tc>
      </w:tr>
      <w:tr w14:paraId="4EEF9E3C">
        <w:tblPrEx>
          <w:tblCellMar>
            <w:top w:w="0" w:type="dxa"/>
            <w:left w:w="108" w:type="dxa"/>
            <w:bottom w:w="0" w:type="dxa"/>
            <w:right w:w="108" w:type="dxa"/>
          </w:tblCellMar>
        </w:tblPrEx>
        <w:trPr>
          <w:cantSplit/>
          <w:trHeight w:val="283" w:hRule="atLeast"/>
        </w:trPr>
        <w:tc>
          <w:tcPr>
            <w:tcW w:w="5020" w:type="dxa"/>
            <w:gridSpan w:val="2"/>
            <w:tcBorders>
              <w:top w:val="single" w:color="000000" w:sz="4" w:space="0"/>
              <w:left w:val="single" w:color="000000" w:sz="4" w:space="0"/>
              <w:bottom w:val="single" w:color="000000" w:sz="4" w:space="0"/>
              <w:right w:val="single" w:color="000000" w:sz="4" w:space="0"/>
            </w:tcBorders>
            <w:vAlign w:val="center"/>
          </w:tcPr>
          <w:p w14:paraId="2EAA350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支出经济分类科目</w:t>
            </w:r>
          </w:p>
        </w:tc>
        <w:tc>
          <w:tcPr>
            <w:tcW w:w="5446" w:type="dxa"/>
            <w:gridSpan w:val="3"/>
            <w:tcBorders>
              <w:top w:val="single" w:color="000000" w:sz="4" w:space="0"/>
              <w:left w:val="nil"/>
              <w:bottom w:val="single" w:color="000000" w:sz="4" w:space="0"/>
              <w:right w:val="single" w:color="000000" w:sz="4" w:space="0"/>
            </w:tcBorders>
            <w:vAlign w:val="center"/>
          </w:tcPr>
          <w:p w14:paraId="52715F6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eastAsia="zh-CN" w:bidi="ar"/>
              </w:rPr>
              <w:t>2026</w:t>
            </w:r>
            <w:r>
              <w:rPr>
                <w:rFonts w:hint="eastAsia" w:asciiTheme="minorEastAsia" w:hAnsiTheme="minorEastAsia" w:cstheme="minorEastAsia"/>
                <w:color w:val="000000"/>
                <w:kern w:val="0"/>
                <w:sz w:val="18"/>
                <w:szCs w:val="18"/>
                <w:lang w:bidi="ar"/>
              </w:rPr>
              <w:t>年基本支出</w:t>
            </w:r>
          </w:p>
        </w:tc>
      </w:tr>
      <w:tr w14:paraId="5F59A0D6">
        <w:tblPrEx>
          <w:tblCellMar>
            <w:top w:w="0" w:type="dxa"/>
            <w:left w:w="108" w:type="dxa"/>
            <w:bottom w:w="0" w:type="dxa"/>
            <w:right w:w="108" w:type="dxa"/>
          </w:tblCellMar>
        </w:tblPrEx>
        <w:trPr>
          <w:cantSplit/>
          <w:trHeight w:val="283" w:hRule="atLeast"/>
        </w:trPr>
        <w:tc>
          <w:tcPr>
            <w:tcW w:w="1964" w:type="dxa"/>
            <w:tcBorders>
              <w:top w:val="nil"/>
              <w:left w:val="single" w:color="000000" w:sz="4" w:space="0"/>
              <w:bottom w:val="single" w:color="000000" w:sz="4" w:space="0"/>
              <w:right w:val="single" w:color="000000" w:sz="4" w:space="0"/>
            </w:tcBorders>
            <w:vAlign w:val="center"/>
          </w:tcPr>
          <w:p w14:paraId="2319355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科目编码</w:t>
            </w:r>
          </w:p>
        </w:tc>
        <w:tc>
          <w:tcPr>
            <w:tcW w:w="3056" w:type="dxa"/>
            <w:tcBorders>
              <w:top w:val="nil"/>
              <w:left w:val="nil"/>
              <w:bottom w:val="single" w:color="000000" w:sz="4" w:space="0"/>
              <w:right w:val="nil"/>
            </w:tcBorders>
            <w:vAlign w:val="center"/>
          </w:tcPr>
          <w:p w14:paraId="72C06AC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 xml:space="preserve">科目名称 </w:t>
            </w:r>
          </w:p>
        </w:tc>
        <w:tc>
          <w:tcPr>
            <w:tcW w:w="1865" w:type="dxa"/>
            <w:tcBorders>
              <w:top w:val="nil"/>
              <w:left w:val="single" w:color="000000" w:sz="4" w:space="0"/>
              <w:bottom w:val="single" w:color="000000" w:sz="4" w:space="0"/>
              <w:right w:val="single" w:color="000000" w:sz="4" w:space="0"/>
            </w:tcBorders>
            <w:vAlign w:val="center"/>
          </w:tcPr>
          <w:p w14:paraId="1D6E944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1762" w:type="dxa"/>
            <w:tcBorders>
              <w:top w:val="nil"/>
              <w:left w:val="nil"/>
              <w:bottom w:val="single" w:color="000000" w:sz="4" w:space="0"/>
              <w:right w:val="single" w:color="000000" w:sz="4" w:space="0"/>
            </w:tcBorders>
            <w:vAlign w:val="center"/>
          </w:tcPr>
          <w:p w14:paraId="6DA47B5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人员经费</w:t>
            </w:r>
          </w:p>
        </w:tc>
        <w:tc>
          <w:tcPr>
            <w:tcW w:w="1819" w:type="dxa"/>
            <w:tcBorders>
              <w:top w:val="nil"/>
              <w:left w:val="nil"/>
              <w:bottom w:val="single" w:color="000000" w:sz="4" w:space="0"/>
              <w:right w:val="single" w:color="000000" w:sz="4" w:space="0"/>
            </w:tcBorders>
            <w:vAlign w:val="center"/>
          </w:tcPr>
          <w:p w14:paraId="593B6D6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公用经费</w:t>
            </w:r>
          </w:p>
        </w:tc>
      </w:tr>
      <w:tr w14:paraId="67116A32">
        <w:tblPrEx>
          <w:tblCellMar>
            <w:top w:w="0" w:type="dxa"/>
            <w:left w:w="108" w:type="dxa"/>
            <w:bottom w:w="0" w:type="dxa"/>
            <w:right w:w="108" w:type="dxa"/>
          </w:tblCellMar>
        </w:tblPrEx>
        <w:trPr>
          <w:cantSplit/>
          <w:trHeight w:val="283" w:hRule="atLeast"/>
        </w:trPr>
        <w:tc>
          <w:tcPr>
            <w:tcW w:w="1964" w:type="dxa"/>
            <w:tcBorders>
              <w:top w:val="single" w:color="000000" w:sz="4" w:space="0"/>
              <w:left w:val="single" w:color="000000" w:sz="4" w:space="0"/>
              <w:bottom w:val="single" w:color="000000" w:sz="4" w:space="0"/>
              <w:right w:val="single" w:color="000000" w:sz="4" w:space="0"/>
            </w:tcBorders>
            <w:vAlign w:val="center"/>
          </w:tcPr>
          <w:p w14:paraId="720DA68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3056" w:type="dxa"/>
            <w:tcBorders>
              <w:top w:val="single" w:color="000000" w:sz="4" w:space="0"/>
              <w:left w:val="single" w:color="000000" w:sz="4" w:space="0"/>
              <w:bottom w:val="single" w:color="000000" w:sz="4" w:space="0"/>
              <w:right w:val="single" w:color="000000" w:sz="4" w:space="0"/>
            </w:tcBorders>
            <w:vAlign w:val="center"/>
          </w:tcPr>
          <w:p w14:paraId="78EC6F1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865" w:type="dxa"/>
            <w:tcBorders>
              <w:top w:val="single" w:color="000000" w:sz="4" w:space="0"/>
              <w:left w:val="single" w:color="000000" w:sz="4" w:space="0"/>
              <w:bottom w:val="single" w:color="000000" w:sz="4" w:space="0"/>
              <w:right w:val="single" w:color="000000" w:sz="4" w:space="0"/>
            </w:tcBorders>
            <w:vAlign w:val="center"/>
          </w:tcPr>
          <w:p w14:paraId="60FAB0A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w:t>
            </w:r>
          </w:p>
        </w:tc>
        <w:tc>
          <w:tcPr>
            <w:tcW w:w="1762" w:type="dxa"/>
            <w:tcBorders>
              <w:top w:val="single" w:color="000000" w:sz="4" w:space="0"/>
              <w:left w:val="single" w:color="000000" w:sz="4" w:space="0"/>
              <w:bottom w:val="single" w:color="000000" w:sz="4" w:space="0"/>
              <w:right w:val="single" w:color="000000" w:sz="4" w:space="0"/>
            </w:tcBorders>
            <w:vAlign w:val="center"/>
          </w:tcPr>
          <w:p w14:paraId="3AB75F4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2</w:t>
            </w:r>
          </w:p>
        </w:tc>
        <w:tc>
          <w:tcPr>
            <w:tcW w:w="1819" w:type="dxa"/>
            <w:tcBorders>
              <w:top w:val="single" w:color="000000" w:sz="4" w:space="0"/>
              <w:left w:val="single" w:color="000000" w:sz="4" w:space="0"/>
              <w:bottom w:val="single" w:color="000000" w:sz="4" w:space="0"/>
              <w:right w:val="single" w:color="000000" w:sz="4" w:space="0"/>
            </w:tcBorders>
            <w:vAlign w:val="center"/>
          </w:tcPr>
          <w:p w14:paraId="3DF66E5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3</w:t>
            </w:r>
          </w:p>
        </w:tc>
      </w:tr>
      <w:tr w14:paraId="5DF7B40F">
        <w:tblPrEx>
          <w:tblCellMar>
            <w:top w:w="0" w:type="dxa"/>
            <w:left w:w="108" w:type="dxa"/>
            <w:bottom w:w="0" w:type="dxa"/>
            <w:right w:w="108" w:type="dxa"/>
          </w:tblCellMar>
        </w:tblPrEx>
        <w:trPr>
          <w:cantSplit/>
          <w:trHeight w:val="283" w:hRule="atLeast"/>
        </w:trPr>
        <w:tc>
          <w:tcPr>
            <w:tcW w:w="1964" w:type="dxa"/>
            <w:tcBorders>
              <w:top w:val="single" w:color="000000" w:sz="4" w:space="0"/>
              <w:left w:val="single" w:color="000000" w:sz="4" w:space="0"/>
              <w:bottom w:val="single" w:color="000000" w:sz="4" w:space="0"/>
              <w:right w:val="single" w:color="000000" w:sz="4" w:space="0"/>
            </w:tcBorders>
            <w:vAlign w:val="center"/>
          </w:tcPr>
          <w:p w14:paraId="63B8615B">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3056" w:type="dxa"/>
            <w:tcBorders>
              <w:top w:val="single" w:color="000000" w:sz="4" w:space="0"/>
              <w:left w:val="single" w:color="000000" w:sz="4" w:space="0"/>
              <w:bottom w:val="single" w:color="000000" w:sz="4" w:space="0"/>
              <w:right w:val="single" w:color="000000" w:sz="4" w:space="0"/>
            </w:tcBorders>
            <w:vAlign w:val="center"/>
          </w:tcPr>
          <w:p w14:paraId="3312BD7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合计</w:t>
            </w:r>
          </w:p>
        </w:tc>
        <w:tc>
          <w:tcPr>
            <w:tcW w:w="1865" w:type="dxa"/>
            <w:tcBorders>
              <w:top w:val="single" w:color="000000" w:sz="4" w:space="0"/>
              <w:left w:val="single" w:color="000000" w:sz="4" w:space="0"/>
              <w:bottom w:val="single" w:color="000000" w:sz="4" w:space="0"/>
              <w:right w:val="single" w:color="000000" w:sz="4" w:space="0"/>
            </w:tcBorders>
            <w:vAlign w:val="center"/>
          </w:tcPr>
          <w:p w14:paraId="6F8BB13B">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927.12</w:t>
            </w:r>
          </w:p>
        </w:tc>
        <w:tc>
          <w:tcPr>
            <w:tcW w:w="1762" w:type="dxa"/>
            <w:tcBorders>
              <w:top w:val="single" w:color="000000" w:sz="4" w:space="0"/>
              <w:left w:val="single" w:color="000000" w:sz="4" w:space="0"/>
              <w:bottom w:val="single" w:color="000000" w:sz="4" w:space="0"/>
              <w:right w:val="single" w:color="000000" w:sz="4" w:space="0"/>
            </w:tcBorders>
            <w:vAlign w:val="center"/>
          </w:tcPr>
          <w:p w14:paraId="0FED4E5C">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848.58</w:t>
            </w:r>
          </w:p>
        </w:tc>
        <w:tc>
          <w:tcPr>
            <w:tcW w:w="1819" w:type="dxa"/>
            <w:tcBorders>
              <w:top w:val="single" w:color="000000" w:sz="4" w:space="0"/>
              <w:left w:val="single" w:color="000000" w:sz="4" w:space="0"/>
              <w:bottom w:val="single" w:color="000000" w:sz="4" w:space="0"/>
              <w:right w:val="single" w:color="000000" w:sz="4" w:space="0"/>
            </w:tcBorders>
            <w:vAlign w:val="center"/>
          </w:tcPr>
          <w:p w14:paraId="12F75AF5">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78.54</w:t>
            </w:r>
          </w:p>
        </w:tc>
      </w:tr>
      <w:tr w14:paraId="2B6FBB43">
        <w:tblPrEx>
          <w:tblCellMar>
            <w:top w:w="0" w:type="dxa"/>
            <w:left w:w="108" w:type="dxa"/>
            <w:bottom w:w="0" w:type="dxa"/>
            <w:right w:w="108" w:type="dxa"/>
          </w:tblCellMar>
        </w:tblPrEx>
        <w:trPr>
          <w:cantSplit/>
          <w:trHeight w:val="283" w:hRule="atLeast"/>
        </w:trPr>
        <w:tc>
          <w:tcPr>
            <w:tcW w:w="1964" w:type="dxa"/>
            <w:tcBorders>
              <w:top w:val="single" w:color="000000" w:sz="4" w:space="0"/>
              <w:left w:val="single" w:color="000000" w:sz="4" w:space="0"/>
              <w:bottom w:val="single" w:color="000000" w:sz="4" w:space="0"/>
              <w:right w:val="single" w:color="000000" w:sz="4" w:space="0"/>
            </w:tcBorders>
            <w:vAlign w:val="center"/>
          </w:tcPr>
          <w:p w14:paraId="75752B6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301</w:t>
            </w:r>
          </w:p>
        </w:tc>
        <w:tc>
          <w:tcPr>
            <w:tcW w:w="3056" w:type="dxa"/>
            <w:tcBorders>
              <w:top w:val="single" w:color="000000" w:sz="4" w:space="0"/>
              <w:left w:val="single" w:color="000000" w:sz="4" w:space="0"/>
              <w:bottom w:val="single" w:color="000000" w:sz="4" w:space="0"/>
              <w:right w:val="single" w:color="000000" w:sz="4" w:space="0"/>
            </w:tcBorders>
            <w:vAlign w:val="center"/>
          </w:tcPr>
          <w:p w14:paraId="6F5618D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工资福利支出</w:t>
            </w:r>
          </w:p>
        </w:tc>
        <w:tc>
          <w:tcPr>
            <w:tcW w:w="1865" w:type="dxa"/>
            <w:tcBorders>
              <w:top w:val="single" w:color="000000" w:sz="4" w:space="0"/>
              <w:left w:val="single" w:color="000000" w:sz="4" w:space="0"/>
              <w:bottom w:val="single" w:color="000000" w:sz="4" w:space="0"/>
              <w:right w:val="single" w:color="000000" w:sz="4" w:space="0"/>
            </w:tcBorders>
            <w:vAlign w:val="center"/>
          </w:tcPr>
          <w:p w14:paraId="2E1B5343">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773.00</w:t>
            </w:r>
          </w:p>
        </w:tc>
        <w:tc>
          <w:tcPr>
            <w:tcW w:w="1762" w:type="dxa"/>
            <w:tcBorders>
              <w:top w:val="single" w:color="000000" w:sz="4" w:space="0"/>
              <w:left w:val="single" w:color="000000" w:sz="4" w:space="0"/>
              <w:bottom w:val="single" w:color="000000" w:sz="4" w:space="0"/>
              <w:right w:val="single" w:color="000000" w:sz="4" w:space="0"/>
            </w:tcBorders>
            <w:vAlign w:val="center"/>
          </w:tcPr>
          <w:p w14:paraId="7D0C69B3">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773.00</w:t>
            </w:r>
          </w:p>
        </w:tc>
        <w:tc>
          <w:tcPr>
            <w:tcW w:w="1819" w:type="dxa"/>
            <w:tcBorders>
              <w:top w:val="single" w:color="000000" w:sz="4" w:space="0"/>
              <w:left w:val="single" w:color="000000" w:sz="4" w:space="0"/>
              <w:bottom w:val="single" w:color="000000" w:sz="4" w:space="0"/>
              <w:right w:val="single" w:color="000000" w:sz="4" w:space="0"/>
            </w:tcBorders>
            <w:vAlign w:val="center"/>
          </w:tcPr>
          <w:p w14:paraId="3D2F45DB">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0.00</w:t>
            </w:r>
          </w:p>
        </w:tc>
      </w:tr>
      <w:tr w14:paraId="76BE26B1">
        <w:tblPrEx>
          <w:tblCellMar>
            <w:top w:w="0" w:type="dxa"/>
            <w:left w:w="108" w:type="dxa"/>
            <w:bottom w:w="0" w:type="dxa"/>
            <w:right w:w="108" w:type="dxa"/>
          </w:tblCellMar>
        </w:tblPrEx>
        <w:trPr>
          <w:cantSplit/>
          <w:trHeight w:val="283" w:hRule="atLeast"/>
        </w:trPr>
        <w:tc>
          <w:tcPr>
            <w:tcW w:w="1964" w:type="dxa"/>
            <w:tcBorders>
              <w:top w:val="single" w:color="000000" w:sz="4" w:space="0"/>
              <w:left w:val="single" w:color="000000" w:sz="4" w:space="0"/>
              <w:bottom w:val="single" w:color="000000" w:sz="4" w:space="0"/>
              <w:right w:val="single" w:color="000000" w:sz="4" w:space="0"/>
            </w:tcBorders>
            <w:vAlign w:val="center"/>
          </w:tcPr>
          <w:p w14:paraId="03ACA17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30101</w:t>
            </w:r>
          </w:p>
        </w:tc>
        <w:tc>
          <w:tcPr>
            <w:tcW w:w="3056" w:type="dxa"/>
            <w:tcBorders>
              <w:top w:val="single" w:color="000000" w:sz="4" w:space="0"/>
              <w:left w:val="single" w:color="000000" w:sz="4" w:space="0"/>
              <w:bottom w:val="single" w:color="000000" w:sz="4" w:space="0"/>
              <w:right w:val="single" w:color="000000" w:sz="4" w:space="0"/>
            </w:tcBorders>
            <w:vAlign w:val="center"/>
          </w:tcPr>
          <w:p w14:paraId="5B8A14E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基本工资</w:t>
            </w:r>
          </w:p>
        </w:tc>
        <w:tc>
          <w:tcPr>
            <w:tcW w:w="1865" w:type="dxa"/>
            <w:tcBorders>
              <w:top w:val="single" w:color="000000" w:sz="4" w:space="0"/>
              <w:left w:val="single" w:color="000000" w:sz="4" w:space="0"/>
              <w:bottom w:val="single" w:color="000000" w:sz="4" w:space="0"/>
              <w:right w:val="single" w:color="000000" w:sz="4" w:space="0"/>
            </w:tcBorders>
            <w:vAlign w:val="center"/>
          </w:tcPr>
          <w:p w14:paraId="0F669D3C">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245.01</w:t>
            </w:r>
          </w:p>
        </w:tc>
        <w:tc>
          <w:tcPr>
            <w:tcW w:w="1762" w:type="dxa"/>
            <w:tcBorders>
              <w:top w:val="single" w:color="000000" w:sz="4" w:space="0"/>
              <w:left w:val="single" w:color="000000" w:sz="4" w:space="0"/>
              <w:bottom w:val="single" w:color="000000" w:sz="4" w:space="0"/>
              <w:right w:val="single" w:color="000000" w:sz="4" w:space="0"/>
            </w:tcBorders>
            <w:vAlign w:val="center"/>
          </w:tcPr>
          <w:p w14:paraId="6890F786">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245.01</w:t>
            </w:r>
          </w:p>
        </w:tc>
        <w:tc>
          <w:tcPr>
            <w:tcW w:w="1819" w:type="dxa"/>
            <w:tcBorders>
              <w:top w:val="single" w:color="000000" w:sz="4" w:space="0"/>
              <w:left w:val="single" w:color="000000" w:sz="4" w:space="0"/>
              <w:bottom w:val="single" w:color="000000" w:sz="4" w:space="0"/>
              <w:right w:val="single" w:color="000000" w:sz="4" w:space="0"/>
            </w:tcBorders>
            <w:vAlign w:val="center"/>
          </w:tcPr>
          <w:p w14:paraId="32E83724">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465D8A1D">
        <w:tblPrEx>
          <w:tblCellMar>
            <w:top w:w="0" w:type="dxa"/>
            <w:left w:w="108" w:type="dxa"/>
            <w:bottom w:w="0" w:type="dxa"/>
            <w:right w:w="108" w:type="dxa"/>
          </w:tblCellMar>
        </w:tblPrEx>
        <w:trPr>
          <w:cantSplit/>
          <w:trHeight w:val="283" w:hRule="atLeast"/>
        </w:trPr>
        <w:tc>
          <w:tcPr>
            <w:tcW w:w="1964" w:type="dxa"/>
            <w:tcBorders>
              <w:top w:val="single" w:color="000000" w:sz="4" w:space="0"/>
              <w:left w:val="single" w:color="000000" w:sz="4" w:space="0"/>
              <w:bottom w:val="single" w:color="000000" w:sz="4" w:space="0"/>
              <w:right w:val="single" w:color="000000" w:sz="4" w:space="0"/>
            </w:tcBorders>
            <w:vAlign w:val="center"/>
          </w:tcPr>
          <w:p w14:paraId="5ACFF87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30102</w:t>
            </w:r>
          </w:p>
        </w:tc>
        <w:tc>
          <w:tcPr>
            <w:tcW w:w="3056" w:type="dxa"/>
            <w:tcBorders>
              <w:top w:val="single" w:color="000000" w:sz="4" w:space="0"/>
              <w:left w:val="single" w:color="000000" w:sz="4" w:space="0"/>
              <w:bottom w:val="single" w:color="000000" w:sz="4" w:space="0"/>
              <w:right w:val="single" w:color="000000" w:sz="4" w:space="0"/>
            </w:tcBorders>
            <w:vAlign w:val="center"/>
          </w:tcPr>
          <w:p w14:paraId="39D3955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津贴补贴</w:t>
            </w:r>
          </w:p>
        </w:tc>
        <w:tc>
          <w:tcPr>
            <w:tcW w:w="1865" w:type="dxa"/>
            <w:tcBorders>
              <w:top w:val="single" w:color="000000" w:sz="4" w:space="0"/>
              <w:left w:val="single" w:color="000000" w:sz="4" w:space="0"/>
              <w:bottom w:val="single" w:color="000000" w:sz="4" w:space="0"/>
              <w:right w:val="single" w:color="000000" w:sz="4" w:space="0"/>
            </w:tcBorders>
            <w:vAlign w:val="center"/>
          </w:tcPr>
          <w:p w14:paraId="0A2C0B91">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66.31</w:t>
            </w:r>
          </w:p>
        </w:tc>
        <w:tc>
          <w:tcPr>
            <w:tcW w:w="1762" w:type="dxa"/>
            <w:tcBorders>
              <w:top w:val="single" w:color="000000" w:sz="4" w:space="0"/>
              <w:left w:val="single" w:color="000000" w:sz="4" w:space="0"/>
              <w:bottom w:val="single" w:color="000000" w:sz="4" w:space="0"/>
              <w:right w:val="single" w:color="000000" w:sz="4" w:space="0"/>
            </w:tcBorders>
            <w:vAlign w:val="center"/>
          </w:tcPr>
          <w:p w14:paraId="108EEAC7">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66.31</w:t>
            </w:r>
          </w:p>
        </w:tc>
        <w:tc>
          <w:tcPr>
            <w:tcW w:w="1819" w:type="dxa"/>
            <w:tcBorders>
              <w:top w:val="single" w:color="000000" w:sz="4" w:space="0"/>
              <w:left w:val="single" w:color="000000" w:sz="4" w:space="0"/>
              <w:bottom w:val="single" w:color="000000" w:sz="4" w:space="0"/>
              <w:right w:val="single" w:color="000000" w:sz="4" w:space="0"/>
            </w:tcBorders>
            <w:vAlign w:val="center"/>
          </w:tcPr>
          <w:p w14:paraId="7D39CF8F">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4D9A3F17">
        <w:tblPrEx>
          <w:tblCellMar>
            <w:top w:w="0" w:type="dxa"/>
            <w:left w:w="108" w:type="dxa"/>
            <w:bottom w:w="0" w:type="dxa"/>
            <w:right w:w="108" w:type="dxa"/>
          </w:tblCellMar>
        </w:tblPrEx>
        <w:trPr>
          <w:cantSplit/>
          <w:trHeight w:val="283" w:hRule="atLeast"/>
        </w:trPr>
        <w:tc>
          <w:tcPr>
            <w:tcW w:w="1964" w:type="dxa"/>
            <w:tcBorders>
              <w:top w:val="single" w:color="000000" w:sz="4" w:space="0"/>
              <w:left w:val="single" w:color="000000" w:sz="4" w:space="0"/>
              <w:bottom w:val="single" w:color="000000" w:sz="4" w:space="0"/>
              <w:right w:val="single" w:color="000000" w:sz="4" w:space="0"/>
            </w:tcBorders>
            <w:vAlign w:val="center"/>
          </w:tcPr>
          <w:p w14:paraId="18BAF19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30103</w:t>
            </w:r>
          </w:p>
        </w:tc>
        <w:tc>
          <w:tcPr>
            <w:tcW w:w="3056" w:type="dxa"/>
            <w:tcBorders>
              <w:top w:val="single" w:color="000000" w:sz="4" w:space="0"/>
              <w:left w:val="single" w:color="000000" w:sz="4" w:space="0"/>
              <w:bottom w:val="single" w:color="000000" w:sz="4" w:space="0"/>
              <w:right w:val="single" w:color="000000" w:sz="4" w:space="0"/>
            </w:tcBorders>
            <w:vAlign w:val="center"/>
          </w:tcPr>
          <w:p w14:paraId="58B0404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奖金</w:t>
            </w:r>
          </w:p>
        </w:tc>
        <w:tc>
          <w:tcPr>
            <w:tcW w:w="1865" w:type="dxa"/>
            <w:tcBorders>
              <w:top w:val="single" w:color="000000" w:sz="4" w:space="0"/>
              <w:left w:val="single" w:color="000000" w:sz="4" w:space="0"/>
              <w:bottom w:val="single" w:color="000000" w:sz="4" w:space="0"/>
              <w:right w:val="single" w:color="000000" w:sz="4" w:space="0"/>
            </w:tcBorders>
            <w:vAlign w:val="center"/>
          </w:tcPr>
          <w:p w14:paraId="7D79BA41">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10.48</w:t>
            </w:r>
          </w:p>
        </w:tc>
        <w:tc>
          <w:tcPr>
            <w:tcW w:w="1762" w:type="dxa"/>
            <w:tcBorders>
              <w:top w:val="single" w:color="000000" w:sz="4" w:space="0"/>
              <w:left w:val="single" w:color="000000" w:sz="4" w:space="0"/>
              <w:bottom w:val="single" w:color="000000" w:sz="4" w:space="0"/>
              <w:right w:val="single" w:color="000000" w:sz="4" w:space="0"/>
            </w:tcBorders>
            <w:vAlign w:val="center"/>
          </w:tcPr>
          <w:p w14:paraId="02FEFADA">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10.48</w:t>
            </w:r>
          </w:p>
        </w:tc>
        <w:tc>
          <w:tcPr>
            <w:tcW w:w="1819" w:type="dxa"/>
            <w:tcBorders>
              <w:top w:val="single" w:color="000000" w:sz="4" w:space="0"/>
              <w:left w:val="single" w:color="000000" w:sz="4" w:space="0"/>
              <w:bottom w:val="single" w:color="000000" w:sz="4" w:space="0"/>
              <w:right w:val="single" w:color="000000" w:sz="4" w:space="0"/>
            </w:tcBorders>
            <w:vAlign w:val="center"/>
          </w:tcPr>
          <w:p w14:paraId="0EBA61A8">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1FF806F5">
        <w:tblPrEx>
          <w:tblCellMar>
            <w:top w:w="0" w:type="dxa"/>
            <w:left w:w="108" w:type="dxa"/>
            <w:bottom w:w="0" w:type="dxa"/>
            <w:right w:w="108" w:type="dxa"/>
          </w:tblCellMar>
        </w:tblPrEx>
        <w:trPr>
          <w:cantSplit/>
          <w:trHeight w:val="283" w:hRule="atLeast"/>
        </w:trPr>
        <w:tc>
          <w:tcPr>
            <w:tcW w:w="1964" w:type="dxa"/>
            <w:tcBorders>
              <w:top w:val="single" w:color="000000" w:sz="4" w:space="0"/>
              <w:left w:val="single" w:color="000000" w:sz="4" w:space="0"/>
              <w:bottom w:val="single" w:color="000000" w:sz="4" w:space="0"/>
              <w:right w:val="single" w:color="000000" w:sz="4" w:space="0"/>
            </w:tcBorders>
            <w:vAlign w:val="center"/>
          </w:tcPr>
          <w:p w14:paraId="7DD6759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30107</w:t>
            </w:r>
          </w:p>
        </w:tc>
        <w:tc>
          <w:tcPr>
            <w:tcW w:w="3056" w:type="dxa"/>
            <w:tcBorders>
              <w:top w:val="single" w:color="000000" w:sz="4" w:space="0"/>
              <w:left w:val="single" w:color="000000" w:sz="4" w:space="0"/>
              <w:bottom w:val="single" w:color="000000" w:sz="4" w:space="0"/>
              <w:right w:val="single" w:color="000000" w:sz="4" w:space="0"/>
            </w:tcBorders>
            <w:vAlign w:val="center"/>
          </w:tcPr>
          <w:p w14:paraId="3D73FA0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绩效工资</w:t>
            </w:r>
          </w:p>
        </w:tc>
        <w:tc>
          <w:tcPr>
            <w:tcW w:w="1865" w:type="dxa"/>
            <w:tcBorders>
              <w:top w:val="single" w:color="000000" w:sz="4" w:space="0"/>
              <w:left w:val="single" w:color="000000" w:sz="4" w:space="0"/>
              <w:bottom w:val="single" w:color="000000" w:sz="4" w:space="0"/>
              <w:right w:val="single" w:color="000000" w:sz="4" w:space="0"/>
            </w:tcBorders>
            <w:vAlign w:val="center"/>
          </w:tcPr>
          <w:p w14:paraId="18B3709B">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178.80</w:t>
            </w:r>
          </w:p>
        </w:tc>
        <w:tc>
          <w:tcPr>
            <w:tcW w:w="1762" w:type="dxa"/>
            <w:tcBorders>
              <w:top w:val="single" w:color="000000" w:sz="4" w:space="0"/>
              <w:left w:val="single" w:color="000000" w:sz="4" w:space="0"/>
              <w:bottom w:val="single" w:color="000000" w:sz="4" w:space="0"/>
              <w:right w:val="single" w:color="000000" w:sz="4" w:space="0"/>
            </w:tcBorders>
            <w:vAlign w:val="center"/>
          </w:tcPr>
          <w:p w14:paraId="2FE02ECD">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178.80</w:t>
            </w:r>
          </w:p>
        </w:tc>
        <w:tc>
          <w:tcPr>
            <w:tcW w:w="1819" w:type="dxa"/>
            <w:tcBorders>
              <w:top w:val="single" w:color="000000" w:sz="4" w:space="0"/>
              <w:left w:val="single" w:color="000000" w:sz="4" w:space="0"/>
              <w:bottom w:val="single" w:color="000000" w:sz="4" w:space="0"/>
              <w:right w:val="single" w:color="000000" w:sz="4" w:space="0"/>
            </w:tcBorders>
            <w:vAlign w:val="center"/>
          </w:tcPr>
          <w:p w14:paraId="4103E7B1">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57E18D7D">
        <w:tblPrEx>
          <w:tblCellMar>
            <w:top w:w="0" w:type="dxa"/>
            <w:left w:w="108" w:type="dxa"/>
            <w:bottom w:w="0" w:type="dxa"/>
            <w:right w:w="108" w:type="dxa"/>
          </w:tblCellMar>
        </w:tblPrEx>
        <w:trPr>
          <w:cantSplit/>
          <w:trHeight w:val="283" w:hRule="atLeast"/>
        </w:trPr>
        <w:tc>
          <w:tcPr>
            <w:tcW w:w="1964" w:type="dxa"/>
            <w:tcBorders>
              <w:top w:val="single" w:color="000000" w:sz="4" w:space="0"/>
              <w:left w:val="single" w:color="000000" w:sz="4" w:space="0"/>
              <w:bottom w:val="single" w:color="000000" w:sz="4" w:space="0"/>
              <w:right w:val="single" w:color="000000" w:sz="4" w:space="0"/>
            </w:tcBorders>
            <w:vAlign w:val="center"/>
          </w:tcPr>
          <w:p w14:paraId="171E6AE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30108</w:t>
            </w:r>
          </w:p>
        </w:tc>
        <w:tc>
          <w:tcPr>
            <w:tcW w:w="3056" w:type="dxa"/>
            <w:tcBorders>
              <w:top w:val="single" w:color="000000" w:sz="4" w:space="0"/>
              <w:left w:val="single" w:color="000000" w:sz="4" w:space="0"/>
              <w:bottom w:val="single" w:color="000000" w:sz="4" w:space="0"/>
              <w:right w:val="single" w:color="000000" w:sz="4" w:space="0"/>
            </w:tcBorders>
            <w:vAlign w:val="center"/>
          </w:tcPr>
          <w:p w14:paraId="1AC3F0A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机关事业单位基本养老保险缴费</w:t>
            </w:r>
          </w:p>
        </w:tc>
        <w:tc>
          <w:tcPr>
            <w:tcW w:w="1865" w:type="dxa"/>
            <w:tcBorders>
              <w:top w:val="single" w:color="000000" w:sz="4" w:space="0"/>
              <w:left w:val="single" w:color="000000" w:sz="4" w:space="0"/>
              <w:bottom w:val="single" w:color="000000" w:sz="4" w:space="0"/>
              <w:right w:val="single" w:color="000000" w:sz="4" w:space="0"/>
            </w:tcBorders>
            <w:vAlign w:val="center"/>
          </w:tcPr>
          <w:p w14:paraId="5BC8AE05">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80.09</w:t>
            </w:r>
          </w:p>
        </w:tc>
        <w:tc>
          <w:tcPr>
            <w:tcW w:w="1762" w:type="dxa"/>
            <w:tcBorders>
              <w:top w:val="single" w:color="000000" w:sz="4" w:space="0"/>
              <w:left w:val="single" w:color="000000" w:sz="4" w:space="0"/>
              <w:bottom w:val="single" w:color="000000" w:sz="4" w:space="0"/>
              <w:right w:val="single" w:color="000000" w:sz="4" w:space="0"/>
            </w:tcBorders>
            <w:vAlign w:val="center"/>
          </w:tcPr>
          <w:p w14:paraId="2BF059AB">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80.09</w:t>
            </w:r>
          </w:p>
        </w:tc>
        <w:tc>
          <w:tcPr>
            <w:tcW w:w="1819" w:type="dxa"/>
            <w:tcBorders>
              <w:top w:val="single" w:color="000000" w:sz="4" w:space="0"/>
              <w:left w:val="single" w:color="000000" w:sz="4" w:space="0"/>
              <w:bottom w:val="single" w:color="000000" w:sz="4" w:space="0"/>
              <w:right w:val="single" w:color="000000" w:sz="4" w:space="0"/>
            </w:tcBorders>
            <w:vAlign w:val="center"/>
          </w:tcPr>
          <w:p w14:paraId="3DA0F99B">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00E77E1A">
        <w:tblPrEx>
          <w:tblCellMar>
            <w:top w:w="0" w:type="dxa"/>
            <w:left w:w="108" w:type="dxa"/>
            <w:bottom w:w="0" w:type="dxa"/>
            <w:right w:w="108" w:type="dxa"/>
          </w:tblCellMar>
        </w:tblPrEx>
        <w:trPr>
          <w:cantSplit/>
          <w:trHeight w:val="283" w:hRule="atLeast"/>
        </w:trPr>
        <w:tc>
          <w:tcPr>
            <w:tcW w:w="1964" w:type="dxa"/>
            <w:tcBorders>
              <w:top w:val="single" w:color="000000" w:sz="4" w:space="0"/>
              <w:left w:val="single" w:color="000000" w:sz="4" w:space="0"/>
              <w:bottom w:val="single" w:color="000000" w:sz="4" w:space="0"/>
              <w:right w:val="single" w:color="000000" w:sz="4" w:space="0"/>
            </w:tcBorders>
            <w:vAlign w:val="center"/>
          </w:tcPr>
          <w:p w14:paraId="4CB8EB8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30110</w:t>
            </w:r>
          </w:p>
        </w:tc>
        <w:tc>
          <w:tcPr>
            <w:tcW w:w="3056" w:type="dxa"/>
            <w:tcBorders>
              <w:top w:val="single" w:color="000000" w:sz="4" w:space="0"/>
              <w:left w:val="single" w:color="000000" w:sz="4" w:space="0"/>
              <w:bottom w:val="single" w:color="000000" w:sz="4" w:space="0"/>
              <w:right w:val="single" w:color="000000" w:sz="4" w:space="0"/>
            </w:tcBorders>
            <w:vAlign w:val="center"/>
          </w:tcPr>
          <w:p w14:paraId="2967071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职工基本医疗保险缴费</w:t>
            </w:r>
          </w:p>
        </w:tc>
        <w:tc>
          <w:tcPr>
            <w:tcW w:w="1865" w:type="dxa"/>
            <w:tcBorders>
              <w:top w:val="single" w:color="000000" w:sz="4" w:space="0"/>
              <w:left w:val="single" w:color="000000" w:sz="4" w:space="0"/>
              <w:bottom w:val="single" w:color="000000" w:sz="4" w:space="0"/>
              <w:right w:val="single" w:color="000000" w:sz="4" w:space="0"/>
            </w:tcBorders>
            <w:vAlign w:val="center"/>
          </w:tcPr>
          <w:p w14:paraId="4DE9E918">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34.04</w:t>
            </w:r>
          </w:p>
        </w:tc>
        <w:tc>
          <w:tcPr>
            <w:tcW w:w="1762" w:type="dxa"/>
            <w:tcBorders>
              <w:top w:val="single" w:color="000000" w:sz="4" w:space="0"/>
              <w:left w:val="single" w:color="000000" w:sz="4" w:space="0"/>
              <w:bottom w:val="single" w:color="000000" w:sz="4" w:space="0"/>
              <w:right w:val="single" w:color="000000" w:sz="4" w:space="0"/>
            </w:tcBorders>
            <w:vAlign w:val="center"/>
          </w:tcPr>
          <w:p w14:paraId="28019EBB">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34.04</w:t>
            </w:r>
          </w:p>
        </w:tc>
        <w:tc>
          <w:tcPr>
            <w:tcW w:w="1819" w:type="dxa"/>
            <w:tcBorders>
              <w:top w:val="single" w:color="000000" w:sz="4" w:space="0"/>
              <w:left w:val="single" w:color="000000" w:sz="4" w:space="0"/>
              <w:bottom w:val="single" w:color="000000" w:sz="4" w:space="0"/>
              <w:right w:val="single" w:color="000000" w:sz="4" w:space="0"/>
            </w:tcBorders>
            <w:vAlign w:val="center"/>
          </w:tcPr>
          <w:p w14:paraId="7A748CA7">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3878DF6D">
        <w:tblPrEx>
          <w:tblCellMar>
            <w:top w:w="0" w:type="dxa"/>
            <w:left w:w="108" w:type="dxa"/>
            <w:bottom w:w="0" w:type="dxa"/>
            <w:right w:w="108" w:type="dxa"/>
          </w:tblCellMar>
        </w:tblPrEx>
        <w:trPr>
          <w:cantSplit/>
          <w:trHeight w:val="283" w:hRule="atLeast"/>
        </w:trPr>
        <w:tc>
          <w:tcPr>
            <w:tcW w:w="1964" w:type="dxa"/>
            <w:tcBorders>
              <w:top w:val="single" w:color="000000" w:sz="4" w:space="0"/>
              <w:left w:val="single" w:color="000000" w:sz="4" w:space="0"/>
              <w:bottom w:val="single" w:color="000000" w:sz="4" w:space="0"/>
              <w:right w:val="single" w:color="000000" w:sz="4" w:space="0"/>
            </w:tcBorders>
            <w:vAlign w:val="center"/>
          </w:tcPr>
          <w:p w14:paraId="4F19C0F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30112</w:t>
            </w:r>
          </w:p>
        </w:tc>
        <w:tc>
          <w:tcPr>
            <w:tcW w:w="3056" w:type="dxa"/>
            <w:tcBorders>
              <w:top w:val="single" w:color="000000" w:sz="4" w:space="0"/>
              <w:left w:val="single" w:color="000000" w:sz="4" w:space="0"/>
              <w:bottom w:val="single" w:color="000000" w:sz="4" w:space="0"/>
              <w:right w:val="single" w:color="000000" w:sz="4" w:space="0"/>
            </w:tcBorders>
            <w:vAlign w:val="center"/>
          </w:tcPr>
          <w:p w14:paraId="4457307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其他社会保障缴费</w:t>
            </w:r>
          </w:p>
        </w:tc>
        <w:tc>
          <w:tcPr>
            <w:tcW w:w="1865" w:type="dxa"/>
            <w:tcBorders>
              <w:top w:val="single" w:color="000000" w:sz="4" w:space="0"/>
              <w:left w:val="single" w:color="000000" w:sz="4" w:space="0"/>
              <w:bottom w:val="single" w:color="000000" w:sz="4" w:space="0"/>
              <w:right w:val="single" w:color="000000" w:sz="4" w:space="0"/>
            </w:tcBorders>
            <w:vAlign w:val="center"/>
          </w:tcPr>
          <w:p w14:paraId="334EAA11">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1.00</w:t>
            </w:r>
          </w:p>
        </w:tc>
        <w:tc>
          <w:tcPr>
            <w:tcW w:w="1762" w:type="dxa"/>
            <w:tcBorders>
              <w:top w:val="single" w:color="000000" w:sz="4" w:space="0"/>
              <w:left w:val="single" w:color="000000" w:sz="4" w:space="0"/>
              <w:bottom w:val="single" w:color="000000" w:sz="4" w:space="0"/>
              <w:right w:val="single" w:color="000000" w:sz="4" w:space="0"/>
            </w:tcBorders>
            <w:vAlign w:val="center"/>
          </w:tcPr>
          <w:p w14:paraId="407F77EB">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1.00</w:t>
            </w:r>
          </w:p>
        </w:tc>
        <w:tc>
          <w:tcPr>
            <w:tcW w:w="1819" w:type="dxa"/>
            <w:tcBorders>
              <w:top w:val="single" w:color="000000" w:sz="4" w:space="0"/>
              <w:left w:val="single" w:color="000000" w:sz="4" w:space="0"/>
              <w:bottom w:val="single" w:color="000000" w:sz="4" w:space="0"/>
              <w:right w:val="single" w:color="000000" w:sz="4" w:space="0"/>
            </w:tcBorders>
            <w:vAlign w:val="center"/>
          </w:tcPr>
          <w:p w14:paraId="7C66311B">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2968D24C">
        <w:tblPrEx>
          <w:tblCellMar>
            <w:top w:w="0" w:type="dxa"/>
            <w:left w:w="108" w:type="dxa"/>
            <w:bottom w:w="0" w:type="dxa"/>
            <w:right w:w="108" w:type="dxa"/>
          </w:tblCellMar>
        </w:tblPrEx>
        <w:trPr>
          <w:cantSplit/>
          <w:trHeight w:val="283" w:hRule="atLeast"/>
        </w:trPr>
        <w:tc>
          <w:tcPr>
            <w:tcW w:w="1964" w:type="dxa"/>
            <w:tcBorders>
              <w:top w:val="single" w:color="000000" w:sz="4" w:space="0"/>
              <w:left w:val="single" w:color="000000" w:sz="4" w:space="0"/>
              <w:bottom w:val="single" w:color="000000" w:sz="4" w:space="0"/>
              <w:right w:val="single" w:color="000000" w:sz="4" w:space="0"/>
            </w:tcBorders>
            <w:vAlign w:val="center"/>
          </w:tcPr>
          <w:p w14:paraId="78909C6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30113</w:t>
            </w:r>
          </w:p>
        </w:tc>
        <w:tc>
          <w:tcPr>
            <w:tcW w:w="3056" w:type="dxa"/>
            <w:tcBorders>
              <w:top w:val="single" w:color="000000" w:sz="4" w:space="0"/>
              <w:left w:val="single" w:color="000000" w:sz="4" w:space="0"/>
              <w:bottom w:val="single" w:color="000000" w:sz="4" w:space="0"/>
              <w:right w:val="single" w:color="000000" w:sz="4" w:space="0"/>
            </w:tcBorders>
            <w:vAlign w:val="center"/>
          </w:tcPr>
          <w:p w14:paraId="6E76F9C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住房公积金</w:t>
            </w:r>
          </w:p>
        </w:tc>
        <w:tc>
          <w:tcPr>
            <w:tcW w:w="1865" w:type="dxa"/>
            <w:tcBorders>
              <w:top w:val="single" w:color="000000" w:sz="4" w:space="0"/>
              <w:left w:val="single" w:color="000000" w:sz="4" w:space="0"/>
              <w:bottom w:val="single" w:color="000000" w:sz="4" w:space="0"/>
              <w:right w:val="single" w:color="000000" w:sz="4" w:space="0"/>
            </w:tcBorders>
            <w:vAlign w:val="center"/>
          </w:tcPr>
          <w:p w14:paraId="4A2DC275">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60.07</w:t>
            </w:r>
          </w:p>
        </w:tc>
        <w:tc>
          <w:tcPr>
            <w:tcW w:w="1762" w:type="dxa"/>
            <w:tcBorders>
              <w:top w:val="single" w:color="000000" w:sz="4" w:space="0"/>
              <w:left w:val="single" w:color="000000" w:sz="4" w:space="0"/>
              <w:bottom w:val="single" w:color="000000" w:sz="4" w:space="0"/>
              <w:right w:val="single" w:color="000000" w:sz="4" w:space="0"/>
            </w:tcBorders>
            <w:vAlign w:val="center"/>
          </w:tcPr>
          <w:p w14:paraId="2994DB6D">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60.07</w:t>
            </w:r>
          </w:p>
        </w:tc>
        <w:tc>
          <w:tcPr>
            <w:tcW w:w="1819" w:type="dxa"/>
            <w:tcBorders>
              <w:top w:val="single" w:color="000000" w:sz="4" w:space="0"/>
              <w:left w:val="single" w:color="000000" w:sz="4" w:space="0"/>
              <w:bottom w:val="single" w:color="000000" w:sz="4" w:space="0"/>
              <w:right w:val="single" w:color="000000" w:sz="4" w:space="0"/>
            </w:tcBorders>
            <w:vAlign w:val="center"/>
          </w:tcPr>
          <w:p w14:paraId="03E5655C">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39066C33">
        <w:tblPrEx>
          <w:tblCellMar>
            <w:top w:w="0" w:type="dxa"/>
            <w:left w:w="108" w:type="dxa"/>
            <w:bottom w:w="0" w:type="dxa"/>
            <w:right w:w="108" w:type="dxa"/>
          </w:tblCellMar>
        </w:tblPrEx>
        <w:trPr>
          <w:cantSplit/>
          <w:trHeight w:val="283" w:hRule="atLeast"/>
        </w:trPr>
        <w:tc>
          <w:tcPr>
            <w:tcW w:w="1964" w:type="dxa"/>
            <w:tcBorders>
              <w:top w:val="single" w:color="000000" w:sz="4" w:space="0"/>
              <w:left w:val="single" w:color="000000" w:sz="4" w:space="0"/>
              <w:bottom w:val="single" w:color="000000" w:sz="4" w:space="0"/>
              <w:right w:val="single" w:color="000000" w:sz="4" w:space="0"/>
            </w:tcBorders>
            <w:vAlign w:val="center"/>
          </w:tcPr>
          <w:p w14:paraId="2ACEEA7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30199</w:t>
            </w:r>
          </w:p>
        </w:tc>
        <w:tc>
          <w:tcPr>
            <w:tcW w:w="3056" w:type="dxa"/>
            <w:tcBorders>
              <w:top w:val="single" w:color="000000" w:sz="4" w:space="0"/>
              <w:left w:val="single" w:color="000000" w:sz="4" w:space="0"/>
              <w:bottom w:val="single" w:color="000000" w:sz="4" w:space="0"/>
              <w:right w:val="single" w:color="000000" w:sz="4" w:space="0"/>
            </w:tcBorders>
            <w:vAlign w:val="center"/>
          </w:tcPr>
          <w:p w14:paraId="16C6CAE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其他工资福利支出</w:t>
            </w:r>
          </w:p>
        </w:tc>
        <w:tc>
          <w:tcPr>
            <w:tcW w:w="1865" w:type="dxa"/>
            <w:tcBorders>
              <w:top w:val="single" w:color="000000" w:sz="4" w:space="0"/>
              <w:left w:val="single" w:color="000000" w:sz="4" w:space="0"/>
              <w:bottom w:val="single" w:color="000000" w:sz="4" w:space="0"/>
              <w:right w:val="single" w:color="000000" w:sz="4" w:space="0"/>
            </w:tcBorders>
            <w:vAlign w:val="center"/>
          </w:tcPr>
          <w:p w14:paraId="5F18718A">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97.20</w:t>
            </w:r>
          </w:p>
        </w:tc>
        <w:tc>
          <w:tcPr>
            <w:tcW w:w="1762" w:type="dxa"/>
            <w:tcBorders>
              <w:top w:val="single" w:color="000000" w:sz="4" w:space="0"/>
              <w:left w:val="single" w:color="000000" w:sz="4" w:space="0"/>
              <w:bottom w:val="single" w:color="000000" w:sz="4" w:space="0"/>
              <w:right w:val="single" w:color="000000" w:sz="4" w:space="0"/>
            </w:tcBorders>
            <w:vAlign w:val="center"/>
          </w:tcPr>
          <w:p w14:paraId="3976E5F4">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97.20</w:t>
            </w:r>
          </w:p>
        </w:tc>
        <w:tc>
          <w:tcPr>
            <w:tcW w:w="1819" w:type="dxa"/>
            <w:tcBorders>
              <w:top w:val="single" w:color="000000" w:sz="4" w:space="0"/>
              <w:left w:val="single" w:color="000000" w:sz="4" w:space="0"/>
              <w:bottom w:val="single" w:color="000000" w:sz="4" w:space="0"/>
              <w:right w:val="single" w:color="000000" w:sz="4" w:space="0"/>
            </w:tcBorders>
            <w:vAlign w:val="center"/>
          </w:tcPr>
          <w:p w14:paraId="126711AB">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50BB9244">
        <w:tblPrEx>
          <w:tblCellMar>
            <w:top w:w="0" w:type="dxa"/>
            <w:left w:w="108" w:type="dxa"/>
            <w:bottom w:w="0" w:type="dxa"/>
            <w:right w:w="108" w:type="dxa"/>
          </w:tblCellMar>
        </w:tblPrEx>
        <w:trPr>
          <w:cantSplit/>
          <w:trHeight w:val="283" w:hRule="atLeast"/>
        </w:trPr>
        <w:tc>
          <w:tcPr>
            <w:tcW w:w="1964" w:type="dxa"/>
            <w:tcBorders>
              <w:top w:val="single" w:color="000000" w:sz="4" w:space="0"/>
              <w:left w:val="single" w:color="000000" w:sz="4" w:space="0"/>
              <w:bottom w:val="single" w:color="000000" w:sz="4" w:space="0"/>
              <w:right w:val="single" w:color="000000" w:sz="4" w:space="0"/>
            </w:tcBorders>
            <w:vAlign w:val="center"/>
          </w:tcPr>
          <w:p w14:paraId="4D02A6C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302</w:t>
            </w:r>
          </w:p>
        </w:tc>
        <w:tc>
          <w:tcPr>
            <w:tcW w:w="3056" w:type="dxa"/>
            <w:tcBorders>
              <w:top w:val="single" w:color="000000" w:sz="4" w:space="0"/>
              <w:left w:val="single" w:color="000000" w:sz="4" w:space="0"/>
              <w:bottom w:val="single" w:color="000000" w:sz="4" w:space="0"/>
              <w:right w:val="single" w:color="000000" w:sz="4" w:space="0"/>
            </w:tcBorders>
            <w:vAlign w:val="center"/>
          </w:tcPr>
          <w:p w14:paraId="42321C4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商品和服务支出</w:t>
            </w:r>
          </w:p>
        </w:tc>
        <w:tc>
          <w:tcPr>
            <w:tcW w:w="1865" w:type="dxa"/>
            <w:tcBorders>
              <w:top w:val="single" w:color="000000" w:sz="4" w:space="0"/>
              <w:left w:val="single" w:color="000000" w:sz="4" w:space="0"/>
              <w:bottom w:val="single" w:color="000000" w:sz="4" w:space="0"/>
              <w:right w:val="single" w:color="000000" w:sz="4" w:space="0"/>
            </w:tcBorders>
            <w:vAlign w:val="center"/>
          </w:tcPr>
          <w:p w14:paraId="7E3D4D15">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78.54</w:t>
            </w:r>
          </w:p>
        </w:tc>
        <w:tc>
          <w:tcPr>
            <w:tcW w:w="1762" w:type="dxa"/>
            <w:tcBorders>
              <w:top w:val="single" w:color="000000" w:sz="4" w:space="0"/>
              <w:left w:val="single" w:color="000000" w:sz="4" w:space="0"/>
              <w:bottom w:val="single" w:color="000000" w:sz="4" w:space="0"/>
              <w:right w:val="single" w:color="000000" w:sz="4" w:space="0"/>
            </w:tcBorders>
            <w:vAlign w:val="center"/>
          </w:tcPr>
          <w:p w14:paraId="6C2C2259">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0.00</w:t>
            </w:r>
          </w:p>
        </w:tc>
        <w:tc>
          <w:tcPr>
            <w:tcW w:w="1819" w:type="dxa"/>
            <w:tcBorders>
              <w:top w:val="single" w:color="000000" w:sz="4" w:space="0"/>
              <w:left w:val="single" w:color="000000" w:sz="4" w:space="0"/>
              <w:bottom w:val="single" w:color="000000" w:sz="4" w:space="0"/>
              <w:right w:val="single" w:color="000000" w:sz="4" w:space="0"/>
            </w:tcBorders>
            <w:vAlign w:val="center"/>
          </w:tcPr>
          <w:p w14:paraId="2004F295">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78.54</w:t>
            </w:r>
          </w:p>
        </w:tc>
      </w:tr>
      <w:tr w14:paraId="7061F0D4">
        <w:tblPrEx>
          <w:tblCellMar>
            <w:top w:w="0" w:type="dxa"/>
            <w:left w:w="108" w:type="dxa"/>
            <w:bottom w:w="0" w:type="dxa"/>
            <w:right w:w="108" w:type="dxa"/>
          </w:tblCellMar>
        </w:tblPrEx>
        <w:trPr>
          <w:cantSplit/>
          <w:trHeight w:val="283" w:hRule="atLeast"/>
        </w:trPr>
        <w:tc>
          <w:tcPr>
            <w:tcW w:w="1964" w:type="dxa"/>
            <w:tcBorders>
              <w:top w:val="single" w:color="000000" w:sz="4" w:space="0"/>
              <w:left w:val="single" w:color="000000" w:sz="4" w:space="0"/>
              <w:bottom w:val="single" w:color="000000" w:sz="4" w:space="0"/>
              <w:right w:val="single" w:color="000000" w:sz="4" w:space="0"/>
            </w:tcBorders>
            <w:vAlign w:val="center"/>
          </w:tcPr>
          <w:p w14:paraId="4EAB0EE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30201</w:t>
            </w:r>
          </w:p>
        </w:tc>
        <w:tc>
          <w:tcPr>
            <w:tcW w:w="3056" w:type="dxa"/>
            <w:tcBorders>
              <w:top w:val="single" w:color="000000" w:sz="4" w:space="0"/>
              <w:left w:val="single" w:color="000000" w:sz="4" w:space="0"/>
              <w:bottom w:val="single" w:color="000000" w:sz="4" w:space="0"/>
              <w:right w:val="single" w:color="000000" w:sz="4" w:space="0"/>
            </w:tcBorders>
            <w:vAlign w:val="center"/>
          </w:tcPr>
          <w:p w14:paraId="7E20B74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办公费</w:t>
            </w:r>
          </w:p>
        </w:tc>
        <w:tc>
          <w:tcPr>
            <w:tcW w:w="1865" w:type="dxa"/>
            <w:tcBorders>
              <w:top w:val="single" w:color="000000" w:sz="4" w:space="0"/>
              <w:left w:val="single" w:color="000000" w:sz="4" w:space="0"/>
              <w:bottom w:val="single" w:color="000000" w:sz="4" w:space="0"/>
              <w:right w:val="single" w:color="000000" w:sz="4" w:space="0"/>
            </w:tcBorders>
            <w:vAlign w:val="center"/>
          </w:tcPr>
          <w:p w14:paraId="70A5F18D">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41.75</w:t>
            </w:r>
          </w:p>
        </w:tc>
        <w:tc>
          <w:tcPr>
            <w:tcW w:w="1762" w:type="dxa"/>
            <w:tcBorders>
              <w:top w:val="single" w:color="000000" w:sz="4" w:space="0"/>
              <w:left w:val="single" w:color="000000" w:sz="4" w:space="0"/>
              <w:bottom w:val="single" w:color="000000" w:sz="4" w:space="0"/>
              <w:right w:val="single" w:color="000000" w:sz="4" w:space="0"/>
            </w:tcBorders>
            <w:vAlign w:val="center"/>
          </w:tcPr>
          <w:p w14:paraId="4120B605">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1819" w:type="dxa"/>
            <w:tcBorders>
              <w:top w:val="single" w:color="000000" w:sz="4" w:space="0"/>
              <w:left w:val="single" w:color="000000" w:sz="4" w:space="0"/>
              <w:bottom w:val="single" w:color="000000" w:sz="4" w:space="0"/>
              <w:right w:val="single" w:color="000000" w:sz="4" w:space="0"/>
            </w:tcBorders>
            <w:vAlign w:val="center"/>
          </w:tcPr>
          <w:p w14:paraId="5BA03E2A">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41.75</w:t>
            </w:r>
          </w:p>
        </w:tc>
      </w:tr>
      <w:tr w14:paraId="35E5F394">
        <w:tblPrEx>
          <w:tblCellMar>
            <w:top w:w="0" w:type="dxa"/>
            <w:left w:w="108" w:type="dxa"/>
            <w:bottom w:w="0" w:type="dxa"/>
            <w:right w:w="108" w:type="dxa"/>
          </w:tblCellMar>
        </w:tblPrEx>
        <w:trPr>
          <w:cantSplit/>
          <w:trHeight w:val="283" w:hRule="atLeast"/>
        </w:trPr>
        <w:tc>
          <w:tcPr>
            <w:tcW w:w="1964" w:type="dxa"/>
            <w:tcBorders>
              <w:top w:val="single" w:color="000000" w:sz="4" w:space="0"/>
              <w:left w:val="single" w:color="000000" w:sz="4" w:space="0"/>
              <w:bottom w:val="single" w:color="000000" w:sz="4" w:space="0"/>
              <w:right w:val="single" w:color="000000" w:sz="4" w:space="0"/>
            </w:tcBorders>
            <w:vAlign w:val="center"/>
          </w:tcPr>
          <w:p w14:paraId="74E0D32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30217</w:t>
            </w:r>
          </w:p>
        </w:tc>
        <w:tc>
          <w:tcPr>
            <w:tcW w:w="3056" w:type="dxa"/>
            <w:tcBorders>
              <w:top w:val="single" w:color="000000" w:sz="4" w:space="0"/>
              <w:left w:val="single" w:color="000000" w:sz="4" w:space="0"/>
              <w:bottom w:val="single" w:color="000000" w:sz="4" w:space="0"/>
              <w:right w:val="single" w:color="000000" w:sz="4" w:space="0"/>
            </w:tcBorders>
            <w:vAlign w:val="center"/>
          </w:tcPr>
          <w:p w14:paraId="02FCCD1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公务接待费</w:t>
            </w:r>
          </w:p>
        </w:tc>
        <w:tc>
          <w:tcPr>
            <w:tcW w:w="1865" w:type="dxa"/>
            <w:tcBorders>
              <w:top w:val="single" w:color="000000" w:sz="4" w:space="0"/>
              <w:left w:val="single" w:color="000000" w:sz="4" w:space="0"/>
              <w:bottom w:val="single" w:color="000000" w:sz="4" w:space="0"/>
              <w:right w:val="single" w:color="000000" w:sz="4" w:space="0"/>
            </w:tcBorders>
            <w:vAlign w:val="center"/>
          </w:tcPr>
          <w:p w14:paraId="24F9D155">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2.52</w:t>
            </w:r>
          </w:p>
        </w:tc>
        <w:tc>
          <w:tcPr>
            <w:tcW w:w="1762" w:type="dxa"/>
            <w:tcBorders>
              <w:top w:val="single" w:color="000000" w:sz="4" w:space="0"/>
              <w:left w:val="single" w:color="000000" w:sz="4" w:space="0"/>
              <w:bottom w:val="single" w:color="000000" w:sz="4" w:space="0"/>
              <w:right w:val="single" w:color="000000" w:sz="4" w:space="0"/>
            </w:tcBorders>
            <w:vAlign w:val="center"/>
          </w:tcPr>
          <w:p w14:paraId="0DCBE708">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1819" w:type="dxa"/>
            <w:tcBorders>
              <w:top w:val="single" w:color="000000" w:sz="4" w:space="0"/>
              <w:left w:val="single" w:color="000000" w:sz="4" w:space="0"/>
              <w:bottom w:val="single" w:color="000000" w:sz="4" w:space="0"/>
              <w:right w:val="single" w:color="000000" w:sz="4" w:space="0"/>
            </w:tcBorders>
            <w:vAlign w:val="center"/>
          </w:tcPr>
          <w:p w14:paraId="373F85EB">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2.52</w:t>
            </w:r>
          </w:p>
        </w:tc>
      </w:tr>
      <w:tr w14:paraId="55651742">
        <w:tblPrEx>
          <w:tblCellMar>
            <w:top w:w="0" w:type="dxa"/>
            <w:left w:w="108" w:type="dxa"/>
            <w:bottom w:w="0" w:type="dxa"/>
            <w:right w:w="108" w:type="dxa"/>
          </w:tblCellMar>
        </w:tblPrEx>
        <w:trPr>
          <w:cantSplit/>
          <w:trHeight w:val="283" w:hRule="atLeast"/>
        </w:trPr>
        <w:tc>
          <w:tcPr>
            <w:tcW w:w="1964" w:type="dxa"/>
            <w:tcBorders>
              <w:top w:val="single" w:color="000000" w:sz="4" w:space="0"/>
              <w:left w:val="single" w:color="000000" w:sz="4" w:space="0"/>
              <w:bottom w:val="single" w:color="000000" w:sz="4" w:space="0"/>
              <w:right w:val="single" w:color="000000" w:sz="4" w:space="0"/>
            </w:tcBorders>
            <w:vAlign w:val="center"/>
          </w:tcPr>
          <w:p w14:paraId="35017C9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30231</w:t>
            </w:r>
          </w:p>
        </w:tc>
        <w:tc>
          <w:tcPr>
            <w:tcW w:w="3056" w:type="dxa"/>
            <w:tcBorders>
              <w:top w:val="single" w:color="000000" w:sz="4" w:space="0"/>
              <w:left w:val="single" w:color="000000" w:sz="4" w:space="0"/>
              <w:bottom w:val="single" w:color="000000" w:sz="4" w:space="0"/>
              <w:right w:val="single" w:color="000000" w:sz="4" w:space="0"/>
            </w:tcBorders>
            <w:vAlign w:val="center"/>
          </w:tcPr>
          <w:p w14:paraId="2FBF64A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公务用车运行维护费</w:t>
            </w:r>
          </w:p>
        </w:tc>
        <w:tc>
          <w:tcPr>
            <w:tcW w:w="1865" w:type="dxa"/>
            <w:tcBorders>
              <w:top w:val="single" w:color="000000" w:sz="4" w:space="0"/>
              <w:left w:val="single" w:color="000000" w:sz="4" w:space="0"/>
              <w:bottom w:val="single" w:color="000000" w:sz="4" w:space="0"/>
              <w:right w:val="single" w:color="000000" w:sz="4" w:space="0"/>
            </w:tcBorders>
            <w:vAlign w:val="center"/>
          </w:tcPr>
          <w:p w14:paraId="5589160A">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18.13</w:t>
            </w:r>
          </w:p>
        </w:tc>
        <w:tc>
          <w:tcPr>
            <w:tcW w:w="1762" w:type="dxa"/>
            <w:tcBorders>
              <w:top w:val="single" w:color="000000" w:sz="4" w:space="0"/>
              <w:left w:val="single" w:color="000000" w:sz="4" w:space="0"/>
              <w:bottom w:val="single" w:color="000000" w:sz="4" w:space="0"/>
              <w:right w:val="single" w:color="000000" w:sz="4" w:space="0"/>
            </w:tcBorders>
            <w:vAlign w:val="center"/>
          </w:tcPr>
          <w:p w14:paraId="714BE2CA">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1819" w:type="dxa"/>
            <w:tcBorders>
              <w:top w:val="single" w:color="000000" w:sz="4" w:space="0"/>
              <w:left w:val="single" w:color="000000" w:sz="4" w:space="0"/>
              <w:bottom w:val="single" w:color="000000" w:sz="4" w:space="0"/>
              <w:right w:val="single" w:color="000000" w:sz="4" w:space="0"/>
            </w:tcBorders>
            <w:vAlign w:val="center"/>
          </w:tcPr>
          <w:p w14:paraId="7A72677A">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18.13</w:t>
            </w:r>
          </w:p>
        </w:tc>
      </w:tr>
      <w:tr w14:paraId="18395D3E">
        <w:tblPrEx>
          <w:tblCellMar>
            <w:top w:w="0" w:type="dxa"/>
            <w:left w:w="108" w:type="dxa"/>
            <w:bottom w:w="0" w:type="dxa"/>
            <w:right w:w="108" w:type="dxa"/>
          </w:tblCellMar>
        </w:tblPrEx>
        <w:trPr>
          <w:cantSplit/>
          <w:trHeight w:val="283" w:hRule="atLeast"/>
        </w:trPr>
        <w:tc>
          <w:tcPr>
            <w:tcW w:w="1964" w:type="dxa"/>
            <w:tcBorders>
              <w:top w:val="single" w:color="000000" w:sz="4" w:space="0"/>
              <w:left w:val="single" w:color="000000" w:sz="4" w:space="0"/>
              <w:bottom w:val="single" w:color="000000" w:sz="4" w:space="0"/>
              <w:right w:val="single" w:color="000000" w:sz="4" w:space="0"/>
            </w:tcBorders>
            <w:vAlign w:val="center"/>
          </w:tcPr>
          <w:p w14:paraId="45807D4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30239</w:t>
            </w:r>
          </w:p>
        </w:tc>
        <w:tc>
          <w:tcPr>
            <w:tcW w:w="3056" w:type="dxa"/>
            <w:tcBorders>
              <w:top w:val="single" w:color="000000" w:sz="4" w:space="0"/>
              <w:left w:val="single" w:color="000000" w:sz="4" w:space="0"/>
              <w:bottom w:val="single" w:color="000000" w:sz="4" w:space="0"/>
              <w:right w:val="single" w:color="000000" w:sz="4" w:space="0"/>
            </w:tcBorders>
            <w:vAlign w:val="center"/>
          </w:tcPr>
          <w:p w14:paraId="25688FF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其他交通费用</w:t>
            </w:r>
          </w:p>
        </w:tc>
        <w:tc>
          <w:tcPr>
            <w:tcW w:w="1865" w:type="dxa"/>
            <w:tcBorders>
              <w:top w:val="single" w:color="000000" w:sz="4" w:space="0"/>
              <w:left w:val="single" w:color="000000" w:sz="4" w:space="0"/>
              <w:bottom w:val="single" w:color="000000" w:sz="4" w:space="0"/>
              <w:right w:val="single" w:color="000000" w:sz="4" w:space="0"/>
            </w:tcBorders>
            <w:vAlign w:val="center"/>
          </w:tcPr>
          <w:p w14:paraId="078D5C6B">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16.14</w:t>
            </w:r>
          </w:p>
        </w:tc>
        <w:tc>
          <w:tcPr>
            <w:tcW w:w="1762" w:type="dxa"/>
            <w:tcBorders>
              <w:top w:val="single" w:color="000000" w:sz="4" w:space="0"/>
              <w:left w:val="single" w:color="000000" w:sz="4" w:space="0"/>
              <w:bottom w:val="single" w:color="000000" w:sz="4" w:space="0"/>
              <w:right w:val="single" w:color="000000" w:sz="4" w:space="0"/>
            </w:tcBorders>
            <w:vAlign w:val="center"/>
          </w:tcPr>
          <w:p w14:paraId="1085EFA3">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1819" w:type="dxa"/>
            <w:tcBorders>
              <w:top w:val="single" w:color="000000" w:sz="4" w:space="0"/>
              <w:left w:val="single" w:color="000000" w:sz="4" w:space="0"/>
              <w:bottom w:val="single" w:color="000000" w:sz="4" w:space="0"/>
              <w:right w:val="single" w:color="000000" w:sz="4" w:space="0"/>
            </w:tcBorders>
            <w:vAlign w:val="center"/>
          </w:tcPr>
          <w:p w14:paraId="0C09E47B">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16.14</w:t>
            </w:r>
          </w:p>
        </w:tc>
      </w:tr>
      <w:tr w14:paraId="1257CACB">
        <w:tblPrEx>
          <w:tblCellMar>
            <w:top w:w="0" w:type="dxa"/>
            <w:left w:w="108" w:type="dxa"/>
            <w:bottom w:w="0" w:type="dxa"/>
            <w:right w:w="108" w:type="dxa"/>
          </w:tblCellMar>
        </w:tblPrEx>
        <w:trPr>
          <w:cantSplit/>
          <w:trHeight w:val="283" w:hRule="atLeast"/>
        </w:trPr>
        <w:tc>
          <w:tcPr>
            <w:tcW w:w="1964" w:type="dxa"/>
            <w:tcBorders>
              <w:top w:val="single" w:color="000000" w:sz="4" w:space="0"/>
              <w:left w:val="single" w:color="000000" w:sz="4" w:space="0"/>
              <w:bottom w:val="single" w:color="000000" w:sz="4" w:space="0"/>
              <w:right w:val="single" w:color="000000" w:sz="4" w:space="0"/>
            </w:tcBorders>
            <w:vAlign w:val="center"/>
          </w:tcPr>
          <w:p w14:paraId="2A3D7CB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303</w:t>
            </w:r>
          </w:p>
        </w:tc>
        <w:tc>
          <w:tcPr>
            <w:tcW w:w="3056" w:type="dxa"/>
            <w:tcBorders>
              <w:top w:val="single" w:color="000000" w:sz="4" w:space="0"/>
              <w:left w:val="single" w:color="000000" w:sz="4" w:space="0"/>
              <w:bottom w:val="single" w:color="000000" w:sz="4" w:space="0"/>
              <w:right w:val="single" w:color="000000" w:sz="4" w:space="0"/>
            </w:tcBorders>
            <w:vAlign w:val="center"/>
          </w:tcPr>
          <w:p w14:paraId="37A2B6F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对个人和家庭的补助</w:t>
            </w:r>
          </w:p>
        </w:tc>
        <w:tc>
          <w:tcPr>
            <w:tcW w:w="1865" w:type="dxa"/>
            <w:tcBorders>
              <w:top w:val="single" w:color="000000" w:sz="4" w:space="0"/>
              <w:left w:val="single" w:color="000000" w:sz="4" w:space="0"/>
              <w:bottom w:val="single" w:color="000000" w:sz="4" w:space="0"/>
              <w:right w:val="single" w:color="000000" w:sz="4" w:space="0"/>
            </w:tcBorders>
            <w:vAlign w:val="center"/>
          </w:tcPr>
          <w:p w14:paraId="26F2C627">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75.58</w:t>
            </w:r>
          </w:p>
        </w:tc>
        <w:tc>
          <w:tcPr>
            <w:tcW w:w="1762" w:type="dxa"/>
            <w:tcBorders>
              <w:top w:val="single" w:color="000000" w:sz="4" w:space="0"/>
              <w:left w:val="single" w:color="000000" w:sz="4" w:space="0"/>
              <w:bottom w:val="single" w:color="000000" w:sz="4" w:space="0"/>
              <w:right w:val="single" w:color="000000" w:sz="4" w:space="0"/>
            </w:tcBorders>
            <w:vAlign w:val="center"/>
          </w:tcPr>
          <w:p w14:paraId="02329E45">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75.58</w:t>
            </w:r>
          </w:p>
        </w:tc>
        <w:tc>
          <w:tcPr>
            <w:tcW w:w="1819" w:type="dxa"/>
            <w:tcBorders>
              <w:top w:val="single" w:color="000000" w:sz="4" w:space="0"/>
              <w:left w:val="single" w:color="000000" w:sz="4" w:space="0"/>
              <w:bottom w:val="single" w:color="000000" w:sz="4" w:space="0"/>
              <w:right w:val="single" w:color="000000" w:sz="4" w:space="0"/>
            </w:tcBorders>
            <w:vAlign w:val="center"/>
          </w:tcPr>
          <w:p w14:paraId="6A35F1F1">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0.00</w:t>
            </w:r>
          </w:p>
        </w:tc>
      </w:tr>
      <w:tr w14:paraId="2EE2F62C">
        <w:tblPrEx>
          <w:tblCellMar>
            <w:top w:w="0" w:type="dxa"/>
            <w:left w:w="108" w:type="dxa"/>
            <w:bottom w:w="0" w:type="dxa"/>
            <w:right w:w="108" w:type="dxa"/>
          </w:tblCellMar>
        </w:tblPrEx>
        <w:trPr>
          <w:cantSplit/>
          <w:trHeight w:val="283" w:hRule="atLeast"/>
        </w:trPr>
        <w:tc>
          <w:tcPr>
            <w:tcW w:w="1964" w:type="dxa"/>
            <w:tcBorders>
              <w:top w:val="single" w:color="000000" w:sz="4" w:space="0"/>
              <w:left w:val="single" w:color="000000" w:sz="4" w:space="0"/>
              <w:bottom w:val="single" w:color="000000" w:sz="4" w:space="0"/>
              <w:right w:val="single" w:color="000000" w:sz="4" w:space="0"/>
            </w:tcBorders>
            <w:vAlign w:val="center"/>
          </w:tcPr>
          <w:p w14:paraId="5675155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30302</w:t>
            </w:r>
          </w:p>
        </w:tc>
        <w:tc>
          <w:tcPr>
            <w:tcW w:w="3056" w:type="dxa"/>
            <w:tcBorders>
              <w:top w:val="single" w:color="000000" w:sz="4" w:space="0"/>
              <w:left w:val="single" w:color="000000" w:sz="4" w:space="0"/>
              <w:bottom w:val="single" w:color="000000" w:sz="4" w:space="0"/>
              <w:right w:val="single" w:color="000000" w:sz="4" w:space="0"/>
            </w:tcBorders>
            <w:vAlign w:val="center"/>
          </w:tcPr>
          <w:p w14:paraId="1A393DB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退休费</w:t>
            </w:r>
          </w:p>
        </w:tc>
        <w:tc>
          <w:tcPr>
            <w:tcW w:w="1865" w:type="dxa"/>
            <w:tcBorders>
              <w:top w:val="single" w:color="000000" w:sz="4" w:space="0"/>
              <w:left w:val="single" w:color="000000" w:sz="4" w:space="0"/>
              <w:bottom w:val="single" w:color="000000" w:sz="4" w:space="0"/>
              <w:right w:val="single" w:color="000000" w:sz="4" w:space="0"/>
            </w:tcBorders>
            <w:vAlign w:val="center"/>
          </w:tcPr>
          <w:p w14:paraId="508670E4">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71.50</w:t>
            </w:r>
          </w:p>
        </w:tc>
        <w:tc>
          <w:tcPr>
            <w:tcW w:w="1762" w:type="dxa"/>
            <w:tcBorders>
              <w:top w:val="single" w:color="000000" w:sz="4" w:space="0"/>
              <w:left w:val="single" w:color="000000" w:sz="4" w:space="0"/>
              <w:bottom w:val="single" w:color="000000" w:sz="4" w:space="0"/>
              <w:right w:val="single" w:color="000000" w:sz="4" w:space="0"/>
            </w:tcBorders>
            <w:vAlign w:val="center"/>
          </w:tcPr>
          <w:p w14:paraId="300DD5BC">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71.50</w:t>
            </w:r>
          </w:p>
        </w:tc>
        <w:tc>
          <w:tcPr>
            <w:tcW w:w="1819" w:type="dxa"/>
            <w:tcBorders>
              <w:top w:val="single" w:color="000000" w:sz="4" w:space="0"/>
              <w:left w:val="single" w:color="000000" w:sz="4" w:space="0"/>
              <w:bottom w:val="single" w:color="000000" w:sz="4" w:space="0"/>
              <w:right w:val="single" w:color="000000" w:sz="4" w:space="0"/>
            </w:tcBorders>
            <w:vAlign w:val="center"/>
          </w:tcPr>
          <w:p w14:paraId="00800707">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21B038CC">
        <w:tblPrEx>
          <w:tblCellMar>
            <w:top w:w="0" w:type="dxa"/>
            <w:left w:w="108" w:type="dxa"/>
            <w:bottom w:w="0" w:type="dxa"/>
            <w:right w:w="108" w:type="dxa"/>
          </w:tblCellMar>
        </w:tblPrEx>
        <w:trPr>
          <w:cantSplit/>
          <w:trHeight w:val="283" w:hRule="atLeast"/>
        </w:trPr>
        <w:tc>
          <w:tcPr>
            <w:tcW w:w="1964" w:type="dxa"/>
            <w:tcBorders>
              <w:top w:val="single" w:color="000000" w:sz="4" w:space="0"/>
              <w:left w:val="single" w:color="000000" w:sz="4" w:space="0"/>
              <w:bottom w:val="single" w:color="000000" w:sz="4" w:space="0"/>
              <w:right w:val="single" w:color="000000" w:sz="4" w:space="0"/>
            </w:tcBorders>
            <w:vAlign w:val="center"/>
          </w:tcPr>
          <w:p w14:paraId="1D2E21D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30399</w:t>
            </w:r>
          </w:p>
        </w:tc>
        <w:tc>
          <w:tcPr>
            <w:tcW w:w="3056" w:type="dxa"/>
            <w:tcBorders>
              <w:top w:val="single" w:color="000000" w:sz="4" w:space="0"/>
              <w:left w:val="single" w:color="000000" w:sz="4" w:space="0"/>
              <w:bottom w:val="single" w:color="000000" w:sz="4" w:space="0"/>
              <w:right w:val="single" w:color="000000" w:sz="4" w:space="0"/>
            </w:tcBorders>
            <w:vAlign w:val="center"/>
          </w:tcPr>
          <w:p w14:paraId="0B26376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其他对个人和家庭的补助</w:t>
            </w:r>
          </w:p>
        </w:tc>
        <w:tc>
          <w:tcPr>
            <w:tcW w:w="1865" w:type="dxa"/>
            <w:tcBorders>
              <w:top w:val="single" w:color="000000" w:sz="4" w:space="0"/>
              <w:left w:val="single" w:color="000000" w:sz="4" w:space="0"/>
              <w:bottom w:val="single" w:color="000000" w:sz="4" w:space="0"/>
              <w:right w:val="single" w:color="000000" w:sz="4" w:space="0"/>
            </w:tcBorders>
            <w:vAlign w:val="center"/>
          </w:tcPr>
          <w:p w14:paraId="298F07CA">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4.08</w:t>
            </w:r>
          </w:p>
        </w:tc>
        <w:tc>
          <w:tcPr>
            <w:tcW w:w="1762" w:type="dxa"/>
            <w:tcBorders>
              <w:top w:val="single" w:color="000000" w:sz="4" w:space="0"/>
              <w:left w:val="single" w:color="000000" w:sz="4" w:space="0"/>
              <w:bottom w:val="single" w:color="000000" w:sz="4" w:space="0"/>
              <w:right w:val="single" w:color="000000" w:sz="4" w:space="0"/>
            </w:tcBorders>
            <w:vAlign w:val="center"/>
          </w:tcPr>
          <w:p w14:paraId="0C0DB6FD">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4.08</w:t>
            </w:r>
          </w:p>
        </w:tc>
        <w:tc>
          <w:tcPr>
            <w:tcW w:w="1819" w:type="dxa"/>
            <w:tcBorders>
              <w:top w:val="single" w:color="000000" w:sz="4" w:space="0"/>
              <w:left w:val="single" w:color="000000" w:sz="4" w:space="0"/>
              <w:bottom w:val="single" w:color="000000" w:sz="4" w:space="0"/>
              <w:right w:val="single" w:color="000000" w:sz="4" w:space="0"/>
            </w:tcBorders>
            <w:vAlign w:val="center"/>
          </w:tcPr>
          <w:p w14:paraId="0F93D298">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bl>
    <w:p w14:paraId="77ECBA44">
      <w:pPr>
        <w:widowControl/>
        <w:jc w:val="left"/>
        <w:rPr>
          <w:rStyle w:val="14"/>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8"/>
        <w:tblW w:w="10468" w:type="dxa"/>
        <w:tblInd w:w="0" w:type="dxa"/>
        <w:tblLayout w:type="fixed"/>
        <w:tblCellMar>
          <w:top w:w="0" w:type="dxa"/>
          <w:left w:w="108" w:type="dxa"/>
          <w:bottom w:w="0" w:type="dxa"/>
          <w:right w:w="108" w:type="dxa"/>
        </w:tblCellMar>
      </w:tblPr>
      <w:tblGrid>
        <w:gridCol w:w="1333"/>
        <w:gridCol w:w="636"/>
        <w:gridCol w:w="1432"/>
        <w:gridCol w:w="1128"/>
        <w:gridCol w:w="1553"/>
        <w:gridCol w:w="992"/>
        <w:gridCol w:w="1248"/>
        <w:gridCol w:w="1137"/>
        <w:gridCol w:w="1009"/>
      </w:tblGrid>
      <w:tr w14:paraId="5AEF3696">
        <w:tblPrEx>
          <w:tblCellMar>
            <w:top w:w="0" w:type="dxa"/>
            <w:left w:w="108" w:type="dxa"/>
            <w:bottom w:w="0" w:type="dxa"/>
            <w:right w:w="108" w:type="dxa"/>
          </w:tblCellMar>
        </w:tblPrEx>
        <w:trPr>
          <w:trHeight w:val="450" w:hRule="atLeast"/>
          <w:tblHeader/>
        </w:trPr>
        <w:tc>
          <w:tcPr>
            <w:tcW w:w="1333" w:type="dxa"/>
            <w:vAlign w:val="bottom"/>
          </w:tcPr>
          <w:p w14:paraId="58FAB6C8">
            <w:pPr>
              <w:widowControl/>
              <w:jc w:val="left"/>
              <w:rPr>
                <w:rFonts w:hint="eastAsia" w:ascii="宋体" w:hAnsi="宋体" w:eastAsia="宋体" w:cs="宋体"/>
                <w:kern w:val="0"/>
                <w:sz w:val="24"/>
                <w:szCs w:val="24"/>
              </w:rPr>
            </w:pPr>
            <w:r>
              <w:rPr>
                <w:rFonts w:ascii="Times New Roman" w:hAnsi="Times New Roman" w:eastAsia="宋体"/>
                <w:kern w:val="0"/>
                <w:sz w:val="20"/>
                <w:szCs w:val="20"/>
              </w:rPr>
              <w:br w:type="page"/>
            </w:r>
          </w:p>
        </w:tc>
        <w:tc>
          <w:tcPr>
            <w:tcW w:w="636" w:type="dxa"/>
            <w:vAlign w:val="bottom"/>
          </w:tcPr>
          <w:p w14:paraId="1A47A61A">
            <w:pPr>
              <w:widowControl/>
              <w:jc w:val="left"/>
              <w:rPr>
                <w:rFonts w:ascii="Times New Roman" w:hAnsi="Times New Roman" w:eastAsia="宋体"/>
                <w:kern w:val="0"/>
                <w:sz w:val="20"/>
                <w:szCs w:val="20"/>
              </w:rPr>
            </w:pPr>
          </w:p>
        </w:tc>
        <w:tc>
          <w:tcPr>
            <w:tcW w:w="1432" w:type="dxa"/>
            <w:vAlign w:val="bottom"/>
          </w:tcPr>
          <w:p w14:paraId="48DFD357">
            <w:pPr>
              <w:widowControl/>
              <w:jc w:val="left"/>
              <w:rPr>
                <w:rFonts w:ascii="Times New Roman" w:hAnsi="Times New Roman" w:eastAsia="宋体"/>
                <w:kern w:val="0"/>
                <w:sz w:val="20"/>
                <w:szCs w:val="20"/>
              </w:rPr>
            </w:pPr>
          </w:p>
        </w:tc>
        <w:tc>
          <w:tcPr>
            <w:tcW w:w="1128" w:type="dxa"/>
            <w:vAlign w:val="bottom"/>
          </w:tcPr>
          <w:p w14:paraId="2F6F4D89">
            <w:pPr>
              <w:widowControl/>
              <w:jc w:val="left"/>
              <w:rPr>
                <w:rFonts w:ascii="Times New Roman" w:hAnsi="Times New Roman" w:eastAsia="宋体"/>
                <w:kern w:val="0"/>
                <w:sz w:val="20"/>
                <w:szCs w:val="20"/>
              </w:rPr>
            </w:pPr>
          </w:p>
        </w:tc>
        <w:tc>
          <w:tcPr>
            <w:tcW w:w="5939" w:type="dxa"/>
            <w:gridSpan w:val="5"/>
            <w:vAlign w:val="center"/>
          </w:tcPr>
          <w:p w14:paraId="3E4C4FFA">
            <w:pPr>
              <w:widowControl/>
              <w:snapToGrid w:val="0"/>
              <w:jc w:val="right"/>
              <w:textAlignment w:val="center"/>
              <w:rPr>
                <w:rFonts w:hint="eastAsia" w:asciiTheme="minorEastAsia" w:hAnsiTheme="minorEastAsia" w:cstheme="minorEastAsia"/>
                <w:color w:val="000000"/>
                <w:kern w:val="0"/>
                <w:sz w:val="13"/>
                <w:szCs w:val="13"/>
                <w:lang w:eastAsia="zh-CN" w:bidi="ar"/>
              </w:rPr>
            </w:pPr>
          </w:p>
        </w:tc>
      </w:tr>
      <w:tr w14:paraId="7FAD07F4">
        <w:tblPrEx>
          <w:tblCellMar>
            <w:top w:w="0" w:type="dxa"/>
            <w:left w:w="108" w:type="dxa"/>
            <w:bottom w:w="0" w:type="dxa"/>
            <w:right w:w="108" w:type="dxa"/>
          </w:tblCellMar>
        </w:tblPrEx>
        <w:trPr>
          <w:trHeight w:val="485" w:hRule="atLeast"/>
          <w:tblHeader/>
        </w:trPr>
        <w:tc>
          <w:tcPr>
            <w:tcW w:w="10468" w:type="dxa"/>
            <w:gridSpan w:val="9"/>
            <w:vAlign w:val="center"/>
          </w:tcPr>
          <w:p w14:paraId="4DD6F6CF">
            <w:pPr>
              <w:widowControl/>
              <w:snapToGrid w:val="0"/>
              <w:jc w:val="center"/>
              <w:textAlignment w:val="center"/>
              <w:rPr>
                <w:rFonts w:hint="default" w:eastAsia="仿宋_GB2312" w:asciiTheme="minorEastAsia" w:hAnsiTheme="minorEastAsia" w:cstheme="minorEastAsia"/>
                <w:color w:val="000000"/>
                <w:kern w:val="0"/>
                <w:sz w:val="13"/>
                <w:szCs w:val="13"/>
                <w:lang w:val="en-US" w:eastAsia="zh-CN" w:bidi="ar"/>
              </w:rPr>
            </w:pPr>
            <w:r>
              <w:rPr>
                <w:rFonts w:hint="eastAsia" w:asciiTheme="minorEastAsia" w:hAnsiTheme="minorEastAsia" w:eastAsiaTheme="minorEastAsia" w:cstheme="minorEastAsia"/>
                <w:b/>
                <w:bCs/>
                <w:color w:val="000000"/>
                <w:kern w:val="0"/>
                <w:sz w:val="24"/>
                <w:szCs w:val="24"/>
                <w:lang w:val="en-US" w:eastAsia="zh-CN" w:bidi="ar"/>
              </w:rPr>
              <w:t>财政拨款</w:t>
            </w:r>
            <w:r>
              <w:rPr>
                <w:rFonts w:hint="eastAsia" w:asciiTheme="minorEastAsia" w:hAnsiTheme="minorEastAsia" w:eastAsiaTheme="minorEastAsia" w:cstheme="minorEastAsia"/>
                <w:b/>
                <w:bCs/>
                <w:color w:val="000000"/>
                <w:kern w:val="0"/>
                <w:sz w:val="24"/>
                <w:szCs w:val="24"/>
                <w:lang w:bidi="ar"/>
              </w:rPr>
              <w:t>“三公”经费</w:t>
            </w:r>
            <w:r>
              <w:rPr>
                <w:rFonts w:hint="eastAsia" w:asciiTheme="minorEastAsia" w:hAnsiTheme="minorEastAsia" w:eastAsiaTheme="minorEastAsia" w:cstheme="minorEastAsia"/>
                <w:b/>
                <w:bCs/>
                <w:color w:val="000000"/>
                <w:kern w:val="0"/>
                <w:sz w:val="24"/>
                <w:szCs w:val="24"/>
                <w:lang w:val="en-US" w:eastAsia="zh-CN" w:bidi="ar"/>
              </w:rPr>
              <w:t>支出表</w:t>
            </w:r>
          </w:p>
        </w:tc>
      </w:tr>
      <w:tr w14:paraId="32778411">
        <w:tblPrEx>
          <w:tblCellMar>
            <w:top w:w="0" w:type="dxa"/>
            <w:left w:w="108" w:type="dxa"/>
            <w:bottom w:w="0" w:type="dxa"/>
            <w:right w:w="108" w:type="dxa"/>
          </w:tblCellMar>
        </w:tblPrEx>
        <w:trPr>
          <w:trHeight w:val="340" w:hRule="atLeast"/>
          <w:tblHeader/>
        </w:trPr>
        <w:tc>
          <w:tcPr>
            <w:tcW w:w="4529" w:type="dxa"/>
            <w:gridSpan w:val="4"/>
            <w:vAlign w:val="center"/>
          </w:tcPr>
          <w:p w14:paraId="36474505">
            <w:pPr>
              <w:widowControl/>
              <w:jc w:val="left"/>
              <w:rPr>
                <w:rFonts w:ascii="Times New Roman" w:hAnsi="Times New Roman" w:eastAsia="宋体"/>
                <w:kern w:val="0"/>
                <w:sz w:val="20"/>
                <w:szCs w:val="20"/>
              </w:rPr>
            </w:pPr>
            <w:r>
              <w:rPr>
                <w:rFonts w:hint="eastAsia" w:asciiTheme="minorEastAsia" w:hAnsiTheme="minorEastAsia" w:cstheme="minorEastAsia"/>
                <w:color w:val="000000"/>
                <w:kern w:val="0"/>
                <w:sz w:val="18"/>
                <w:szCs w:val="18"/>
                <w:lang w:bidi="ar"/>
              </w:rPr>
              <w:t>填报单位:134景德镇市珠山区市场监督管理局</w:t>
            </w:r>
          </w:p>
        </w:tc>
        <w:tc>
          <w:tcPr>
            <w:tcW w:w="1553" w:type="dxa"/>
            <w:vAlign w:val="bottom"/>
          </w:tcPr>
          <w:p w14:paraId="38CB1DCE">
            <w:pPr>
              <w:widowControl/>
              <w:jc w:val="left"/>
              <w:rPr>
                <w:rFonts w:ascii="Times New Roman" w:hAnsi="Times New Roman" w:eastAsia="宋体"/>
                <w:kern w:val="0"/>
                <w:sz w:val="20"/>
                <w:szCs w:val="20"/>
              </w:rPr>
            </w:pPr>
          </w:p>
        </w:tc>
        <w:tc>
          <w:tcPr>
            <w:tcW w:w="992" w:type="dxa"/>
            <w:vAlign w:val="bottom"/>
          </w:tcPr>
          <w:p w14:paraId="44254D1D">
            <w:pPr>
              <w:widowControl/>
              <w:jc w:val="left"/>
              <w:rPr>
                <w:rFonts w:ascii="Times New Roman" w:hAnsi="Times New Roman" w:eastAsia="宋体"/>
                <w:kern w:val="0"/>
                <w:sz w:val="20"/>
                <w:szCs w:val="20"/>
              </w:rPr>
            </w:pPr>
          </w:p>
        </w:tc>
        <w:tc>
          <w:tcPr>
            <w:tcW w:w="1248" w:type="dxa"/>
            <w:vAlign w:val="bottom"/>
          </w:tcPr>
          <w:p w14:paraId="75310AE3">
            <w:pPr>
              <w:widowControl/>
              <w:jc w:val="left"/>
              <w:rPr>
                <w:rFonts w:ascii="Times New Roman" w:hAnsi="Times New Roman" w:eastAsia="宋体"/>
                <w:kern w:val="0"/>
                <w:sz w:val="20"/>
                <w:szCs w:val="20"/>
              </w:rPr>
            </w:pPr>
          </w:p>
        </w:tc>
        <w:tc>
          <w:tcPr>
            <w:tcW w:w="2146" w:type="dxa"/>
            <w:gridSpan w:val="2"/>
            <w:vAlign w:val="bottom"/>
          </w:tcPr>
          <w:p w14:paraId="1B5CE069">
            <w:pPr>
              <w:widowControl/>
              <w:snapToGrid w:val="0"/>
              <w:jc w:val="right"/>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单位：万元</w:t>
            </w:r>
          </w:p>
        </w:tc>
      </w:tr>
      <w:tr w14:paraId="5AA5FFCA">
        <w:tblPrEx>
          <w:tblCellMar>
            <w:top w:w="0" w:type="dxa"/>
            <w:left w:w="108" w:type="dxa"/>
            <w:bottom w:w="0" w:type="dxa"/>
            <w:right w:w="108" w:type="dxa"/>
          </w:tblCellMar>
        </w:tblPrEx>
        <w:trPr>
          <w:cantSplit/>
          <w:trHeight w:val="283" w:hRule="atLeast"/>
          <w:tblHeader/>
        </w:trPr>
        <w:tc>
          <w:tcPr>
            <w:tcW w:w="1969" w:type="dxa"/>
            <w:gridSpan w:val="2"/>
            <w:vMerge w:val="restart"/>
            <w:tcBorders>
              <w:top w:val="single" w:color="000000" w:sz="4" w:space="0"/>
              <w:left w:val="single" w:color="000000" w:sz="4" w:space="0"/>
              <w:right w:val="single" w:color="000000" w:sz="4" w:space="0"/>
            </w:tcBorders>
            <w:vAlign w:val="center"/>
          </w:tcPr>
          <w:p w14:paraId="1E81FCF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4113" w:type="dxa"/>
            <w:gridSpan w:val="3"/>
            <w:tcBorders>
              <w:top w:val="single" w:color="000000" w:sz="4" w:space="0"/>
              <w:left w:val="nil"/>
              <w:bottom w:val="single" w:color="000000" w:sz="4" w:space="0"/>
              <w:right w:val="single" w:color="000000" w:sz="4" w:space="0"/>
            </w:tcBorders>
            <w:vAlign w:val="center"/>
          </w:tcPr>
          <w:p w14:paraId="05E2761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因公出国(境)费</w:t>
            </w:r>
          </w:p>
        </w:tc>
        <w:tc>
          <w:tcPr>
            <w:tcW w:w="992" w:type="dxa"/>
            <w:vMerge w:val="restart"/>
            <w:tcBorders>
              <w:top w:val="single" w:color="000000" w:sz="4" w:space="0"/>
              <w:left w:val="single" w:color="000000" w:sz="4" w:space="0"/>
              <w:bottom w:val="single" w:color="000000" w:sz="4" w:space="0"/>
              <w:right w:val="single" w:color="000000" w:sz="4" w:space="0"/>
            </w:tcBorders>
            <w:vAlign w:val="center"/>
          </w:tcPr>
          <w:p w14:paraId="6E2AB8E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公务接待费</w:t>
            </w:r>
          </w:p>
        </w:tc>
        <w:tc>
          <w:tcPr>
            <w:tcW w:w="3394" w:type="dxa"/>
            <w:gridSpan w:val="3"/>
            <w:tcBorders>
              <w:top w:val="single" w:color="000000" w:sz="4" w:space="0"/>
              <w:left w:val="nil"/>
              <w:bottom w:val="single" w:color="000000" w:sz="4" w:space="0"/>
              <w:right w:val="single" w:color="000000" w:sz="4" w:space="0"/>
            </w:tcBorders>
            <w:vAlign w:val="center"/>
          </w:tcPr>
          <w:p w14:paraId="3614ACB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公务用车购置及运行维护费</w:t>
            </w:r>
          </w:p>
        </w:tc>
      </w:tr>
      <w:tr w14:paraId="6C5F01D5">
        <w:tblPrEx>
          <w:tblCellMar>
            <w:top w:w="0" w:type="dxa"/>
            <w:left w:w="108" w:type="dxa"/>
            <w:bottom w:w="0" w:type="dxa"/>
            <w:right w:w="108" w:type="dxa"/>
          </w:tblCellMar>
        </w:tblPrEx>
        <w:trPr>
          <w:cantSplit/>
          <w:trHeight w:val="512" w:hRule="atLeast"/>
          <w:tblHeader/>
        </w:trPr>
        <w:tc>
          <w:tcPr>
            <w:tcW w:w="1969" w:type="dxa"/>
            <w:gridSpan w:val="2"/>
            <w:vMerge w:val="continue"/>
            <w:tcBorders>
              <w:left w:val="single" w:color="000000" w:sz="4" w:space="0"/>
              <w:bottom w:val="single" w:color="000000" w:sz="4" w:space="0"/>
              <w:right w:val="single" w:color="000000" w:sz="4" w:space="0"/>
            </w:tcBorders>
            <w:vAlign w:val="center"/>
          </w:tcPr>
          <w:p w14:paraId="489789CA">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1432" w:type="dxa"/>
            <w:tcBorders>
              <w:top w:val="nil"/>
              <w:left w:val="nil"/>
              <w:bottom w:val="single" w:color="000000" w:sz="4" w:space="0"/>
              <w:right w:val="single" w:color="000000" w:sz="4" w:space="0"/>
            </w:tcBorders>
            <w:vAlign w:val="center"/>
          </w:tcPr>
          <w:p w14:paraId="3C27756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小计</w:t>
            </w:r>
          </w:p>
        </w:tc>
        <w:tc>
          <w:tcPr>
            <w:tcW w:w="1128" w:type="dxa"/>
            <w:tcBorders>
              <w:top w:val="nil"/>
              <w:left w:val="nil"/>
              <w:bottom w:val="single" w:color="000000" w:sz="4" w:space="0"/>
              <w:right w:val="single" w:color="000000" w:sz="4" w:space="0"/>
            </w:tcBorders>
            <w:vAlign w:val="center"/>
          </w:tcPr>
          <w:p w14:paraId="638C618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一般公务出国（境）费</w:t>
            </w:r>
          </w:p>
        </w:tc>
        <w:tc>
          <w:tcPr>
            <w:tcW w:w="1553" w:type="dxa"/>
            <w:tcBorders>
              <w:top w:val="nil"/>
              <w:left w:val="nil"/>
              <w:bottom w:val="single" w:color="000000" w:sz="4" w:space="0"/>
              <w:right w:val="single" w:color="000000" w:sz="4" w:space="0"/>
            </w:tcBorders>
            <w:vAlign w:val="center"/>
          </w:tcPr>
          <w:p w14:paraId="2EB4550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高等院校和科研院所学术交流合作出国（境）费</w:t>
            </w:r>
          </w:p>
        </w:tc>
        <w:tc>
          <w:tcPr>
            <w:tcW w:w="992" w:type="dxa"/>
            <w:vMerge w:val="continue"/>
            <w:tcBorders>
              <w:top w:val="single" w:color="000000" w:sz="4" w:space="0"/>
              <w:left w:val="single" w:color="000000" w:sz="4" w:space="0"/>
              <w:bottom w:val="single" w:color="000000" w:sz="4" w:space="0"/>
              <w:right w:val="single" w:color="000000" w:sz="4" w:space="0"/>
            </w:tcBorders>
            <w:vAlign w:val="center"/>
          </w:tcPr>
          <w:p w14:paraId="2A096501">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1248" w:type="dxa"/>
            <w:tcBorders>
              <w:top w:val="nil"/>
              <w:left w:val="nil"/>
              <w:bottom w:val="single" w:color="000000" w:sz="4" w:space="0"/>
              <w:right w:val="single" w:color="000000" w:sz="4" w:space="0"/>
            </w:tcBorders>
            <w:vAlign w:val="center"/>
          </w:tcPr>
          <w:p w14:paraId="11BD2BA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小计</w:t>
            </w:r>
          </w:p>
        </w:tc>
        <w:tc>
          <w:tcPr>
            <w:tcW w:w="1137" w:type="dxa"/>
            <w:tcBorders>
              <w:top w:val="nil"/>
              <w:left w:val="nil"/>
              <w:bottom w:val="single" w:color="000000" w:sz="4" w:space="0"/>
              <w:right w:val="single" w:color="000000" w:sz="4" w:space="0"/>
            </w:tcBorders>
            <w:vAlign w:val="center"/>
          </w:tcPr>
          <w:p w14:paraId="1A4B8C2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公务用车运行维护费</w:t>
            </w:r>
          </w:p>
        </w:tc>
        <w:tc>
          <w:tcPr>
            <w:tcW w:w="1009" w:type="dxa"/>
            <w:tcBorders>
              <w:top w:val="nil"/>
              <w:left w:val="nil"/>
              <w:bottom w:val="single" w:color="000000" w:sz="4" w:space="0"/>
              <w:right w:val="single" w:color="000000" w:sz="4" w:space="0"/>
            </w:tcBorders>
            <w:vAlign w:val="center"/>
          </w:tcPr>
          <w:p w14:paraId="2C38ED7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公务用车购置</w:t>
            </w:r>
          </w:p>
        </w:tc>
      </w:tr>
      <w:tr w14:paraId="18CF6AB1">
        <w:tblPrEx>
          <w:tblCellMar>
            <w:top w:w="0" w:type="dxa"/>
            <w:left w:w="108" w:type="dxa"/>
            <w:bottom w:w="0" w:type="dxa"/>
            <w:right w:w="108" w:type="dxa"/>
          </w:tblCellMar>
        </w:tblPrEx>
        <w:trPr>
          <w:cantSplit/>
          <w:trHeight w:val="283" w:hRule="atLeast"/>
          <w:tblHeader/>
        </w:trPr>
        <w:tc>
          <w:tcPr>
            <w:tcW w:w="1969" w:type="dxa"/>
            <w:gridSpan w:val="2"/>
            <w:tcBorders>
              <w:top w:val="nil"/>
              <w:left w:val="single" w:color="000000" w:sz="4" w:space="0"/>
              <w:bottom w:val="nil"/>
              <w:right w:val="nil"/>
            </w:tcBorders>
            <w:vAlign w:val="center"/>
          </w:tcPr>
          <w:p w14:paraId="67B17D9A">
            <w:pPr>
              <w:widowControl/>
              <w:snapToGrid w:val="0"/>
              <w:jc w:val="center"/>
              <w:textAlignment w:val="center"/>
              <w:rPr>
                <w:rFonts w:hint="eastAsia" w:asciiTheme="minorEastAsia" w:hAnsiTheme="minorEastAsia" w:eastAsiaTheme="minorEastAsia" w:cstheme="minorEastAsia"/>
                <w:color w:val="000000"/>
                <w:kern w:val="0"/>
                <w:sz w:val="18"/>
                <w:szCs w:val="18"/>
                <w:lang w:eastAsia="zh-CN" w:bidi="ar"/>
              </w:rPr>
            </w:pPr>
            <w:r>
              <w:rPr>
                <w:rFonts w:hint="eastAsia" w:asciiTheme="minorEastAsia" w:hAnsiTheme="minorEastAsia" w:cstheme="minorEastAsia"/>
                <w:color w:val="000000"/>
                <w:kern w:val="0"/>
                <w:sz w:val="18"/>
                <w:szCs w:val="18"/>
                <w:lang w:val="en-US" w:eastAsia="zh-CN" w:bidi="ar"/>
              </w:rPr>
              <w:t>1</w:t>
            </w:r>
          </w:p>
        </w:tc>
        <w:tc>
          <w:tcPr>
            <w:tcW w:w="1432" w:type="dxa"/>
            <w:tcBorders>
              <w:top w:val="nil"/>
              <w:left w:val="single" w:color="000000" w:sz="4" w:space="0"/>
              <w:bottom w:val="nil"/>
              <w:right w:val="nil"/>
            </w:tcBorders>
            <w:vAlign w:val="center"/>
          </w:tcPr>
          <w:p w14:paraId="143B665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2</w:t>
            </w:r>
          </w:p>
        </w:tc>
        <w:tc>
          <w:tcPr>
            <w:tcW w:w="1128" w:type="dxa"/>
            <w:tcBorders>
              <w:top w:val="nil"/>
              <w:left w:val="single" w:color="000000" w:sz="4" w:space="0"/>
              <w:bottom w:val="nil"/>
              <w:right w:val="nil"/>
            </w:tcBorders>
            <w:vAlign w:val="center"/>
          </w:tcPr>
          <w:p w14:paraId="088F88B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3</w:t>
            </w:r>
          </w:p>
        </w:tc>
        <w:tc>
          <w:tcPr>
            <w:tcW w:w="1553" w:type="dxa"/>
            <w:tcBorders>
              <w:top w:val="nil"/>
              <w:left w:val="single" w:color="000000" w:sz="4" w:space="0"/>
              <w:bottom w:val="nil"/>
              <w:right w:val="nil"/>
            </w:tcBorders>
            <w:vAlign w:val="center"/>
          </w:tcPr>
          <w:p w14:paraId="0167B22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4</w:t>
            </w:r>
          </w:p>
        </w:tc>
        <w:tc>
          <w:tcPr>
            <w:tcW w:w="992" w:type="dxa"/>
            <w:tcBorders>
              <w:top w:val="nil"/>
              <w:left w:val="single" w:color="000000" w:sz="4" w:space="0"/>
              <w:bottom w:val="nil"/>
              <w:right w:val="nil"/>
            </w:tcBorders>
            <w:vAlign w:val="center"/>
          </w:tcPr>
          <w:p w14:paraId="057BA19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5</w:t>
            </w:r>
          </w:p>
        </w:tc>
        <w:tc>
          <w:tcPr>
            <w:tcW w:w="1248" w:type="dxa"/>
            <w:tcBorders>
              <w:top w:val="nil"/>
              <w:left w:val="single" w:color="000000" w:sz="4" w:space="0"/>
              <w:bottom w:val="nil"/>
              <w:right w:val="nil"/>
            </w:tcBorders>
            <w:vAlign w:val="center"/>
          </w:tcPr>
          <w:p w14:paraId="3ED5397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6</w:t>
            </w:r>
          </w:p>
        </w:tc>
        <w:tc>
          <w:tcPr>
            <w:tcW w:w="1137" w:type="dxa"/>
            <w:tcBorders>
              <w:top w:val="nil"/>
              <w:left w:val="single" w:color="000000" w:sz="4" w:space="0"/>
              <w:bottom w:val="nil"/>
              <w:right w:val="nil"/>
            </w:tcBorders>
            <w:vAlign w:val="center"/>
          </w:tcPr>
          <w:p w14:paraId="48ADEFA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7</w:t>
            </w:r>
          </w:p>
        </w:tc>
        <w:tc>
          <w:tcPr>
            <w:tcW w:w="1009" w:type="dxa"/>
            <w:tcBorders>
              <w:top w:val="nil"/>
              <w:left w:val="single" w:color="000000" w:sz="4" w:space="0"/>
              <w:bottom w:val="nil"/>
              <w:right w:val="single" w:color="000000" w:sz="4" w:space="0"/>
            </w:tcBorders>
            <w:vAlign w:val="center"/>
          </w:tcPr>
          <w:p w14:paraId="7F41306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8</w:t>
            </w:r>
          </w:p>
        </w:tc>
      </w:tr>
      <w:tr w14:paraId="319FBBBF">
        <w:tblPrEx>
          <w:tblCellMar>
            <w:top w:w="0" w:type="dxa"/>
            <w:left w:w="108" w:type="dxa"/>
            <w:bottom w:w="0" w:type="dxa"/>
            <w:right w:w="108" w:type="dxa"/>
          </w:tblCellMar>
        </w:tblPrEx>
        <w:trPr>
          <w:cantSplit/>
          <w:trHeight w:val="717" w:hRule="atLeast"/>
        </w:trPr>
        <w:tc>
          <w:tcPr>
            <w:tcW w:w="1969" w:type="dxa"/>
            <w:gridSpan w:val="2"/>
            <w:tcBorders>
              <w:top w:val="single" w:color="000000" w:sz="4" w:space="0"/>
              <w:left w:val="single" w:color="000000" w:sz="4" w:space="0"/>
              <w:bottom w:val="single" w:color="000000" w:sz="4" w:space="0"/>
              <w:right w:val="single" w:color="000000" w:sz="4" w:space="0"/>
            </w:tcBorders>
            <w:vAlign w:val="center"/>
          </w:tcPr>
          <w:p w14:paraId="13FB176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20.65</w:t>
            </w:r>
          </w:p>
        </w:tc>
        <w:tc>
          <w:tcPr>
            <w:tcW w:w="1432" w:type="dxa"/>
            <w:tcBorders>
              <w:top w:val="single" w:color="000000" w:sz="4" w:space="0"/>
              <w:left w:val="nil"/>
              <w:bottom w:val="single" w:color="000000" w:sz="4" w:space="0"/>
              <w:right w:val="single" w:color="000000" w:sz="4" w:space="0"/>
            </w:tcBorders>
            <w:vAlign w:val="center"/>
          </w:tcPr>
          <w:p w14:paraId="77D22E5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1128" w:type="dxa"/>
            <w:tcBorders>
              <w:top w:val="single" w:color="000000" w:sz="4" w:space="0"/>
              <w:left w:val="nil"/>
              <w:bottom w:val="single" w:color="000000" w:sz="4" w:space="0"/>
              <w:right w:val="single" w:color="000000" w:sz="4" w:space="0"/>
            </w:tcBorders>
            <w:vAlign w:val="center"/>
          </w:tcPr>
          <w:p w14:paraId="69FCDAB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1553" w:type="dxa"/>
            <w:tcBorders>
              <w:top w:val="single" w:color="000000" w:sz="4" w:space="0"/>
              <w:left w:val="nil"/>
              <w:bottom w:val="single" w:color="000000" w:sz="4" w:space="0"/>
              <w:right w:val="single" w:color="000000" w:sz="4" w:space="0"/>
            </w:tcBorders>
            <w:vAlign w:val="center"/>
          </w:tcPr>
          <w:p w14:paraId="17B9DC1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992" w:type="dxa"/>
            <w:tcBorders>
              <w:top w:val="single" w:color="000000" w:sz="4" w:space="0"/>
              <w:left w:val="nil"/>
              <w:bottom w:val="single" w:color="000000" w:sz="4" w:space="0"/>
              <w:right w:val="nil"/>
            </w:tcBorders>
            <w:vAlign w:val="center"/>
          </w:tcPr>
          <w:p w14:paraId="75C5383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2.52</w:t>
            </w:r>
          </w:p>
        </w:tc>
        <w:tc>
          <w:tcPr>
            <w:tcW w:w="1248" w:type="dxa"/>
            <w:tcBorders>
              <w:top w:val="single" w:color="000000" w:sz="4" w:space="0"/>
              <w:left w:val="single" w:color="000000" w:sz="4" w:space="0"/>
              <w:bottom w:val="single" w:color="000000" w:sz="4" w:space="0"/>
              <w:right w:val="nil"/>
            </w:tcBorders>
            <w:vAlign w:val="center"/>
          </w:tcPr>
          <w:p w14:paraId="49F5022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18.13</w:t>
            </w:r>
          </w:p>
        </w:tc>
        <w:tc>
          <w:tcPr>
            <w:tcW w:w="1137" w:type="dxa"/>
            <w:tcBorders>
              <w:top w:val="single" w:color="000000" w:sz="4" w:space="0"/>
              <w:left w:val="single" w:color="000000" w:sz="4" w:space="0"/>
              <w:bottom w:val="single" w:color="000000" w:sz="4" w:space="0"/>
              <w:right w:val="single" w:color="000000" w:sz="4" w:space="0"/>
            </w:tcBorders>
            <w:vAlign w:val="center"/>
          </w:tcPr>
          <w:p w14:paraId="428B787F">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bidi="ar"/>
              </w:rPr>
              <w:t>18.13</w:t>
            </w:r>
          </w:p>
        </w:tc>
        <w:tc>
          <w:tcPr>
            <w:tcW w:w="1009" w:type="dxa"/>
            <w:tcBorders>
              <w:top w:val="single" w:color="000000" w:sz="4" w:space="0"/>
              <w:left w:val="nil"/>
              <w:bottom w:val="single" w:color="000000" w:sz="4" w:space="0"/>
              <w:right w:val="single" w:color="000000" w:sz="4" w:space="0"/>
            </w:tcBorders>
            <w:vAlign w:val="center"/>
          </w:tcPr>
          <w:p w14:paraId="0EDF2BFC">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bidi="ar"/>
              </w:rPr>
              <w:t>0.00</w:t>
            </w:r>
          </w:p>
        </w:tc>
      </w:tr>
    </w:tbl>
    <w:p w14:paraId="17CAB569">
      <w:pPr>
        <w:widowControl/>
        <w:jc w:val="left"/>
        <w:rPr>
          <w:rStyle w:val="14"/>
          <w:rFonts w:hint="eastAsia" w:ascii="仿宋" w:hAnsi="仿宋" w:eastAsia="仿宋"/>
          <w:bCs/>
          <w:sz w:val="32"/>
          <w:szCs w:val="32"/>
          <w:lang w:eastAsia="zh-CN"/>
        </w:rPr>
        <w:sectPr>
          <w:pgSz w:w="11906" w:h="16838"/>
          <w:pgMar w:top="720" w:right="720" w:bottom="720" w:left="720" w:header="851" w:footer="992" w:gutter="0"/>
          <w:cols w:space="720" w:num="1"/>
          <w:docGrid w:type="lines" w:linePitch="312" w:charSpace="0"/>
        </w:sectPr>
      </w:pPr>
    </w:p>
    <w:tbl>
      <w:tblPr>
        <w:tblStyle w:val="8"/>
        <w:tblW w:w="10470" w:type="dxa"/>
        <w:tblInd w:w="10" w:type="dxa"/>
        <w:tblLayout w:type="fixed"/>
        <w:tblCellMar>
          <w:top w:w="0" w:type="dxa"/>
          <w:left w:w="108" w:type="dxa"/>
          <w:bottom w:w="0" w:type="dxa"/>
          <w:right w:w="108" w:type="dxa"/>
        </w:tblCellMar>
      </w:tblPr>
      <w:tblGrid>
        <w:gridCol w:w="2044"/>
        <w:gridCol w:w="2559"/>
        <w:gridCol w:w="2301"/>
        <w:gridCol w:w="1604"/>
        <w:gridCol w:w="1962"/>
      </w:tblGrid>
      <w:tr w14:paraId="2DE891F0">
        <w:tblPrEx>
          <w:tblCellMar>
            <w:top w:w="0" w:type="dxa"/>
            <w:left w:w="108" w:type="dxa"/>
            <w:bottom w:w="0" w:type="dxa"/>
            <w:right w:w="108" w:type="dxa"/>
          </w:tblCellMar>
        </w:tblPrEx>
        <w:trPr>
          <w:trHeight w:val="507" w:hRule="atLeast"/>
          <w:tblHeader/>
        </w:trPr>
        <w:tc>
          <w:tcPr>
            <w:tcW w:w="2044" w:type="dxa"/>
            <w:vAlign w:val="bottom"/>
          </w:tcPr>
          <w:p w14:paraId="67D58D93">
            <w:pPr>
              <w:widowControl/>
              <w:jc w:val="left"/>
              <w:rPr>
                <w:rFonts w:hint="eastAsia" w:ascii="宋体" w:hAnsi="宋体" w:eastAsia="宋体" w:cs="宋体"/>
                <w:kern w:val="0"/>
                <w:sz w:val="24"/>
                <w:szCs w:val="24"/>
              </w:rPr>
            </w:pPr>
            <w:r>
              <w:rPr>
                <w:rFonts w:ascii="Times New Roman" w:hAnsi="Times New Roman" w:eastAsia="宋体"/>
                <w:kern w:val="0"/>
                <w:sz w:val="20"/>
                <w:szCs w:val="20"/>
              </w:rPr>
              <w:br w:type="page"/>
            </w:r>
          </w:p>
        </w:tc>
        <w:tc>
          <w:tcPr>
            <w:tcW w:w="2559" w:type="dxa"/>
            <w:vAlign w:val="bottom"/>
          </w:tcPr>
          <w:p w14:paraId="462137FB">
            <w:pPr>
              <w:widowControl/>
              <w:jc w:val="left"/>
              <w:rPr>
                <w:rFonts w:ascii="Times New Roman" w:hAnsi="Times New Roman" w:eastAsia="宋体"/>
                <w:kern w:val="0"/>
                <w:sz w:val="20"/>
                <w:szCs w:val="20"/>
              </w:rPr>
            </w:pPr>
          </w:p>
        </w:tc>
        <w:tc>
          <w:tcPr>
            <w:tcW w:w="5867" w:type="dxa"/>
            <w:gridSpan w:val="3"/>
            <w:vAlign w:val="center"/>
          </w:tcPr>
          <w:p w14:paraId="6E6CDC2B">
            <w:pPr>
              <w:widowControl/>
              <w:snapToGrid w:val="0"/>
              <w:jc w:val="right"/>
              <w:textAlignment w:val="center"/>
              <w:rPr>
                <w:rFonts w:hint="eastAsia" w:asciiTheme="minorEastAsia" w:hAnsiTheme="minorEastAsia" w:cstheme="minorEastAsia"/>
                <w:color w:val="000000"/>
                <w:kern w:val="0"/>
                <w:sz w:val="13"/>
                <w:szCs w:val="13"/>
                <w:lang w:eastAsia="zh-CN" w:bidi="ar"/>
              </w:rPr>
            </w:pPr>
            <w:r>
              <w:rPr>
                <w:rFonts w:hint="eastAsia" w:asciiTheme="minorEastAsia" w:hAnsiTheme="minorEastAsia" w:cstheme="minorEastAsia"/>
                <w:color w:val="000000"/>
                <w:kern w:val="0"/>
                <w:sz w:val="18"/>
                <w:szCs w:val="18"/>
                <w:lang w:eastAsia="zh-CN" w:bidi="ar"/>
              </w:rPr>
              <w:t>注：若为空表，则为该部门（单位）无政府性基金支出</w:t>
            </w:r>
          </w:p>
        </w:tc>
      </w:tr>
      <w:tr w14:paraId="0725ACA2">
        <w:tblPrEx>
          <w:tblCellMar>
            <w:top w:w="0" w:type="dxa"/>
            <w:left w:w="108" w:type="dxa"/>
            <w:bottom w:w="0" w:type="dxa"/>
            <w:right w:w="108" w:type="dxa"/>
          </w:tblCellMar>
        </w:tblPrEx>
        <w:trPr>
          <w:trHeight w:val="564" w:hRule="atLeast"/>
          <w:tblHeader/>
        </w:trPr>
        <w:tc>
          <w:tcPr>
            <w:tcW w:w="10470" w:type="dxa"/>
            <w:gridSpan w:val="5"/>
            <w:vAlign w:val="center"/>
          </w:tcPr>
          <w:p w14:paraId="06CF7A50">
            <w:pPr>
              <w:widowControl/>
              <w:jc w:val="center"/>
              <w:rPr>
                <w:rFonts w:hint="eastAsia" w:ascii="宋体" w:hAnsi="宋体" w:eastAsia="宋体" w:cs="Arial"/>
                <w:b/>
                <w:bCs/>
                <w:color w:val="000000"/>
                <w:kern w:val="0"/>
                <w:sz w:val="44"/>
                <w:szCs w:val="44"/>
              </w:rPr>
            </w:pPr>
            <w:r>
              <w:rPr>
                <w:rFonts w:hint="eastAsia" w:asciiTheme="minorEastAsia" w:hAnsiTheme="minorEastAsia" w:eastAsiaTheme="minorEastAsia" w:cstheme="minorEastAsia"/>
                <w:b/>
                <w:bCs/>
                <w:color w:val="000000"/>
                <w:kern w:val="0"/>
                <w:sz w:val="24"/>
                <w:szCs w:val="24"/>
                <w:lang w:bidi="ar"/>
              </w:rPr>
              <w:t>政府性基金预算支出表</w:t>
            </w:r>
          </w:p>
        </w:tc>
      </w:tr>
      <w:tr w14:paraId="7F9F01D1">
        <w:tblPrEx>
          <w:tblCellMar>
            <w:top w:w="0" w:type="dxa"/>
            <w:left w:w="108" w:type="dxa"/>
            <w:bottom w:w="0" w:type="dxa"/>
            <w:right w:w="108" w:type="dxa"/>
          </w:tblCellMar>
        </w:tblPrEx>
        <w:trPr>
          <w:trHeight w:val="405" w:hRule="atLeast"/>
          <w:tblHeader/>
        </w:trPr>
        <w:tc>
          <w:tcPr>
            <w:tcW w:w="4603" w:type="dxa"/>
            <w:gridSpan w:val="2"/>
            <w:vAlign w:val="center"/>
          </w:tcPr>
          <w:p w14:paraId="43897FB3">
            <w:pPr>
              <w:widowControl/>
              <w:jc w:val="both"/>
              <w:rPr>
                <w:rFonts w:hint="eastAsia" w:ascii="宋体" w:hAnsi="宋体" w:eastAsia="宋体" w:cs="Arial"/>
                <w:color w:val="000000"/>
                <w:kern w:val="0"/>
                <w:sz w:val="24"/>
                <w:szCs w:val="24"/>
                <w:lang w:eastAsia="zh-CN"/>
              </w:rPr>
            </w:pPr>
            <w:r>
              <w:rPr>
                <w:rFonts w:hint="eastAsia" w:asciiTheme="minorEastAsia" w:hAnsiTheme="minorEastAsia" w:cstheme="minorEastAsia"/>
                <w:color w:val="000000"/>
                <w:kern w:val="0"/>
                <w:sz w:val="18"/>
                <w:szCs w:val="18"/>
                <w:lang w:bidi="ar"/>
              </w:rPr>
              <w:t>填报单位:134景德镇市珠山区市场监督管理局</w:t>
            </w:r>
          </w:p>
        </w:tc>
        <w:tc>
          <w:tcPr>
            <w:tcW w:w="2301" w:type="dxa"/>
            <w:vAlign w:val="bottom"/>
          </w:tcPr>
          <w:p w14:paraId="12C8B7B6">
            <w:pPr>
              <w:rPr>
                <w:rFonts w:hint="eastAsia" w:ascii="宋体" w:hAnsi="宋体" w:eastAsia="宋体" w:cs="Arial"/>
                <w:color w:val="000000"/>
                <w:kern w:val="0"/>
                <w:sz w:val="24"/>
                <w:szCs w:val="24"/>
              </w:rPr>
            </w:pPr>
          </w:p>
        </w:tc>
        <w:tc>
          <w:tcPr>
            <w:tcW w:w="1604" w:type="dxa"/>
            <w:vAlign w:val="bottom"/>
          </w:tcPr>
          <w:p w14:paraId="78217DCA">
            <w:pPr>
              <w:widowControl/>
              <w:jc w:val="left"/>
              <w:rPr>
                <w:rFonts w:ascii="Times New Roman" w:hAnsi="Times New Roman" w:eastAsia="宋体"/>
                <w:kern w:val="0"/>
                <w:sz w:val="20"/>
                <w:szCs w:val="20"/>
              </w:rPr>
            </w:pPr>
          </w:p>
        </w:tc>
        <w:tc>
          <w:tcPr>
            <w:tcW w:w="1962" w:type="dxa"/>
            <w:vAlign w:val="center"/>
          </w:tcPr>
          <w:p w14:paraId="779EC767">
            <w:pPr>
              <w:widowControl/>
              <w:jc w:val="right"/>
              <w:rPr>
                <w:rFonts w:ascii="宋体" w:hAnsi="宋体" w:eastAsia="宋体" w:cs="Arial"/>
                <w:color w:val="000000"/>
                <w:kern w:val="0"/>
                <w:sz w:val="24"/>
                <w:szCs w:val="24"/>
              </w:rPr>
            </w:pPr>
            <w:r>
              <w:rPr>
                <w:rFonts w:hint="eastAsia" w:asciiTheme="minorEastAsia" w:hAnsiTheme="minorEastAsia" w:cstheme="minorEastAsia"/>
                <w:color w:val="000000"/>
                <w:kern w:val="0"/>
                <w:sz w:val="18"/>
                <w:szCs w:val="18"/>
                <w:lang w:bidi="ar"/>
              </w:rPr>
              <w:t>单位：万元</w:t>
            </w:r>
          </w:p>
        </w:tc>
      </w:tr>
      <w:tr w14:paraId="0FE5ACF7">
        <w:tblPrEx>
          <w:tblCellMar>
            <w:top w:w="0" w:type="dxa"/>
            <w:left w:w="108" w:type="dxa"/>
            <w:bottom w:w="0" w:type="dxa"/>
            <w:right w:w="108" w:type="dxa"/>
          </w:tblCellMar>
        </w:tblPrEx>
        <w:trPr>
          <w:cantSplit/>
          <w:trHeight w:val="283" w:hRule="atLeast"/>
          <w:tblHeader/>
        </w:trPr>
        <w:tc>
          <w:tcPr>
            <w:tcW w:w="4603" w:type="dxa"/>
            <w:gridSpan w:val="2"/>
            <w:tcBorders>
              <w:top w:val="single" w:color="000000" w:sz="4" w:space="0"/>
              <w:left w:val="single" w:color="000000" w:sz="4" w:space="0"/>
              <w:bottom w:val="single" w:color="000000" w:sz="4" w:space="0"/>
              <w:right w:val="single" w:color="000000" w:sz="4" w:space="0"/>
            </w:tcBorders>
            <w:vAlign w:val="center"/>
          </w:tcPr>
          <w:p w14:paraId="436ED75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支出功能分类科目</w:t>
            </w:r>
          </w:p>
        </w:tc>
        <w:tc>
          <w:tcPr>
            <w:tcW w:w="5867" w:type="dxa"/>
            <w:gridSpan w:val="3"/>
            <w:tcBorders>
              <w:top w:val="single" w:color="000000" w:sz="4" w:space="0"/>
              <w:left w:val="nil"/>
              <w:bottom w:val="single" w:color="000000" w:sz="4" w:space="0"/>
              <w:right w:val="single" w:color="000000" w:sz="4" w:space="0"/>
            </w:tcBorders>
            <w:vAlign w:val="center"/>
          </w:tcPr>
          <w:p w14:paraId="46A126D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eastAsia="zh-CN" w:bidi="ar"/>
              </w:rPr>
              <w:t>2026</w:t>
            </w:r>
            <w:r>
              <w:rPr>
                <w:rFonts w:hint="eastAsia" w:asciiTheme="minorEastAsia" w:hAnsiTheme="minorEastAsia" w:cstheme="minorEastAsia"/>
                <w:color w:val="000000"/>
                <w:kern w:val="0"/>
                <w:sz w:val="18"/>
                <w:szCs w:val="18"/>
                <w:lang w:bidi="ar"/>
              </w:rPr>
              <w:t>年预算数</w:t>
            </w:r>
          </w:p>
        </w:tc>
      </w:tr>
      <w:tr w14:paraId="00FBDBE8">
        <w:tblPrEx>
          <w:tblCellMar>
            <w:top w:w="0" w:type="dxa"/>
            <w:left w:w="108" w:type="dxa"/>
            <w:bottom w:w="0" w:type="dxa"/>
            <w:right w:w="108" w:type="dxa"/>
          </w:tblCellMar>
        </w:tblPrEx>
        <w:trPr>
          <w:cantSplit/>
          <w:trHeight w:val="283" w:hRule="atLeast"/>
          <w:tblHeader/>
        </w:trPr>
        <w:tc>
          <w:tcPr>
            <w:tcW w:w="2044" w:type="dxa"/>
            <w:tcBorders>
              <w:top w:val="nil"/>
              <w:left w:val="single" w:color="000000" w:sz="4" w:space="0"/>
              <w:bottom w:val="single" w:color="000000" w:sz="4" w:space="0"/>
              <w:right w:val="single" w:color="000000" w:sz="4" w:space="0"/>
            </w:tcBorders>
            <w:vAlign w:val="center"/>
          </w:tcPr>
          <w:p w14:paraId="2263A0B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科目编码</w:t>
            </w:r>
          </w:p>
        </w:tc>
        <w:tc>
          <w:tcPr>
            <w:tcW w:w="2559" w:type="dxa"/>
            <w:tcBorders>
              <w:top w:val="nil"/>
              <w:left w:val="nil"/>
              <w:bottom w:val="single" w:color="000000" w:sz="4" w:space="0"/>
              <w:right w:val="single" w:color="000000" w:sz="4" w:space="0"/>
            </w:tcBorders>
            <w:vAlign w:val="center"/>
          </w:tcPr>
          <w:p w14:paraId="7B062D4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 xml:space="preserve">科目名称 </w:t>
            </w:r>
          </w:p>
        </w:tc>
        <w:tc>
          <w:tcPr>
            <w:tcW w:w="2301" w:type="dxa"/>
            <w:tcBorders>
              <w:top w:val="nil"/>
              <w:left w:val="nil"/>
              <w:bottom w:val="single" w:color="000000" w:sz="4" w:space="0"/>
              <w:right w:val="single" w:color="000000" w:sz="4" w:space="0"/>
            </w:tcBorders>
            <w:vAlign w:val="center"/>
          </w:tcPr>
          <w:p w14:paraId="3C56A9C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1604" w:type="dxa"/>
            <w:tcBorders>
              <w:top w:val="nil"/>
              <w:left w:val="nil"/>
              <w:bottom w:val="single" w:color="000000" w:sz="4" w:space="0"/>
              <w:right w:val="single" w:color="000000" w:sz="4" w:space="0"/>
            </w:tcBorders>
            <w:vAlign w:val="center"/>
          </w:tcPr>
          <w:p w14:paraId="40BDB12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基本支出</w:t>
            </w:r>
          </w:p>
        </w:tc>
        <w:tc>
          <w:tcPr>
            <w:tcW w:w="1962" w:type="dxa"/>
            <w:tcBorders>
              <w:top w:val="nil"/>
              <w:left w:val="nil"/>
              <w:bottom w:val="single" w:color="000000" w:sz="4" w:space="0"/>
              <w:right w:val="single" w:color="000000" w:sz="4" w:space="0"/>
            </w:tcBorders>
            <w:vAlign w:val="center"/>
          </w:tcPr>
          <w:p w14:paraId="3DDE3EF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项目支出</w:t>
            </w:r>
          </w:p>
        </w:tc>
      </w:tr>
      <w:tr w14:paraId="4FC1D74B">
        <w:tblPrEx>
          <w:tblCellMar>
            <w:top w:w="0" w:type="dxa"/>
            <w:left w:w="108" w:type="dxa"/>
            <w:bottom w:w="0" w:type="dxa"/>
            <w:right w:w="108" w:type="dxa"/>
          </w:tblCellMar>
        </w:tblPrEx>
        <w:trPr>
          <w:cantSplit/>
          <w:trHeight w:val="283" w:hRule="atLeast"/>
          <w:tblHeader/>
        </w:trPr>
        <w:tc>
          <w:tcPr>
            <w:tcW w:w="2044" w:type="dxa"/>
            <w:tcBorders>
              <w:top w:val="nil"/>
              <w:left w:val="single" w:color="000000" w:sz="4" w:space="0"/>
              <w:bottom w:val="single" w:color="000000" w:sz="4" w:space="0"/>
              <w:right w:val="single" w:color="000000" w:sz="4" w:space="0"/>
            </w:tcBorders>
            <w:vAlign w:val="center"/>
          </w:tcPr>
          <w:p w14:paraId="474F063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2559" w:type="dxa"/>
            <w:tcBorders>
              <w:top w:val="nil"/>
              <w:left w:val="nil"/>
              <w:bottom w:val="single" w:color="000000" w:sz="4" w:space="0"/>
              <w:right w:val="single" w:color="000000" w:sz="4" w:space="0"/>
            </w:tcBorders>
            <w:vAlign w:val="center"/>
          </w:tcPr>
          <w:p w14:paraId="6D24194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2301" w:type="dxa"/>
            <w:tcBorders>
              <w:top w:val="nil"/>
              <w:left w:val="nil"/>
              <w:bottom w:val="single" w:color="000000" w:sz="4" w:space="0"/>
              <w:right w:val="single" w:color="000000" w:sz="4" w:space="0"/>
            </w:tcBorders>
            <w:vAlign w:val="center"/>
          </w:tcPr>
          <w:p w14:paraId="449087C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w:t>
            </w:r>
          </w:p>
        </w:tc>
        <w:tc>
          <w:tcPr>
            <w:tcW w:w="1604" w:type="dxa"/>
            <w:tcBorders>
              <w:top w:val="nil"/>
              <w:left w:val="nil"/>
              <w:bottom w:val="single" w:color="000000" w:sz="4" w:space="0"/>
              <w:right w:val="single" w:color="000000" w:sz="4" w:space="0"/>
            </w:tcBorders>
            <w:vAlign w:val="center"/>
          </w:tcPr>
          <w:p w14:paraId="026C8D2F">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2</w:t>
            </w:r>
          </w:p>
        </w:tc>
        <w:tc>
          <w:tcPr>
            <w:tcW w:w="1962" w:type="dxa"/>
            <w:tcBorders>
              <w:top w:val="nil"/>
              <w:left w:val="nil"/>
              <w:bottom w:val="single" w:color="000000" w:sz="4" w:space="0"/>
              <w:right w:val="single" w:color="000000" w:sz="4" w:space="0"/>
            </w:tcBorders>
            <w:vAlign w:val="center"/>
          </w:tcPr>
          <w:p w14:paraId="015D3113">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3</w:t>
            </w:r>
          </w:p>
        </w:tc>
      </w:tr>
    </w:tbl>
    <w:p w14:paraId="7F73A7B9">
      <w:pPr>
        <w:jc w:val="left"/>
        <w:rPr>
          <w:rStyle w:val="14"/>
          <w:rFonts w:hint="eastAsia" w:ascii="仿宋" w:hAnsi="仿宋" w:eastAsia="仿宋"/>
          <w:bCs/>
          <w:sz w:val="32"/>
          <w:szCs w:val="32"/>
        </w:rPr>
      </w:pPr>
      <w:r>
        <w:rPr>
          <w:rStyle w:val="14"/>
          <w:rFonts w:hint="eastAsia" w:ascii="仿宋" w:hAnsi="仿宋" w:eastAsia="仿宋"/>
          <w:bCs/>
          <w:sz w:val="32"/>
          <w:szCs w:val="32"/>
        </w:rPr>
        <w:br w:type="page"/>
      </w:r>
    </w:p>
    <w:tbl>
      <w:tblPr>
        <w:tblStyle w:val="8"/>
        <w:tblW w:w="10520" w:type="dxa"/>
        <w:tblInd w:w="10" w:type="dxa"/>
        <w:tblLayout w:type="fixed"/>
        <w:tblCellMar>
          <w:top w:w="0" w:type="dxa"/>
          <w:left w:w="108" w:type="dxa"/>
          <w:bottom w:w="0" w:type="dxa"/>
          <w:right w:w="108" w:type="dxa"/>
        </w:tblCellMar>
      </w:tblPr>
      <w:tblGrid>
        <w:gridCol w:w="2021"/>
        <w:gridCol w:w="2596"/>
        <w:gridCol w:w="2289"/>
        <w:gridCol w:w="1603"/>
        <w:gridCol w:w="2011"/>
      </w:tblGrid>
      <w:tr w14:paraId="22B95BED">
        <w:tblPrEx>
          <w:tblCellMar>
            <w:top w:w="0" w:type="dxa"/>
            <w:left w:w="108" w:type="dxa"/>
            <w:bottom w:w="0" w:type="dxa"/>
            <w:right w:w="108" w:type="dxa"/>
          </w:tblCellMar>
        </w:tblPrEx>
        <w:trPr>
          <w:trHeight w:val="619" w:hRule="atLeast"/>
          <w:tblHeader/>
        </w:trPr>
        <w:tc>
          <w:tcPr>
            <w:tcW w:w="2021" w:type="dxa"/>
            <w:vAlign w:val="bottom"/>
          </w:tcPr>
          <w:p w14:paraId="043B9280">
            <w:pPr>
              <w:rPr>
                <w:rStyle w:val="14"/>
                <w:rFonts w:hint="eastAsia" w:ascii="仿宋" w:hAnsi="仿宋" w:eastAsia="仿宋"/>
                <w:bCs/>
                <w:sz w:val="32"/>
                <w:szCs w:val="32"/>
              </w:rPr>
            </w:pPr>
          </w:p>
        </w:tc>
        <w:tc>
          <w:tcPr>
            <w:tcW w:w="2596" w:type="dxa"/>
            <w:vAlign w:val="bottom"/>
          </w:tcPr>
          <w:p w14:paraId="4A785DF6">
            <w:pPr>
              <w:widowControl/>
              <w:jc w:val="left"/>
              <w:rPr>
                <w:rFonts w:ascii="Times New Roman" w:hAnsi="Times New Roman" w:eastAsia="宋体"/>
                <w:kern w:val="0"/>
                <w:sz w:val="20"/>
                <w:szCs w:val="20"/>
              </w:rPr>
            </w:pPr>
          </w:p>
        </w:tc>
        <w:tc>
          <w:tcPr>
            <w:tcW w:w="5903" w:type="dxa"/>
            <w:gridSpan w:val="3"/>
            <w:vAlign w:val="center"/>
          </w:tcPr>
          <w:p w14:paraId="3F873E96">
            <w:pPr>
              <w:widowControl/>
              <w:jc w:val="right"/>
              <w:rPr>
                <w:rFonts w:ascii="宋体" w:hAnsi="宋体" w:eastAsia="宋体" w:cs="Arial"/>
                <w:color w:val="000000"/>
                <w:kern w:val="0"/>
                <w:sz w:val="24"/>
                <w:szCs w:val="24"/>
              </w:rPr>
            </w:pPr>
            <w:r>
              <w:rPr>
                <w:rFonts w:hint="eastAsia" w:ascii="宋体" w:hAnsi="宋体" w:eastAsia="宋体" w:cs="Arial"/>
                <w:color w:val="000000"/>
                <w:kern w:val="0"/>
                <w:sz w:val="18"/>
                <w:szCs w:val="18"/>
              </w:rPr>
              <w:t>注：若为空表，则为该部门（单位）无国有资本经营预算支出</w:t>
            </w:r>
          </w:p>
        </w:tc>
      </w:tr>
      <w:tr w14:paraId="45E192F8">
        <w:tblPrEx>
          <w:tblCellMar>
            <w:top w:w="0" w:type="dxa"/>
            <w:left w:w="108" w:type="dxa"/>
            <w:bottom w:w="0" w:type="dxa"/>
            <w:right w:w="108" w:type="dxa"/>
          </w:tblCellMar>
        </w:tblPrEx>
        <w:trPr>
          <w:trHeight w:val="613" w:hRule="atLeast"/>
          <w:tblHeader/>
        </w:trPr>
        <w:tc>
          <w:tcPr>
            <w:tcW w:w="10520" w:type="dxa"/>
            <w:gridSpan w:val="5"/>
            <w:vAlign w:val="center"/>
          </w:tcPr>
          <w:p w14:paraId="62AEB5B7">
            <w:pPr>
              <w:widowControl/>
              <w:jc w:val="center"/>
              <w:rPr>
                <w:rFonts w:hint="eastAsia" w:ascii="宋体" w:hAnsi="宋体" w:eastAsia="宋体" w:cs="Arial"/>
                <w:b/>
                <w:bCs/>
                <w:color w:val="000000"/>
                <w:kern w:val="0"/>
                <w:sz w:val="44"/>
                <w:szCs w:val="44"/>
              </w:rPr>
            </w:pPr>
            <w:r>
              <w:rPr>
                <w:rFonts w:hint="eastAsia" w:asciiTheme="minorEastAsia" w:hAnsiTheme="minorEastAsia" w:eastAsiaTheme="minorEastAsia" w:cstheme="minorEastAsia"/>
                <w:b/>
                <w:bCs/>
                <w:color w:val="000000"/>
                <w:kern w:val="0"/>
                <w:sz w:val="24"/>
                <w:szCs w:val="24"/>
                <w:lang w:bidi="ar"/>
              </w:rPr>
              <w:t>国有资本经营预算支出表</w:t>
            </w:r>
          </w:p>
        </w:tc>
      </w:tr>
      <w:tr w14:paraId="4FE1DEC2">
        <w:tblPrEx>
          <w:tblCellMar>
            <w:top w:w="0" w:type="dxa"/>
            <w:left w:w="108" w:type="dxa"/>
            <w:bottom w:w="0" w:type="dxa"/>
            <w:right w:w="108" w:type="dxa"/>
          </w:tblCellMar>
        </w:tblPrEx>
        <w:trPr>
          <w:trHeight w:val="413" w:hRule="atLeast"/>
          <w:tblHeader/>
        </w:trPr>
        <w:tc>
          <w:tcPr>
            <w:tcW w:w="6906" w:type="dxa"/>
            <w:gridSpan w:val="3"/>
            <w:vAlign w:val="center"/>
          </w:tcPr>
          <w:p w14:paraId="12DF060B">
            <w:pPr>
              <w:jc w:val="left"/>
              <w:rPr>
                <w:rFonts w:hint="eastAsia" w:ascii="宋体" w:hAnsi="宋体" w:eastAsia="宋体" w:cs="Arial"/>
                <w:color w:val="000000"/>
                <w:kern w:val="0"/>
                <w:sz w:val="24"/>
                <w:szCs w:val="24"/>
              </w:rPr>
            </w:pPr>
            <w:r>
              <w:rPr>
                <w:rFonts w:hint="eastAsia" w:asciiTheme="minorEastAsia" w:hAnsiTheme="minorEastAsia" w:cstheme="minorEastAsia"/>
                <w:color w:val="000000"/>
                <w:kern w:val="0"/>
                <w:sz w:val="18"/>
                <w:szCs w:val="18"/>
                <w:lang w:bidi="ar"/>
              </w:rPr>
              <w:t>填报单位:134景德镇市珠山区市场监督管理局</w:t>
            </w:r>
          </w:p>
        </w:tc>
        <w:tc>
          <w:tcPr>
            <w:tcW w:w="1603" w:type="dxa"/>
            <w:vAlign w:val="bottom"/>
          </w:tcPr>
          <w:p w14:paraId="590496ED">
            <w:pPr>
              <w:widowControl/>
              <w:jc w:val="left"/>
              <w:rPr>
                <w:rFonts w:ascii="Times New Roman" w:hAnsi="Times New Roman" w:eastAsia="宋体"/>
                <w:kern w:val="0"/>
                <w:sz w:val="20"/>
                <w:szCs w:val="20"/>
              </w:rPr>
            </w:pPr>
          </w:p>
        </w:tc>
        <w:tc>
          <w:tcPr>
            <w:tcW w:w="2011" w:type="dxa"/>
            <w:vAlign w:val="center"/>
          </w:tcPr>
          <w:p w14:paraId="7636CC9E">
            <w:pPr>
              <w:widowControl/>
              <w:jc w:val="right"/>
              <w:rPr>
                <w:rFonts w:ascii="宋体" w:hAnsi="宋体" w:eastAsia="宋体" w:cs="Arial"/>
                <w:color w:val="000000"/>
                <w:kern w:val="0"/>
                <w:sz w:val="24"/>
                <w:szCs w:val="24"/>
              </w:rPr>
            </w:pPr>
            <w:r>
              <w:rPr>
                <w:rFonts w:hint="eastAsia" w:asciiTheme="minorEastAsia" w:hAnsiTheme="minorEastAsia" w:cstheme="minorEastAsia"/>
                <w:color w:val="000000"/>
                <w:kern w:val="0"/>
                <w:sz w:val="18"/>
                <w:szCs w:val="18"/>
                <w:lang w:bidi="ar"/>
              </w:rPr>
              <w:t>单位：万元</w:t>
            </w:r>
          </w:p>
        </w:tc>
      </w:tr>
      <w:tr w14:paraId="7195B4FA">
        <w:tblPrEx>
          <w:tblCellMar>
            <w:top w:w="0" w:type="dxa"/>
            <w:left w:w="108" w:type="dxa"/>
            <w:bottom w:w="0" w:type="dxa"/>
            <w:right w:w="108" w:type="dxa"/>
          </w:tblCellMar>
        </w:tblPrEx>
        <w:trPr>
          <w:cantSplit/>
          <w:trHeight w:val="291" w:hRule="atLeast"/>
          <w:tblHeader/>
        </w:trPr>
        <w:tc>
          <w:tcPr>
            <w:tcW w:w="4617" w:type="dxa"/>
            <w:gridSpan w:val="2"/>
            <w:tcBorders>
              <w:top w:val="single" w:color="000000" w:sz="4" w:space="0"/>
              <w:left w:val="single" w:color="000000" w:sz="4" w:space="0"/>
              <w:bottom w:val="single" w:color="000000" w:sz="4" w:space="0"/>
              <w:right w:val="single" w:color="000000" w:sz="4" w:space="0"/>
            </w:tcBorders>
            <w:vAlign w:val="center"/>
          </w:tcPr>
          <w:p w14:paraId="09D2428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支出功能分类科目</w:t>
            </w:r>
          </w:p>
        </w:tc>
        <w:tc>
          <w:tcPr>
            <w:tcW w:w="5903" w:type="dxa"/>
            <w:gridSpan w:val="3"/>
            <w:tcBorders>
              <w:top w:val="single" w:color="000000" w:sz="4" w:space="0"/>
              <w:left w:val="nil"/>
              <w:bottom w:val="single" w:color="000000" w:sz="4" w:space="0"/>
              <w:right w:val="single" w:color="000000" w:sz="4" w:space="0"/>
            </w:tcBorders>
            <w:vAlign w:val="center"/>
          </w:tcPr>
          <w:p w14:paraId="6262C38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eastAsia="zh-CN" w:bidi="ar"/>
              </w:rPr>
              <w:t>2026</w:t>
            </w:r>
            <w:r>
              <w:rPr>
                <w:rFonts w:hint="eastAsia" w:asciiTheme="minorEastAsia" w:hAnsiTheme="minorEastAsia" w:cstheme="minorEastAsia"/>
                <w:color w:val="000000"/>
                <w:kern w:val="0"/>
                <w:sz w:val="18"/>
                <w:szCs w:val="18"/>
                <w:lang w:bidi="ar"/>
              </w:rPr>
              <w:t>年预算数</w:t>
            </w:r>
          </w:p>
        </w:tc>
      </w:tr>
      <w:tr w14:paraId="339CB1F5">
        <w:tblPrEx>
          <w:tblCellMar>
            <w:top w:w="0" w:type="dxa"/>
            <w:left w:w="108" w:type="dxa"/>
            <w:bottom w:w="0" w:type="dxa"/>
            <w:right w:w="108" w:type="dxa"/>
          </w:tblCellMar>
        </w:tblPrEx>
        <w:trPr>
          <w:cantSplit/>
          <w:trHeight w:val="291" w:hRule="atLeast"/>
          <w:tblHeader/>
        </w:trPr>
        <w:tc>
          <w:tcPr>
            <w:tcW w:w="2021" w:type="dxa"/>
            <w:tcBorders>
              <w:top w:val="nil"/>
              <w:left w:val="single" w:color="000000" w:sz="4" w:space="0"/>
              <w:bottom w:val="single" w:color="000000" w:sz="4" w:space="0"/>
              <w:right w:val="single" w:color="000000" w:sz="4" w:space="0"/>
            </w:tcBorders>
            <w:vAlign w:val="center"/>
          </w:tcPr>
          <w:p w14:paraId="375E54D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科目编码</w:t>
            </w:r>
          </w:p>
        </w:tc>
        <w:tc>
          <w:tcPr>
            <w:tcW w:w="2596" w:type="dxa"/>
            <w:tcBorders>
              <w:top w:val="nil"/>
              <w:left w:val="nil"/>
              <w:bottom w:val="single" w:color="000000" w:sz="4" w:space="0"/>
              <w:right w:val="single" w:color="000000" w:sz="4" w:space="0"/>
            </w:tcBorders>
            <w:vAlign w:val="center"/>
          </w:tcPr>
          <w:p w14:paraId="796DE7E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 xml:space="preserve">科目名称 </w:t>
            </w:r>
          </w:p>
        </w:tc>
        <w:tc>
          <w:tcPr>
            <w:tcW w:w="2289" w:type="dxa"/>
            <w:tcBorders>
              <w:top w:val="nil"/>
              <w:left w:val="nil"/>
              <w:bottom w:val="single" w:color="000000" w:sz="4" w:space="0"/>
              <w:right w:val="single" w:color="000000" w:sz="4" w:space="0"/>
            </w:tcBorders>
            <w:vAlign w:val="center"/>
          </w:tcPr>
          <w:p w14:paraId="0942266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1603" w:type="dxa"/>
            <w:tcBorders>
              <w:top w:val="nil"/>
              <w:left w:val="nil"/>
              <w:bottom w:val="single" w:color="000000" w:sz="4" w:space="0"/>
              <w:right w:val="single" w:color="000000" w:sz="4" w:space="0"/>
            </w:tcBorders>
            <w:vAlign w:val="center"/>
          </w:tcPr>
          <w:p w14:paraId="4B99401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基本支出</w:t>
            </w:r>
          </w:p>
        </w:tc>
        <w:tc>
          <w:tcPr>
            <w:tcW w:w="2011" w:type="dxa"/>
            <w:tcBorders>
              <w:top w:val="nil"/>
              <w:left w:val="nil"/>
              <w:bottom w:val="single" w:color="000000" w:sz="4" w:space="0"/>
              <w:right w:val="single" w:color="000000" w:sz="4" w:space="0"/>
            </w:tcBorders>
            <w:vAlign w:val="center"/>
          </w:tcPr>
          <w:p w14:paraId="66BDC0A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项目支出</w:t>
            </w:r>
          </w:p>
        </w:tc>
      </w:tr>
      <w:tr w14:paraId="4D207FAF">
        <w:tblPrEx>
          <w:tblCellMar>
            <w:top w:w="0" w:type="dxa"/>
            <w:left w:w="108" w:type="dxa"/>
            <w:bottom w:w="0" w:type="dxa"/>
            <w:right w:w="108" w:type="dxa"/>
          </w:tblCellMar>
        </w:tblPrEx>
        <w:trPr>
          <w:cantSplit/>
          <w:trHeight w:val="291" w:hRule="atLeast"/>
          <w:tblHeader/>
        </w:trPr>
        <w:tc>
          <w:tcPr>
            <w:tcW w:w="2021" w:type="dxa"/>
            <w:tcBorders>
              <w:top w:val="single" w:color="000000" w:sz="4" w:space="0"/>
              <w:left w:val="single" w:color="000000" w:sz="4" w:space="0"/>
              <w:bottom w:val="single" w:color="000000" w:sz="4" w:space="0"/>
              <w:right w:val="single" w:color="000000" w:sz="4" w:space="0"/>
            </w:tcBorders>
            <w:vAlign w:val="center"/>
          </w:tcPr>
          <w:p w14:paraId="776A5FC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2596" w:type="dxa"/>
            <w:tcBorders>
              <w:top w:val="single" w:color="000000" w:sz="4" w:space="0"/>
              <w:left w:val="single" w:color="000000" w:sz="4" w:space="0"/>
              <w:bottom w:val="single" w:color="000000" w:sz="4" w:space="0"/>
              <w:right w:val="single" w:color="000000" w:sz="4" w:space="0"/>
            </w:tcBorders>
            <w:vAlign w:val="center"/>
          </w:tcPr>
          <w:p w14:paraId="1E69B0C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2289" w:type="dxa"/>
            <w:tcBorders>
              <w:top w:val="single" w:color="000000" w:sz="4" w:space="0"/>
              <w:left w:val="single" w:color="000000" w:sz="4" w:space="0"/>
              <w:bottom w:val="single" w:color="000000" w:sz="4" w:space="0"/>
              <w:right w:val="single" w:color="000000" w:sz="4" w:space="0"/>
            </w:tcBorders>
            <w:vAlign w:val="center"/>
          </w:tcPr>
          <w:p w14:paraId="3C3E922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w:t>
            </w:r>
          </w:p>
        </w:tc>
        <w:tc>
          <w:tcPr>
            <w:tcW w:w="1603" w:type="dxa"/>
            <w:tcBorders>
              <w:top w:val="single" w:color="000000" w:sz="4" w:space="0"/>
              <w:left w:val="single" w:color="000000" w:sz="4" w:space="0"/>
              <w:bottom w:val="single" w:color="000000" w:sz="4" w:space="0"/>
              <w:right w:val="single" w:color="000000" w:sz="4" w:space="0"/>
            </w:tcBorders>
            <w:vAlign w:val="center"/>
          </w:tcPr>
          <w:p w14:paraId="14FED170">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2</w:t>
            </w:r>
          </w:p>
        </w:tc>
        <w:tc>
          <w:tcPr>
            <w:tcW w:w="2011" w:type="dxa"/>
            <w:tcBorders>
              <w:top w:val="single" w:color="000000" w:sz="4" w:space="0"/>
              <w:left w:val="single" w:color="000000" w:sz="4" w:space="0"/>
              <w:bottom w:val="single" w:color="000000" w:sz="4" w:space="0"/>
              <w:right w:val="single" w:color="000000" w:sz="4" w:space="0"/>
            </w:tcBorders>
            <w:vAlign w:val="center"/>
          </w:tcPr>
          <w:p w14:paraId="1710C293">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3</w:t>
            </w:r>
          </w:p>
        </w:tc>
      </w:tr>
    </w:tbl>
    <w:p w14:paraId="74A3932C">
      <w:pPr>
        <w:jc w:val="left"/>
        <w:rPr>
          <w:rStyle w:val="14"/>
          <w:rFonts w:hint="eastAsia" w:ascii="仿宋" w:hAnsi="仿宋" w:eastAsia="仿宋"/>
          <w:bCs/>
          <w:sz w:val="32"/>
          <w:szCs w:val="32"/>
        </w:rPr>
      </w:pPr>
      <w:r>
        <w:rPr>
          <w:rStyle w:val="14"/>
          <w:rFonts w:hint="eastAsia" w:ascii="仿宋" w:hAnsi="仿宋" w:eastAsia="仿宋"/>
          <w:bCs/>
          <w:sz w:val="32"/>
          <w:szCs w:val="32"/>
        </w:rPr>
        <w:br w:type="page"/>
      </w:r>
    </w:p>
    <w:tbl>
      <w:tblPr>
        <w:tblStyle w:val="8"/>
        <w:tblW w:w="10825" w:type="dxa"/>
        <w:tblInd w:w="-7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512"/>
        <w:gridCol w:w="1313"/>
        <w:gridCol w:w="2825"/>
        <w:gridCol w:w="1500"/>
        <w:gridCol w:w="912"/>
        <w:gridCol w:w="338"/>
        <w:gridCol w:w="1412"/>
        <w:gridCol w:w="1013"/>
      </w:tblGrid>
      <w:tr w14:paraId="6C7212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5" w:hRule="exact"/>
        </w:trPr>
        <w:tc>
          <w:tcPr>
            <w:tcW w:w="10825" w:type="dxa"/>
            <w:gridSpan w:val="8"/>
            <w:tcBorders>
              <w:top w:val="nil"/>
              <w:left w:val="nil"/>
              <w:bottom w:val="single" w:color="000000" w:sz="4" w:space="0"/>
              <w:right w:val="nil"/>
            </w:tcBorders>
            <w:shd w:val="clear" w:color="auto" w:fill="FFFFFF"/>
            <w:vAlign w:val="center"/>
          </w:tcPr>
          <w:p w14:paraId="6FBE707A">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i w:val="0"/>
                <w:iCs w:val="0"/>
                <w:color w:val="000000"/>
                <w:kern w:val="0"/>
                <w:sz w:val="24"/>
                <w:szCs w:val="24"/>
                <w:u w:val="none"/>
                <w:lang w:val="en-US" w:eastAsia="zh-CN" w:bidi="ar"/>
              </w:rPr>
            </w:pPr>
            <w:r>
              <w:rPr>
                <w:rFonts w:hint="eastAsia" w:asciiTheme="minorEastAsia" w:hAnsiTheme="minorEastAsia" w:eastAsiaTheme="minorEastAsia" w:cstheme="minorEastAsia"/>
                <w:b/>
                <w:bCs w:val="0"/>
                <w:i w:val="0"/>
                <w:iCs w:val="0"/>
                <w:color w:val="000000"/>
                <w:kern w:val="0"/>
                <w:sz w:val="24"/>
                <w:szCs w:val="24"/>
                <w:u w:val="none"/>
                <w:lang w:val="en-US" w:eastAsia="zh-CN" w:bidi="ar"/>
              </w:rPr>
              <w:t>部门整体绩效目标</w:t>
            </w:r>
          </w:p>
        </w:tc>
      </w:tr>
      <w:tr w14:paraId="12FAED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8" w:hRule="exact"/>
        </w:trPr>
        <w:tc>
          <w:tcPr>
            <w:tcW w:w="2825" w:type="dxa"/>
            <w:gridSpan w:val="2"/>
            <w:tcBorders>
              <w:top w:val="single" w:color="000000" w:sz="4" w:space="0"/>
              <w:left w:val="single" w:color="000000" w:sz="4" w:space="0"/>
              <w:bottom w:val="single" w:color="000000" w:sz="4" w:space="0"/>
              <w:right w:val="single" w:color="000000" w:sz="4" w:space="0"/>
            </w:tcBorders>
            <w:shd w:val="clear" w:color="auto" w:fill="F1F1F1" w:themeFill="background1" w:themeFillShade="F2"/>
            <w:vAlign w:val="center"/>
          </w:tcPr>
          <w:p w14:paraId="5193E535">
            <w:pPr>
              <w:keepNext w:val="0"/>
              <w:keepLines w:val="0"/>
              <w:widowControl/>
              <w:suppressLineNumbers w:val="0"/>
              <w:spacing w:line="240" w:lineRule="auto"/>
              <w:jc w:val="center"/>
              <w:textAlignment w:val="center"/>
              <w:rPr>
                <w:rFonts w:hint="default" w:asciiTheme="minorEastAsia" w:hAnsiTheme="minorEastAsia" w:eastAsiaTheme="minorEastAsia" w:cstheme="minorEastAsia"/>
                <w:b/>
                <w:bCs w:val="0"/>
                <w:i w:val="0"/>
                <w:iCs w:val="0"/>
                <w:color w:val="000000"/>
                <w:kern w:val="0"/>
                <w:sz w:val="18"/>
                <w:szCs w:val="18"/>
                <w:u w:val="none"/>
                <w:lang w:val="en-US" w:eastAsia="zh-CN" w:bidi="ar"/>
              </w:rPr>
            </w:pPr>
            <w:r>
              <w:rPr>
                <w:rFonts w:hint="eastAsia" w:asciiTheme="minorEastAsia" w:hAnsiTheme="minorEastAsia" w:cstheme="minorEastAsia"/>
                <w:b/>
                <w:bCs w:val="0"/>
                <w:i w:val="0"/>
                <w:iCs w:val="0"/>
                <w:color w:val="000000"/>
                <w:kern w:val="0"/>
                <w:sz w:val="18"/>
                <w:szCs w:val="18"/>
                <w:u w:val="none"/>
                <w:lang w:val="en-US" w:eastAsia="zh-CN" w:bidi="ar"/>
              </w:rPr>
              <w:t>部门编码</w:t>
            </w:r>
          </w:p>
        </w:tc>
        <w:tc>
          <w:tcPr>
            <w:tcW w:w="28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3F61B8">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bCs w:val="0"/>
                <w:i w:val="0"/>
                <w:iCs w:val="0"/>
                <w:color w:val="000000"/>
                <w:kern w:val="0"/>
                <w:sz w:val="18"/>
                <w:szCs w:val="18"/>
                <w:u w:val="none"/>
                <w:lang w:val="en-US" w:eastAsia="zh-CN" w:bidi="ar"/>
              </w:rPr>
            </w:pPr>
            <w:r>
              <w:rPr>
                <w:rFonts w:hint="eastAsia" w:asciiTheme="minorEastAsia" w:hAnsiTheme="minorEastAsia" w:eastAsiaTheme="minorEastAsia" w:cstheme="minorEastAsia"/>
                <w:b w:val="0"/>
                <w:bCs/>
                <w:i w:val="0"/>
                <w:iCs w:val="0"/>
                <w:color w:val="000000"/>
                <w:kern w:val="0"/>
                <w:sz w:val="18"/>
                <w:szCs w:val="18"/>
                <w:u w:val="none"/>
                <w:lang w:val="en-US" w:eastAsia="zh-CN" w:bidi="ar"/>
              </w:rPr>
              <w:t>134</w:t>
            </w:r>
          </w:p>
        </w:tc>
        <w:tc>
          <w:tcPr>
            <w:tcW w:w="2412" w:type="dxa"/>
            <w:gridSpan w:val="2"/>
            <w:tcBorders>
              <w:top w:val="single" w:color="000000" w:sz="4" w:space="0"/>
              <w:left w:val="single" w:color="000000" w:sz="4" w:space="0"/>
              <w:bottom w:val="single" w:color="000000" w:sz="4" w:space="0"/>
              <w:right w:val="single" w:color="000000" w:sz="4" w:space="0"/>
            </w:tcBorders>
            <w:shd w:val="clear" w:color="auto" w:fill="F1F1F1" w:themeFill="background1" w:themeFillShade="F2"/>
            <w:vAlign w:val="center"/>
          </w:tcPr>
          <w:p w14:paraId="7DA00A41">
            <w:pPr>
              <w:keepNext w:val="0"/>
              <w:keepLines w:val="0"/>
              <w:widowControl/>
              <w:suppressLineNumbers w:val="0"/>
              <w:spacing w:line="240" w:lineRule="auto"/>
              <w:jc w:val="center"/>
              <w:textAlignment w:val="center"/>
              <w:rPr>
                <w:rFonts w:hint="default" w:asciiTheme="minorEastAsia" w:hAnsiTheme="minorEastAsia" w:eastAsiaTheme="minorEastAsia" w:cstheme="minorEastAsia"/>
                <w:b/>
                <w:bCs w:val="0"/>
                <w:i w:val="0"/>
                <w:iCs w:val="0"/>
                <w:color w:val="000000"/>
                <w:kern w:val="0"/>
                <w:sz w:val="18"/>
                <w:szCs w:val="18"/>
                <w:u w:val="none"/>
                <w:lang w:val="en-US" w:eastAsia="zh-CN" w:bidi="ar"/>
              </w:rPr>
            </w:pPr>
            <w:r>
              <w:rPr>
                <w:rFonts w:hint="eastAsia" w:asciiTheme="minorEastAsia" w:hAnsiTheme="minorEastAsia" w:cstheme="minorEastAsia"/>
                <w:b/>
                <w:bCs w:val="0"/>
                <w:i w:val="0"/>
                <w:iCs w:val="0"/>
                <w:color w:val="000000"/>
                <w:kern w:val="0"/>
                <w:sz w:val="18"/>
                <w:szCs w:val="18"/>
                <w:u w:val="none"/>
                <w:lang w:val="en-US" w:eastAsia="zh-CN" w:bidi="ar"/>
              </w:rPr>
              <w:t>部门名称</w:t>
            </w:r>
          </w:p>
        </w:tc>
        <w:tc>
          <w:tcPr>
            <w:tcW w:w="2763"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5053F592">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bCs w:val="0"/>
                <w:i w:val="0"/>
                <w:iCs w:val="0"/>
                <w:color w:val="000000"/>
                <w:kern w:val="0"/>
                <w:sz w:val="18"/>
                <w:szCs w:val="18"/>
                <w:u w:val="none"/>
                <w:lang w:val="en-US" w:eastAsia="zh-CN" w:bidi="ar"/>
              </w:rPr>
            </w:pPr>
            <w:r>
              <w:rPr>
                <w:rFonts w:hint="eastAsia" w:asciiTheme="minorEastAsia" w:hAnsiTheme="minorEastAsia" w:eastAsiaTheme="minorEastAsia" w:cstheme="minorEastAsia"/>
                <w:b w:val="0"/>
                <w:bCs/>
                <w:i w:val="0"/>
                <w:iCs w:val="0"/>
                <w:color w:val="000000"/>
                <w:kern w:val="0"/>
                <w:sz w:val="18"/>
                <w:szCs w:val="18"/>
                <w:u w:val="none"/>
                <w:lang w:val="en-US" w:eastAsia="zh-CN" w:bidi="ar"/>
              </w:rPr>
              <w:t>景德镇市珠山区市场监督管理局</w:t>
            </w:r>
          </w:p>
        </w:tc>
      </w:tr>
      <w:tr w14:paraId="49A5F0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exact"/>
        </w:trPr>
        <w:tc>
          <w:tcPr>
            <w:tcW w:w="1512" w:type="dxa"/>
            <w:vMerge w:val="restart"/>
            <w:tcBorders>
              <w:top w:val="single" w:color="000000" w:sz="4" w:space="0"/>
              <w:left w:val="single" w:color="000000" w:sz="4" w:space="0"/>
              <w:bottom w:val="single" w:color="000000" w:sz="4" w:space="0"/>
              <w:right w:val="single" w:color="000000" w:sz="4" w:space="0"/>
            </w:tcBorders>
            <w:shd w:val="clear" w:color="auto" w:fill="F1F1F1" w:themeFill="background1" w:themeFillShade="F2"/>
            <w:vAlign w:val="center"/>
          </w:tcPr>
          <w:p w14:paraId="23B3C61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Style w:val="17"/>
                <w:rFonts w:hint="eastAsia" w:asciiTheme="minorEastAsia" w:hAnsiTheme="minorEastAsia" w:eastAsiaTheme="minorEastAsia" w:cstheme="minorEastAsia"/>
                <w:b/>
                <w:bCs/>
                <w:color w:val="000000"/>
                <w:sz w:val="18"/>
                <w:szCs w:val="18"/>
                <w:lang w:val="en-US" w:eastAsia="zh-CN" w:bidi="ar"/>
              </w:rPr>
              <w:t>年度绩效总目标</w:t>
            </w:r>
          </w:p>
        </w:tc>
        <w:tc>
          <w:tcPr>
            <w:tcW w:w="9313" w:type="dxa"/>
            <w:gridSpan w:val="7"/>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AC7CC57">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景德镇市珠山区市场监督管理局坚持以习近平新时代中国特色社会主义思想为指导，深入学习贯彻落实习近平总书记关于党的二十大精神及习近平总书记考察江西重要讲话精神。</w:t>
            </w:r>
            <w:r>
              <w:rPr>
                <w:rFonts w:hint="eastAsia" w:asciiTheme="minorEastAsia" w:hAnsiTheme="minorEastAsia" w:eastAsiaTheme="minorEastAsia" w:cstheme="minorEastAsia"/>
                <w:b w:val="0"/>
                <w:i w:val="0"/>
                <w:iCs w:val="0"/>
                <w:color w:val="000000"/>
                <w:kern w:val="0"/>
                <w:sz w:val="18"/>
                <w:szCs w:val="18"/>
                <w:u w:val="none"/>
                <w:lang w:val="en-US" w:eastAsia="zh-CN" w:bidi="ar"/>
              </w:rPr>
              <w:cr/>
            </w:r>
            <w:r>
              <w:rPr>
                <w:rFonts w:hint="eastAsia" w:asciiTheme="minorEastAsia" w:hAnsiTheme="minorEastAsia" w:eastAsiaTheme="minorEastAsia" w:cstheme="minorEastAsia"/>
                <w:b w:val="0"/>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b w:val="0"/>
                <w:i w:val="0"/>
                <w:iCs w:val="0"/>
                <w:color w:val="000000"/>
                <w:kern w:val="0"/>
                <w:sz w:val="18"/>
                <w:szCs w:val="18"/>
                <w:u w:val="none"/>
                <w:lang w:val="en-US" w:eastAsia="zh-CN" w:bidi="ar"/>
              </w:rPr>
              <w:t>严格安全监管执法，强化风险管控，深化隐患排查，以“四个最严”为统领，严守“三大安全”，持续优化营商环境。根据省局部署，通过完成省抽任务，挖掘市场安全隐患，排查风险。重点构建完善县级食品安全快速筛查、快速处置体系。同时，进一步加强基层监管能力标准化建设，通过日常监管和专项检查，保障全区药品安全。</w:t>
            </w:r>
            <w:r>
              <w:rPr>
                <w:rFonts w:hint="eastAsia" w:asciiTheme="minorEastAsia" w:hAnsiTheme="minorEastAsia" w:eastAsiaTheme="minorEastAsia" w:cstheme="minorEastAsia"/>
                <w:b w:val="0"/>
                <w:i w:val="0"/>
                <w:iCs w:val="0"/>
                <w:color w:val="000000"/>
                <w:kern w:val="0"/>
                <w:sz w:val="18"/>
                <w:szCs w:val="18"/>
                <w:u w:val="none"/>
                <w:lang w:val="en-US" w:eastAsia="zh-CN" w:bidi="ar"/>
              </w:rPr>
              <w:cr/>
            </w:r>
            <w:r>
              <w:rPr>
                <w:rFonts w:hint="eastAsia" w:asciiTheme="minorEastAsia" w:hAnsiTheme="minorEastAsia" w:eastAsiaTheme="minorEastAsia" w:cstheme="minorEastAsia"/>
                <w:b w:val="0"/>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b w:val="0"/>
                <w:i w:val="0"/>
                <w:iCs w:val="0"/>
                <w:color w:val="000000"/>
                <w:kern w:val="0"/>
                <w:sz w:val="18"/>
                <w:szCs w:val="18"/>
                <w:u w:val="none"/>
                <w:lang w:val="en-US" w:eastAsia="zh-CN" w:bidi="ar"/>
              </w:rPr>
              <w:t>2、工作任务</w:t>
            </w:r>
            <w:r>
              <w:rPr>
                <w:rFonts w:hint="eastAsia" w:asciiTheme="minorEastAsia" w:hAnsiTheme="minorEastAsia" w:eastAsiaTheme="minorEastAsia" w:cstheme="minorEastAsia"/>
                <w:b w:val="0"/>
                <w:i w:val="0"/>
                <w:iCs w:val="0"/>
                <w:color w:val="000000"/>
                <w:kern w:val="0"/>
                <w:sz w:val="18"/>
                <w:szCs w:val="18"/>
                <w:u w:val="none"/>
                <w:lang w:val="en-US" w:eastAsia="zh-CN" w:bidi="ar"/>
              </w:rPr>
              <w:cr/>
            </w:r>
            <w:r>
              <w:rPr>
                <w:rFonts w:hint="eastAsia" w:asciiTheme="minorEastAsia" w:hAnsiTheme="minorEastAsia" w:eastAsiaTheme="minorEastAsia" w:cstheme="minorEastAsia"/>
                <w:b w:val="0"/>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b w:val="0"/>
                <w:i w:val="0"/>
                <w:iCs w:val="0"/>
                <w:color w:val="000000"/>
                <w:kern w:val="0"/>
                <w:sz w:val="18"/>
                <w:szCs w:val="18"/>
                <w:u w:val="none"/>
                <w:lang w:val="en-US" w:eastAsia="zh-CN" w:bidi="ar"/>
              </w:rPr>
              <w:t>（1）深化党建引领作用，打造模范机关</w:t>
            </w:r>
            <w:r>
              <w:rPr>
                <w:rFonts w:hint="eastAsia" w:asciiTheme="minorEastAsia" w:hAnsiTheme="minorEastAsia" w:eastAsiaTheme="minorEastAsia" w:cstheme="minorEastAsia"/>
                <w:b w:val="0"/>
                <w:i w:val="0"/>
                <w:iCs w:val="0"/>
                <w:color w:val="000000"/>
                <w:kern w:val="0"/>
                <w:sz w:val="18"/>
                <w:szCs w:val="18"/>
                <w:u w:val="none"/>
                <w:lang w:val="en-US" w:eastAsia="zh-CN" w:bidi="ar"/>
              </w:rPr>
              <w:cr/>
            </w:r>
            <w:r>
              <w:rPr>
                <w:rFonts w:hint="eastAsia" w:asciiTheme="minorEastAsia" w:hAnsiTheme="minorEastAsia" w:eastAsiaTheme="minorEastAsia" w:cstheme="minorEastAsia"/>
                <w:b w:val="0"/>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b w:val="0"/>
                <w:i w:val="0"/>
                <w:iCs w:val="0"/>
                <w:color w:val="000000"/>
                <w:kern w:val="0"/>
                <w:sz w:val="18"/>
                <w:szCs w:val="18"/>
                <w:u w:val="none"/>
                <w:lang w:val="en-US" w:eastAsia="zh-CN" w:bidi="ar"/>
              </w:rPr>
              <w:t>（2）确保重点工作落实，提升安全保障</w:t>
            </w:r>
            <w:r>
              <w:rPr>
                <w:rFonts w:hint="eastAsia" w:asciiTheme="minorEastAsia" w:hAnsiTheme="minorEastAsia" w:eastAsiaTheme="minorEastAsia" w:cstheme="minorEastAsia"/>
                <w:b w:val="0"/>
                <w:i w:val="0"/>
                <w:iCs w:val="0"/>
                <w:color w:val="000000"/>
                <w:kern w:val="0"/>
                <w:sz w:val="18"/>
                <w:szCs w:val="18"/>
                <w:u w:val="none"/>
                <w:lang w:val="en-US" w:eastAsia="zh-CN" w:bidi="ar"/>
              </w:rPr>
              <w:cr/>
            </w:r>
            <w:r>
              <w:rPr>
                <w:rFonts w:hint="eastAsia" w:asciiTheme="minorEastAsia" w:hAnsiTheme="minorEastAsia" w:eastAsiaTheme="minorEastAsia" w:cstheme="minorEastAsia"/>
                <w:b w:val="0"/>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b w:val="0"/>
                <w:i w:val="0"/>
                <w:iCs w:val="0"/>
                <w:color w:val="000000"/>
                <w:kern w:val="0"/>
                <w:sz w:val="18"/>
                <w:szCs w:val="18"/>
                <w:u w:val="none"/>
                <w:lang w:val="en-US" w:eastAsia="zh-CN" w:bidi="ar"/>
              </w:rPr>
              <w:t>（3）着力优化营商环境，激发市场活力</w:t>
            </w:r>
            <w:r>
              <w:rPr>
                <w:rFonts w:hint="eastAsia" w:asciiTheme="minorEastAsia" w:hAnsiTheme="minorEastAsia" w:eastAsiaTheme="minorEastAsia" w:cstheme="minorEastAsia"/>
                <w:b w:val="0"/>
                <w:i w:val="0"/>
                <w:iCs w:val="0"/>
                <w:color w:val="000000"/>
                <w:kern w:val="0"/>
                <w:sz w:val="18"/>
                <w:szCs w:val="18"/>
                <w:u w:val="none"/>
                <w:lang w:val="en-US" w:eastAsia="zh-CN" w:bidi="ar"/>
              </w:rPr>
              <w:cr/>
            </w:r>
            <w:r>
              <w:rPr>
                <w:rFonts w:hint="eastAsia" w:asciiTheme="minorEastAsia" w:hAnsiTheme="minorEastAsia" w:eastAsiaTheme="minorEastAsia" w:cstheme="minorEastAsia"/>
                <w:b w:val="0"/>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b w:val="0"/>
                <w:i w:val="0"/>
                <w:iCs w:val="0"/>
                <w:color w:val="000000"/>
                <w:kern w:val="0"/>
                <w:sz w:val="18"/>
                <w:szCs w:val="18"/>
                <w:u w:val="none"/>
                <w:lang w:val="en-US" w:eastAsia="zh-CN" w:bidi="ar"/>
              </w:rPr>
              <w:t>3、当年部门整体支</w:t>
            </w:r>
          </w:p>
        </w:tc>
      </w:tr>
      <w:tr w14:paraId="70F10C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1F1F1" w:themeFill="background1" w:themeFillShade="F2"/>
            <w:vAlign w:val="center"/>
          </w:tcPr>
          <w:p w14:paraId="54249A12">
            <w:pPr>
              <w:jc w:val="center"/>
              <w:rPr>
                <w:rFonts w:hint="eastAsia" w:asciiTheme="minorEastAsia" w:hAnsiTheme="minorEastAsia" w:eastAsiaTheme="minorEastAsia" w:cstheme="minorEastAsia"/>
                <w:b w:val="0"/>
                <w:i w:val="0"/>
                <w:iCs w:val="0"/>
                <w:color w:val="000000"/>
                <w:sz w:val="18"/>
                <w:szCs w:val="18"/>
                <w:u w:val="none"/>
              </w:rPr>
            </w:pPr>
          </w:p>
        </w:tc>
        <w:tc>
          <w:tcPr>
            <w:tcW w:w="9313" w:type="dxa"/>
            <w:gridSpan w:val="7"/>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52EDED4">
            <w:pPr>
              <w:jc w:val="center"/>
              <w:rPr>
                <w:rFonts w:hint="eastAsia" w:asciiTheme="minorEastAsia" w:hAnsiTheme="minorEastAsia" w:eastAsiaTheme="minorEastAsia" w:cstheme="minorEastAsia"/>
                <w:b w:val="0"/>
                <w:i w:val="0"/>
                <w:iCs w:val="0"/>
                <w:color w:val="000000"/>
                <w:sz w:val="18"/>
                <w:szCs w:val="18"/>
                <w:u w:val="none"/>
              </w:rPr>
            </w:pPr>
          </w:p>
        </w:tc>
      </w:tr>
      <w:tr w14:paraId="763A19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1F1F1" w:themeFill="background1" w:themeFillShade="F2"/>
            <w:vAlign w:val="center"/>
          </w:tcPr>
          <w:p w14:paraId="53FE57BC">
            <w:pPr>
              <w:jc w:val="center"/>
              <w:rPr>
                <w:rFonts w:hint="eastAsia" w:asciiTheme="minorEastAsia" w:hAnsiTheme="minorEastAsia" w:eastAsiaTheme="minorEastAsia" w:cstheme="minorEastAsia"/>
                <w:b w:val="0"/>
                <w:i w:val="0"/>
                <w:iCs w:val="0"/>
                <w:color w:val="000000"/>
                <w:sz w:val="18"/>
                <w:szCs w:val="18"/>
                <w:u w:val="none"/>
              </w:rPr>
            </w:pPr>
          </w:p>
        </w:tc>
        <w:tc>
          <w:tcPr>
            <w:tcW w:w="9313" w:type="dxa"/>
            <w:gridSpan w:val="7"/>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AABF4B5">
            <w:pPr>
              <w:jc w:val="center"/>
              <w:rPr>
                <w:rFonts w:hint="eastAsia" w:asciiTheme="minorEastAsia" w:hAnsiTheme="minorEastAsia" w:eastAsiaTheme="minorEastAsia" w:cstheme="minorEastAsia"/>
                <w:b w:val="0"/>
                <w:i w:val="0"/>
                <w:iCs w:val="0"/>
                <w:color w:val="000000"/>
                <w:sz w:val="18"/>
                <w:szCs w:val="18"/>
                <w:u w:val="none"/>
              </w:rPr>
            </w:pPr>
          </w:p>
        </w:tc>
      </w:tr>
      <w:tr w14:paraId="5007BB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1512" w:type="dxa"/>
            <w:tcBorders>
              <w:top w:val="single" w:color="000000" w:sz="4" w:space="0"/>
              <w:left w:val="single" w:color="000000" w:sz="4" w:space="0"/>
              <w:bottom w:val="single" w:color="000000" w:sz="4" w:space="0"/>
              <w:right w:val="single" w:color="000000" w:sz="4" w:space="0"/>
            </w:tcBorders>
            <w:shd w:val="clear" w:color="auto" w:fill="F1F1F1" w:themeFill="background1" w:themeFillShade="F2"/>
            <w:vAlign w:val="center"/>
          </w:tcPr>
          <w:p w14:paraId="4FAC5F05">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一级指标</w:t>
            </w:r>
          </w:p>
        </w:tc>
        <w:tc>
          <w:tcPr>
            <w:tcW w:w="1313" w:type="dxa"/>
            <w:tcBorders>
              <w:top w:val="single" w:color="000000" w:sz="4" w:space="0"/>
              <w:left w:val="single" w:color="000000" w:sz="4" w:space="0"/>
              <w:bottom w:val="single" w:color="000000" w:sz="4" w:space="0"/>
              <w:right w:val="single" w:color="000000" w:sz="4" w:space="0"/>
            </w:tcBorders>
            <w:shd w:val="clear" w:color="auto" w:fill="F1F1F1" w:themeFill="background1" w:themeFillShade="F2"/>
            <w:vAlign w:val="center"/>
          </w:tcPr>
          <w:p w14:paraId="025974F3">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二级指标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1F1F1" w:themeFill="background1" w:themeFillShade="F2"/>
            <w:vAlign w:val="center"/>
          </w:tcPr>
          <w:p w14:paraId="05506D89">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三级指标</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1F1F1" w:themeFill="background1" w:themeFillShade="F2"/>
            <w:vAlign w:val="center"/>
          </w:tcPr>
          <w:p w14:paraId="569451E7">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计算符号</w:t>
            </w:r>
          </w:p>
        </w:tc>
        <w:tc>
          <w:tcPr>
            <w:tcW w:w="1412" w:type="dxa"/>
            <w:tcBorders>
              <w:top w:val="single" w:color="000000" w:sz="4" w:space="0"/>
              <w:left w:val="single" w:color="000000" w:sz="4" w:space="0"/>
              <w:bottom w:val="single" w:color="000000" w:sz="4" w:space="0"/>
              <w:right w:val="single" w:color="000000" w:sz="4" w:space="0"/>
            </w:tcBorders>
            <w:shd w:val="clear" w:color="auto" w:fill="F1F1F1" w:themeFill="background1" w:themeFillShade="F2"/>
            <w:vAlign w:val="center"/>
          </w:tcPr>
          <w:p w14:paraId="71378FB4">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目标值</w:t>
            </w:r>
          </w:p>
        </w:tc>
        <w:tc>
          <w:tcPr>
            <w:tcW w:w="1013" w:type="dxa"/>
            <w:tcBorders>
              <w:top w:val="single" w:color="000000" w:sz="4" w:space="0"/>
              <w:left w:val="single" w:color="000000" w:sz="4" w:space="0"/>
              <w:bottom w:val="single" w:color="000000" w:sz="4" w:space="0"/>
              <w:right w:val="single" w:color="000000" w:sz="4" w:space="0"/>
            </w:tcBorders>
            <w:shd w:val="clear" w:color="auto" w:fill="F1F1F1" w:themeFill="background1" w:themeFillShade="F2"/>
            <w:vAlign w:val="center"/>
          </w:tcPr>
          <w:p w14:paraId="658F2DF4">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度量单位</w:t>
            </w:r>
          </w:p>
        </w:tc>
      </w:tr>
      <w:tr w14:paraId="3F9749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36" w:hRule="atLeast"/>
        </w:trPr>
        <w:tc>
          <w:tcPr>
            <w:tcW w:w="151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6261BEE">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270D73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数量指标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54C8D39C">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市场监管专项整治任务次数</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0BB687D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E5FA9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3</w:t>
            </w:r>
          </w:p>
        </w:tc>
        <w:tc>
          <w:tcPr>
            <w:tcW w:w="10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92D9E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次</w:t>
            </w:r>
          </w:p>
        </w:tc>
      </w:tr>
      <w:tr w14:paraId="539598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6B1CEB3">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E4E678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数量指标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347655A3">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组织三大安全检查次数</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64F37E7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91C54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1</w:t>
            </w:r>
          </w:p>
        </w:tc>
        <w:tc>
          <w:tcPr>
            <w:tcW w:w="10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D13A2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次</w:t>
            </w:r>
          </w:p>
        </w:tc>
      </w:tr>
      <w:tr w14:paraId="2B4E08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62386A8">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8845FA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数量指标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5F12E053">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开展宣传次数</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33688DE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A614D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5</w:t>
            </w:r>
          </w:p>
        </w:tc>
        <w:tc>
          <w:tcPr>
            <w:tcW w:w="10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35297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次</w:t>
            </w:r>
          </w:p>
        </w:tc>
      </w:tr>
      <w:tr w14:paraId="1A442D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E8114AD">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68FA3A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质量指标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110216AA">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发放问题整改合格率</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118E9DB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85D43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100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A8E7D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r>
      <w:tr w14:paraId="2278C2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3379697">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6673E9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质量指标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3B08BB02">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区域专项整治任务达标率</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446A781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65E38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100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EF015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r>
      <w:tr w14:paraId="48ED9C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D695F32">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8234A7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质量指标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35C1647F">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宣传活动公众参与率</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530E0EA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EFFA4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98</w:t>
            </w:r>
          </w:p>
        </w:tc>
        <w:tc>
          <w:tcPr>
            <w:tcW w:w="10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21EBB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r>
      <w:tr w14:paraId="28FEE0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1D826DA">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9413E1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时效指标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0C1B8905">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三大安全检查任务完成及时率</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028DF6D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FBFA0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100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54DCC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r>
      <w:tr w14:paraId="22A5AA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B45A975">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9E07ED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时效指标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63DB07C0">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专项整治任务按期完成率</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1286784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567E1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100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96910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r>
      <w:tr w14:paraId="437A09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5B34C01">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A9123C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成本指标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62A6BF1B">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在职人员控制率</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64B7763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AFF2B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100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EB9D5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r>
      <w:tr w14:paraId="4DE41B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A0D5C90">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2D815E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成本指标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6A7043DA">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公用经费控制率</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7A0377D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BBD20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100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E2D24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r>
      <w:tr w14:paraId="3A274A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CEA79C7">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528F68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成本指标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3C1BBB0F">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三公经费控制率</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040D8A5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13737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100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87530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r>
      <w:tr w14:paraId="02E0D8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644A5BB">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9B9F93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成本指标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32040CD6">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预算支出标准执行率</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24CF34F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4278E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100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12929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r>
      <w:tr w14:paraId="463D47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36" w:hRule="atLeast"/>
        </w:trPr>
        <w:tc>
          <w:tcPr>
            <w:tcW w:w="151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8CBE9C3">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效益指标</w:t>
            </w:r>
          </w:p>
        </w:tc>
        <w:tc>
          <w:tcPr>
            <w:tcW w:w="131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AEF9E8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社会效益指标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7941D8B9">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提升群众法律意识，促进企业规范经营</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4D73574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定性</w:t>
            </w:r>
          </w:p>
        </w:tc>
        <w:tc>
          <w:tcPr>
            <w:tcW w:w="14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DE005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效果显著</w:t>
            </w:r>
          </w:p>
        </w:tc>
        <w:tc>
          <w:tcPr>
            <w:tcW w:w="10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40402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p>
        </w:tc>
      </w:tr>
      <w:tr w14:paraId="566635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0E61987">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效益指标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4BE42D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社会效益指标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0B2C98B9">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保障全区三大安全</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2F9F25B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定性</w:t>
            </w:r>
          </w:p>
        </w:tc>
        <w:tc>
          <w:tcPr>
            <w:tcW w:w="14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5F6D0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效果显著</w:t>
            </w:r>
          </w:p>
        </w:tc>
        <w:tc>
          <w:tcPr>
            <w:tcW w:w="10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44966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p>
        </w:tc>
      </w:tr>
      <w:tr w14:paraId="2E12EA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36" w:hRule="atLeast"/>
        </w:trPr>
        <w:tc>
          <w:tcPr>
            <w:tcW w:w="15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9A3B55">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满意度指标</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9A10B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服务对象满意度指标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02DC46FA">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公众对市场监管满意度</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2EA042D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72A77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95</w:t>
            </w:r>
          </w:p>
        </w:tc>
        <w:tc>
          <w:tcPr>
            <w:tcW w:w="10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FB81F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r>
    </w:tbl>
    <w:p w14:paraId="6878EBC4">
      <w:pPr>
        <w:rPr>
          <w:rFonts w:hint="eastAsia"/>
          <w:lang w:eastAsia="zh-CN"/>
        </w:rPr>
      </w:pPr>
    </w:p>
    <w:p w14:paraId="19812980">
      <w:pPr>
        <w:rPr>
          <w:rFonts w:hint="eastAsia"/>
          <w:lang w:eastAsia="zh-CN"/>
        </w:rPr>
      </w:pPr>
    </w:p>
    <w:p w14:paraId="26CFEB80">
      <w:pPr>
        <w:rPr>
          <w:rFonts w:hint="eastAsia"/>
          <w:lang w:eastAsia="zh-CN"/>
        </w:rPr>
      </w:pPr>
    </w:p>
    <w:p w14:paraId="1BA2BE5D">
      <w:pPr>
        <w:rPr>
          <w:rFonts w:hint="eastAsia"/>
          <w:lang w:eastAsia="zh-CN"/>
        </w:rPr>
      </w:pPr>
    </w:p>
    <w:p w14:paraId="290B1FD6">
      <w:pPr>
        <w:rPr>
          <w:rFonts w:hint="eastAsia"/>
          <w:lang w:eastAsia="zh-CN"/>
        </w:rPr>
      </w:pPr>
    </w:p>
    <w:p w14:paraId="07829DD9">
      <w:pPr>
        <w:rPr>
          <w:rFonts w:hint="eastAsia"/>
          <w:lang w:eastAsia="zh-CN"/>
        </w:rPr>
      </w:pPr>
    </w:p>
    <w:p w14:paraId="6C3BB589">
      <w:pPr>
        <w:rPr>
          <w:rFonts w:hint="eastAsia"/>
          <w:lang w:eastAsia="zh-CN"/>
        </w:rPr>
      </w:pPr>
    </w:p>
    <w:p w14:paraId="4A69BCE6">
      <w:pPr>
        <w:rPr>
          <w:rFonts w:hint="eastAsia"/>
          <w:lang w:eastAsia="zh-CN"/>
        </w:rPr>
      </w:pPr>
    </w:p>
    <w:p w14:paraId="63C26A4C">
      <w:pPr>
        <w:rPr>
          <w:rFonts w:hint="eastAsia"/>
          <w:lang w:eastAsia="zh-CN"/>
        </w:rPr>
      </w:pPr>
    </w:p>
    <w:p w14:paraId="07A53529">
      <w:pPr>
        <w:rPr>
          <w:rFonts w:hint="eastAsia"/>
          <w:lang w:eastAsia="zh-CN"/>
        </w:rPr>
      </w:pPr>
    </w:p>
    <w:p w14:paraId="1AE9E76F">
      <w:pPr>
        <w:rPr>
          <w:rFonts w:hint="eastAsia"/>
          <w:lang w:eastAsia="zh-CN"/>
        </w:rPr>
      </w:pPr>
    </w:p>
    <w:p w14:paraId="098CD294">
      <w:pPr>
        <w:rPr>
          <w:rFonts w:hint="eastAsia"/>
          <w:lang w:eastAsia="zh-CN"/>
        </w:rPr>
      </w:pPr>
    </w:p>
    <w:p w14:paraId="6D15F7FC">
      <w:pPr>
        <w:rPr>
          <w:rFonts w:hint="eastAsia"/>
          <w:lang w:val="en-US" w:eastAsia="zh-CN"/>
        </w:rPr>
      </w:pPr>
      <w:r>
        <w:rPr>
          <w:rFonts w:hint="eastAsia"/>
          <w:lang w:val="en-US" w:eastAsia="zh-CN"/>
        </w:rPr>
        <w:t xml:space="preserve">    </w:t>
      </w:r>
      <w:r>
        <w:object>
          <v:shape id="_x0000_i1025" o:spt="75" type="#_x0000_t75" style="height:586.85pt;width:469.35pt;" o:ole="t" filled="f" o:preferrelative="t" stroked="f" coordsize="21600,21600">
            <v:path/>
            <v:fill on="f" focussize="0,0"/>
            <v:stroke on="f"/>
            <v:imagedata r:id="rId6" o:title=""/>
            <o:lock v:ext="edit" aspectratio="f"/>
            <w10:wrap type="none"/>
            <w10:anchorlock/>
          </v:shape>
          <o:OLEObject Type="Embed" ProgID="Excel.Sheet.12" ShapeID="_x0000_i1025" DrawAspect="Content" ObjectID="_1468075725" r:id="rId5">
            <o:LockedField>false</o:LockedField>
          </o:OLEObject>
        </w:object>
      </w:r>
    </w:p>
    <w:p w14:paraId="7A4C3F99">
      <w:pPr>
        <w:rPr>
          <w:rFonts w:hint="eastAsia"/>
          <w:lang w:eastAsia="zh-CN"/>
        </w:rPr>
      </w:pPr>
    </w:p>
    <w:p w14:paraId="185E8611">
      <w:pPr>
        <w:rPr>
          <w:rFonts w:hint="eastAsia"/>
          <w:lang w:eastAsia="zh-CN"/>
        </w:rPr>
        <w:sectPr>
          <w:pgSz w:w="11906" w:h="16838"/>
          <w:pgMar w:top="720" w:right="720" w:bottom="720" w:left="720" w:header="851" w:footer="992" w:gutter="0"/>
          <w:cols w:space="425" w:num="1"/>
          <w:docGrid w:type="lines" w:linePitch="312" w:charSpace="0"/>
        </w:sectPr>
      </w:pPr>
    </w:p>
    <w:p w14:paraId="4A7CBB6B">
      <w:pPr>
        <w:pStyle w:val="19"/>
        <w:numPr>
          <w:ilvl w:val="0"/>
          <w:numId w:val="0"/>
        </w:numPr>
        <w:bidi w:val="0"/>
        <w:ind w:left="420" w:leftChars="200"/>
        <w:jc w:val="center"/>
        <w:rPr>
          <w:rFonts w:hint="eastAsia"/>
          <w:lang w:eastAsia="zh-CN"/>
        </w:rPr>
      </w:pPr>
      <w:r>
        <w:rPr>
          <w:rFonts w:hint="eastAsia"/>
          <w:lang w:val="en-US" w:eastAsia="zh-CN"/>
        </w:rPr>
        <w:t>第三部分  景德镇市珠山区市场监督管理局2026年部门预算情况说明</w:t>
      </w:r>
    </w:p>
    <w:p w14:paraId="3A58A6E4">
      <w:pPr>
        <w:widowControl/>
        <w:spacing w:line="580" w:lineRule="exact"/>
        <w:jc w:val="center"/>
        <w:rPr>
          <w:rFonts w:ascii="仿宋_GB2312" w:eastAsia="仿宋_GB2312"/>
          <w:b/>
          <w:sz w:val="32"/>
          <w:szCs w:val="30"/>
        </w:rPr>
      </w:pPr>
    </w:p>
    <w:p w14:paraId="2124AEEE">
      <w:pPr>
        <w:pStyle w:val="19"/>
        <w:numPr>
          <w:ilvl w:val="0"/>
          <w:numId w:val="0"/>
        </w:numPr>
        <w:bidi w:val="0"/>
        <w:ind w:left="420" w:leftChars="200" w:firstLine="321" w:firstLineChars="100"/>
        <w:rPr>
          <w:rFonts w:ascii="楷体_GB2312" w:eastAsia="楷体_GB2312"/>
          <w:b/>
          <w:sz w:val="32"/>
          <w:szCs w:val="30"/>
        </w:rPr>
      </w:pPr>
      <w:r>
        <w:rPr>
          <w:rFonts w:hint="eastAsia" w:ascii="楷体_GB2312" w:eastAsia="楷体_GB2312"/>
          <w:b/>
          <w:sz w:val="32"/>
          <w:szCs w:val="30"/>
        </w:rPr>
        <w:t>一、</w:t>
      </w:r>
      <w:r>
        <w:rPr>
          <w:rFonts w:hint="eastAsia" w:ascii="楷体_GB2312" w:eastAsia="楷体_GB2312"/>
          <w:b/>
          <w:sz w:val="32"/>
          <w:szCs w:val="30"/>
          <w:lang w:eastAsia="zh-CN"/>
        </w:rPr>
        <w:t>2026</w:t>
      </w:r>
      <w:r>
        <w:rPr>
          <w:rFonts w:hint="eastAsia" w:ascii="楷体_GB2312" w:eastAsia="楷体_GB2312"/>
          <w:b/>
          <w:sz w:val="32"/>
          <w:szCs w:val="30"/>
        </w:rPr>
        <w:t>年部门预算收支情况说明</w:t>
      </w:r>
    </w:p>
    <w:p w14:paraId="20FEEA60">
      <w:pPr>
        <w:pStyle w:val="21"/>
        <w:numPr>
          <w:ilvl w:val="0"/>
          <w:numId w:val="0"/>
        </w:numPr>
        <w:bidi w:val="0"/>
        <w:ind w:left="420" w:leftChars="200"/>
        <w:rPr>
          <w:rFonts w:hint="eastAsia"/>
        </w:rPr>
      </w:pPr>
      <w:r>
        <w:rPr>
          <w:rFonts w:hint="eastAsia"/>
        </w:rPr>
        <w:t xml:space="preserve"> (一)收入预算情况</w:t>
      </w:r>
    </w:p>
    <w:p w14:paraId="022A68AA">
      <w:pPr>
        <w:pStyle w:val="20"/>
        <w:bidi w:val="0"/>
        <w:rPr>
          <w:rFonts w:hint="eastAsia"/>
        </w:rPr>
      </w:pPr>
      <w:r>
        <w:rPr>
          <w:rFonts w:hint="eastAsia"/>
          <w:lang w:eastAsia="zh-CN"/>
        </w:rPr>
        <w:t>2026</w:t>
      </w:r>
      <w:r>
        <w:rPr>
          <w:rFonts w:hint="eastAsia"/>
        </w:rPr>
        <w:t>年</w:t>
      </w:r>
      <w:r>
        <w:rPr>
          <w:rFonts w:hint="eastAsia"/>
          <w:lang w:eastAsia="zh-CN"/>
        </w:rPr>
        <w:t>景德镇市珠山区市场监督管理局</w:t>
      </w:r>
      <w:r>
        <w:rPr>
          <w:rFonts w:hint="eastAsia"/>
        </w:rPr>
        <w:t>收入预算总额为1052.17万元</w:t>
      </w:r>
      <w:r>
        <w:rPr>
          <w:rFonts w:hint="eastAsia"/>
          <w:lang w:eastAsia="zh-CN"/>
        </w:rPr>
        <w:t>，</w:t>
      </w:r>
      <w:r>
        <w:rPr>
          <w:rFonts w:hint="eastAsia"/>
        </w:rPr>
        <w:t>较上年预算安排（减少）</w:t>
      </w:r>
      <w:r>
        <w:rPr>
          <w:rFonts w:hint="eastAsia"/>
          <w:lang w:val="en-US" w:eastAsia="zh-CN"/>
        </w:rPr>
        <w:t>182.99</w:t>
      </w:r>
      <w:r>
        <w:rPr>
          <w:rFonts w:hint="eastAsia"/>
        </w:rPr>
        <w:t>万元</w:t>
      </w:r>
      <w:r>
        <w:rPr>
          <w:rFonts w:hint="eastAsia"/>
          <w:lang w:eastAsia="zh-CN"/>
        </w:rPr>
        <w:t>；本年收入合计1052.12万元，较上年预算安排（减少）</w:t>
      </w:r>
      <w:r>
        <w:rPr>
          <w:rFonts w:hint="eastAsia"/>
          <w:lang w:val="en-US" w:eastAsia="zh-CN"/>
        </w:rPr>
        <w:t>178.29</w:t>
      </w:r>
      <w:r>
        <w:rPr>
          <w:rFonts w:hint="eastAsia"/>
          <w:lang w:eastAsia="zh-CN"/>
        </w:rPr>
        <w:t>万元；包括：财政拨款收入1052.12万元，较上年预算安排（减少）</w:t>
      </w:r>
      <w:r>
        <w:rPr>
          <w:rFonts w:hint="eastAsia"/>
          <w:lang w:val="en-US" w:eastAsia="zh-CN"/>
        </w:rPr>
        <w:t>178.29</w:t>
      </w:r>
      <w:r>
        <w:rPr>
          <w:rFonts w:hint="eastAsia"/>
          <w:lang w:eastAsia="zh-CN"/>
        </w:rPr>
        <w:t>万元。上年结转0.05万元，较上年预算安排（减少）</w:t>
      </w:r>
      <w:r>
        <w:rPr>
          <w:rFonts w:hint="eastAsia"/>
          <w:lang w:val="en-US" w:eastAsia="zh-CN"/>
        </w:rPr>
        <w:t>4.7</w:t>
      </w:r>
      <w:r>
        <w:rPr>
          <w:rFonts w:hint="eastAsia"/>
          <w:lang w:eastAsia="zh-CN"/>
        </w:rPr>
        <w:t>万元。</w:t>
      </w:r>
    </w:p>
    <w:p w14:paraId="59D516A3">
      <w:pPr>
        <w:pStyle w:val="21"/>
        <w:numPr>
          <w:ilvl w:val="0"/>
          <w:numId w:val="0"/>
        </w:numPr>
        <w:bidi w:val="0"/>
        <w:ind w:left="420" w:leftChars="200"/>
        <w:rPr>
          <w:rFonts w:hint="eastAsia"/>
        </w:rPr>
      </w:pPr>
      <w:r>
        <w:rPr>
          <w:rFonts w:hint="eastAsia"/>
        </w:rPr>
        <w:t xml:space="preserve"> </w:t>
      </w:r>
      <w:r>
        <w:rPr>
          <w:rFonts w:hint="eastAsia"/>
          <w:lang w:val="en-US" w:eastAsia="zh-CN"/>
        </w:rPr>
        <w:t>(二)支出预算情况</w:t>
      </w:r>
    </w:p>
    <w:p w14:paraId="01509552">
      <w:pPr>
        <w:pStyle w:val="20"/>
        <w:bidi w:val="0"/>
        <w:rPr>
          <w:rFonts w:hint="eastAsia"/>
        </w:rPr>
      </w:pPr>
      <w:r>
        <w:rPr>
          <w:rFonts w:hint="eastAsia"/>
          <w:lang w:eastAsia="zh-CN"/>
        </w:rPr>
        <w:t>2026</w:t>
      </w:r>
      <w:r>
        <w:rPr>
          <w:rFonts w:hint="eastAsia"/>
        </w:rPr>
        <w:t>年</w:t>
      </w:r>
      <w:r>
        <w:rPr>
          <w:rFonts w:hint="eastAsia"/>
          <w:lang w:eastAsia="zh-CN"/>
        </w:rPr>
        <w:t>景德镇市珠山区市场监督管理局</w:t>
      </w:r>
      <w:r>
        <w:rPr>
          <w:rFonts w:hint="eastAsia"/>
        </w:rPr>
        <w:t>支出预算总额为1052.17万元</w:t>
      </w:r>
      <w:r>
        <w:rPr>
          <w:rFonts w:hint="eastAsia"/>
          <w:lang w:eastAsia="zh-CN"/>
        </w:rPr>
        <w:t>，</w:t>
      </w:r>
      <w:r>
        <w:rPr>
          <w:rFonts w:hint="eastAsia"/>
        </w:rPr>
        <w:t>较上年预算安排（减少）</w:t>
      </w:r>
      <w:r>
        <w:rPr>
          <w:rFonts w:hint="eastAsia"/>
          <w:lang w:val="en-US" w:eastAsia="zh-CN"/>
        </w:rPr>
        <w:t>182.99</w:t>
      </w:r>
      <w:r>
        <w:rPr>
          <w:rFonts w:hint="eastAsia"/>
        </w:rPr>
        <w:t xml:space="preserve">万元。 </w:t>
      </w:r>
    </w:p>
    <w:p w14:paraId="57B8C008">
      <w:pPr>
        <w:pStyle w:val="20"/>
        <w:bidi w:val="0"/>
        <w:rPr>
          <w:rFonts w:hint="eastAsia"/>
        </w:rPr>
      </w:pPr>
      <w:r>
        <w:rPr>
          <w:rFonts w:hint="eastAsia"/>
        </w:rPr>
        <w:t>按支出项目类别划分：基本支出927.12万元</w:t>
      </w:r>
      <w:r>
        <w:rPr>
          <w:rFonts w:hint="eastAsia"/>
          <w:lang w:eastAsia="zh-CN"/>
        </w:rPr>
        <w:t>，</w:t>
      </w:r>
      <w:r>
        <w:rPr>
          <w:rFonts w:hint="eastAsia"/>
        </w:rPr>
        <w:t>较上年预算安排（减少）</w:t>
      </w:r>
      <w:r>
        <w:rPr>
          <w:rFonts w:hint="eastAsia"/>
          <w:lang w:val="en-US" w:eastAsia="zh-CN"/>
        </w:rPr>
        <w:t>120.64</w:t>
      </w:r>
      <w:r>
        <w:rPr>
          <w:rFonts w:hint="eastAsia"/>
        </w:rPr>
        <w:t>万元</w:t>
      </w:r>
      <w:r>
        <w:rPr>
          <w:rFonts w:hint="eastAsia"/>
          <w:lang w:eastAsia="zh-CN"/>
        </w:rPr>
        <w:t>；</w:t>
      </w:r>
      <w:r>
        <w:rPr>
          <w:rFonts w:hint="eastAsia"/>
        </w:rPr>
        <w:t>项目支出125.05万元</w:t>
      </w:r>
      <w:r>
        <w:rPr>
          <w:rFonts w:hint="eastAsia"/>
          <w:lang w:eastAsia="zh-CN"/>
        </w:rPr>
        <w:t>，</w:t>
      </w:r>
      <w:r>
        <w:rPr>
          <w:rFonts w:hint="eastAsia"/>
        </w:rPr>
        <w:t>较上年预算安排（减少）</w:t>
      </w:r>
      <w:r>
        <w:rPr>
          <w:rFonts w:hint="eastAsia"/>
          <w:lang w:val="en-US" w:eastAsia="zh-CN"/>
        </w:rPr>
        <w:t>62.35</w:t>
      </w:r>
      <w:r>
        <w:rPr>
          <w:rFonts w:hint="eastAsia"/>
        </w:rPr>
        <w:t>万元。</w:t>
      </w:r>
    </w:p>
    <w:p w14:paraId="56972A02">
      <w:pPr>
        <w:pStyle w:val="20"/>
        <w:bidi w:val="0"/>
        <w:rPr>
          <w:rFonts w:hint="eastAsia"/>
        </w:rPr>
      </w:pPr>
      <w:r>
        <w:rPr>
          <w:rFonts w:hint="eastAsia"/>
        </w:rPr>
        <w:t>按支出功能科目划分：一般公共服务支出877.96万元，较上年预算安排（减少）</w:t>
      </w:r>
      <w:r>
        <w:rPr>
          <w:rFonts w:hint="eastAsia"/>
          <w:lang w:val="en-US" w:eastAsia="zh-CN"/>
        </w:rPr>
        <w:t>172.87</w:t>
      </w:r>
      <w:r>
        <w:rPr>
          <w:rFonts w:hint="eastAsia"/>
        </w:rPr>
        <w:t>万元；社会保障和就业支出80.09万元，较上年预算安排（减少）</w:t>
      </w:r>
      <w:r>
        <w:rPr>
          <w:rFonts w:hint="eastAsia"/>
          <w:lang w:val="en-US" w:eastAsia="zh-CN"/>
        </w:rPr>
        <w:t>5.39</w:t>
      </w:r>
      <w:r>
        <w:rPr>
          <w:rFonts w:hint="eastAsia"/>
        </w:rPr>
        <w:t>万元；卫生健康支出34.04万元，较上年预算安排（减少）</w:t>
      </w:r>
      <w:r>
        <w:rPr>
          <w:rFonts w:hint="eastAsia"/>
          <w:lang w:val="en-US" w:eastAsia="zh-CN"/>
        </w:rPr>
        <w:t>0.69</w:t>
      </w:r>
      <w:r>
        <w:rPr>
          <w:rFonts w:hint="eastAsia"/>
        </w:rPr>
        <w:t>万元；住房保障支出60.07万元，较上年预算安排（减少）</w:t>
      </w:r>
      <w:r>
        <w:rPr>
          <w:rFonts w:hint="eastAsia"/>
          <w:lang w:val="en-US" w:eastAsia="zh-CN"/>
        </w:rPr>
        <w:t>4.04</w:t>
      </w:r>
      <w:r>
        <w:rPr>
          <w:rFonts w:hint="eastAsia"/>
        </w:rPr>
        <w:t>万元。</w:t>
      </w:r>
    </w:p>
    <w:p w14:paraId="6BE534E0">
      <w:pPr>
        <w:pStyle w:val="20"/>
        <w:bidi w:val="0"/>
        <w:rPr>
          <w:rFonts w:hint="eastAsia"/>
        </w:rPr>
      </w:pPr>
      <w:r>
        <w:rPr>
          <w:rFonts w:hint="eastAsia"/>
        </w:rPr>
        <w:t>按支出经济分类划分：工资福利支出773.00万元，较上年预算安排（减少）</w:t>
      </w:r>
      <w:r>
        <w:rPr>
          <w:rFonts w:hint="eastAsia"/>
          <w:lang w:val="en-US" w:eastAsia="zh-CN"/>
        </w:rPr>
        <w:t>142.53</w:t>
      </w:r>
      <w:r>
        <w:rPr>
          <w:rFonts w:hint="eastAsia"/>
        </w:rPr>
        <w:t>万元；商品和服务支出203.59万元，较上年预算安排（减少）</w:t>
      </w:r>
      <w:r>
        <w:rPr>
          <w:rFonts w:hint="eastAsia"/>
          <w:lang w:val="en-US" w:eastAsia="zh-CN"/>
        </w:rPr>
        <w:t>44.81</w:t>
      </w:r>
      <w:r>
        <w:rPr>
          <w:rFonts w:hint="eastAsia"/>
        </w:rPr>
        <w:t>万元；对个人和家庭的补助75.58万元，较上年预算安排增加</w:t>
      </w:r>
      <w:r>
        <w:rPr>
          <w:rFonts w:hint="eastAsia"/>
          <w:lang w:val="en-US" w:eastAsia="zh-CN"/>
        </w:rPr>
        <w:t>4.35</w:t>
      </w:r>
      <w:r>
        <w:rPr>
          <w:rFonts w:hint="eastAsia"/>
        </w:rPr>
        <w:t>万元。</w:t>
      </w:r>
    </w:p>
    <w:p w14:paraId="3FF6C4C5">
      <w:pPr>
        <w:pStyle w:val="21"/>
        <w:numPr>
          <w:ilvl w:val="0"/>
          <w:numId w:val="0"/>
        </w:numPr>
        <w:bidi w:val="0"/>
        <w:ind w:left="420" w:leftChars="200"/>
        <w:rPr>
          <w:rFonts w:hint="eastAsia"/>
          <w:lang w:val="en-US" w:eastAsia="zh-CN"/>
        </w:rPr>
      </w:pPr>
      <w:r>
        <w:rPr>
          <w:rFonts w:hint="eastAsia"/>
          <w:lang w:val="en-US" w:eastAsia="zh-CN"/>
        </w:rPr>
        <w:t xml:space="preserve"> (三)财政拨款支出情况</w:t>
      </w:r>
    </w:p>
    <w:p w14:paraId="144E19CE">
      <w:pPr>
        <w:pStyle w:val="20"/>
        <w:bidi w:val="0"/>
        <w:rPr>
          <w:rFonts w:hint="eastAsia"/>
        </w:rPr>
      </w:pPr>
      <w:r>
        <w:rPr>
          <w:rFonts w:hint="eastAsia"/>
          <w:lang w:eastAsia="zh-CN"/>
        </w:rPr>
        <w:t>2026</w:t>
      </w:r>
      <w:r>
        <w:rPr>
          <w:rFonts w:hint="eastAsia"/>
        </w:rPr>
        <w:t>年</w:t>
      </w:r>
      <w:r>
        <w:rPr>
          <w:rFonts w:hint="eastAsia"/>
          <w:lang w:eastAsia="zh-CN"/>
        </w:rPr>
        <w:t>景德镇市珠山区市场监督管理局</w:t>
      </w:r>
      <w:r>
        <w:rPr>
          <w:rFonts w:hint="eastAsia"/>
        </w:rPr>
        <w:t>财政拨款支出预算总额1052.17万元,较上年预算安排（减少）</w:t>
      </w:r>
      <w:r>
        <w:rPr>
          <w:rFonts w:hint="eastAsia"/>
          <w:lang w:val="en-US" w:eastAsia="zh-CN"/>
        </w:rPr>
        <w:t>182.99</w:t>
      </w:r>
      <w:r>
        <w:rPr>
          <w:rFonts w:hint="eastAsia"/>
        </w:rPr>
        <w:t>万元。</w:t>
      </w:r>
    </w:p>
    <w:p w14:paraId="5A36BB9E">
      <w:pPr>
        <w:pStyle w:val="20"/>
        <w:bidi w:val="0"/>
        <w:rPr>
          <w:rFonts w:hint="eastAsia"/>
        </w:rPr>
      </w:pPr>
      <w:r>
        <w:rPr>
          <w:rFonts w:hint="eastAsia"/>
        </w:rPr>
        <w:t>按支出功能科目划分：一般公共服务支出877.96万元，社会保障和就业支出80.09万元，卫生健康支出34.04万元，住房保障支出60.07万元。</w:t>
      </w:r>
    </w:p>
    <w:p w14:paraId="36B8B9B2">
      <w:pPr>
        <w:pStyle w:val="20"/>
        <w:bidi w:val="0"/>
        <w:rPr>
          <w:rFonts w:hint="eastAsia"/>
        </w:rPr>
      </w:pPr>
      <w:r>
        <w:rPr>
          <w:rFonts w:hint="eastAsia"/>
        </w:rPr>
        <w:t>按支出项目类别划分：基本支出927.12万元,项目支出125.05万元。</w:t>
      </w:r>
    </w:p>
    <w:p w14:paraId="6AF21237">
      <w:pPr>
        <w:pStyle w:val="20"/>
        <w:bidi w:val="0"/>
        <w:rPr>
          <w:rFonts w:hint="eastAsia"/>
        </w:rPr>
      </w:pPr>
      <w:r>
        <w:rPr>
          <w:rFonts w:hint="eastAsia"/>
        </w:rPr>
        <w:t>按支</w:t>
      </w:r>
      <w:r>
        <w:rPr>
          <w:rFonts w:hint="eastAsia"/>
          <w:lang w:val="en-US" w:eastAsia="zh-CN"/>
        </w:rPr>
        <w:t>出经济分类</w:t>
      </w:r>
      <w:r>
        <w:rPr>
          <w:rFonts w:hint="eastAsia"/>
        </w:rPr>
        <w:t>划分：工资福利支出773.00万元，商品和服务支出203.59万元，对个人和家庭的补助75.58万元。</w:t>
      </w:r>
    </w:p>
    <w:p w14:paraId="01D70EE6">
      <w:pPr>
        <w:spacing w:line="232" w:lineRule="auto"/>
        <w:ind w:left="700"/>
        <w:outlineLvl w:val="1"/>
        <w:rPr>
          <w:rFonts w:ascii="楷体" w:hAnsi="楷体" w:eastAsia="楷体" w:cs="楷体"/>
          <w:sz w:val="31"/>
          <w:szCs w:val="31"/>
        </w:rPr>
      </w:pPr>
      <w:r>
        <w:rPr>
          <w:rFonts w:ascii="楷体" w:hAnsi="楷体" w:eastAsia="楷体" w:cs="楷体"/>
          <w:b/>
          <w:bCs/>
          <w:spacing w:val="-1"/>
          <w:sz w:val="31"/>
          <w:szCs w:val="31"/>
        </w:rPr>
        <w:t>(四)政府性基金情况</w:t>
      </w:r>
    </w:p>
    <w:p w14:paraId="5BF0A149">
      <w:pPr>
        <w:spacing w:before="212" w:line="220" w:lineRule="auto"/>
        <w:ind w:left="653"/>
        <w:rPr>
          <w:rFonts w:ascii="仿宋" w:hAnsi="仿宋" w:eastAsia="仿宋" w:cs="仿宋"/>
          <w:sz w:val="31"/>
          <w:szCs w:val="31"/>
        </w:rPr>
      </w:pPr>
      <w:r>
        <w:rPr>
          <w:rFonts w:ascii="仿宋" w:hAnsi="仿宋" w:eastAsia="仿宋" w:cs="仿宋"/>
          <w:spacing w:val="7"/>
          <w:sz w:val="31"/>
          <w:szCs w:val="31"/>
        </w:rPr>
        <w:t>2026</w:t>
      </w:r>
      <w:r>
        <w:rPr>
          <w:rFonts w:ascii="仿宋" w:hAnsi="仿宋" w:eastAsia="仿宋" w:cs="仿宋"/>
          <w:spacing w:val="-52"/>
          <w:sz w:val="31"/>
          <w:szCs w:val="31"/>
        </w:rPr>
        <w:t xml:space="preserve"> </w:t>
      </w:r>
      <w:r>
        <w:rPr>
          <w:rFonts w:ascii="仿宋" w:hAnsi="仿宋" w:eastAsia="仿宋" w:cs="仿宋"/>
          <w:spacing w:val="7"/>
          <w:sz w:val="31"/>
          <w:szCs w:val="31"/>
        </w:rPr>
        <w:t>年本部门没有使用政府性基金预算拨款安排的支出。</w:t>
      </w:r>
    </w:p>
    <w:p w14:paraId="6F8F8282">
      <w:pPr>
        <w:spacing w:before="101" w:line="231" w:lineRule="auto"/>
        <w:ind w:firstLine="622" w:firstLineChars="200"/>
        <w:outlineLvl w:val="1"/>
        <w:rPr>
          <w:rFonts w:ascii="楷体" w:hAnsi="楷体" w:eastAsia="楷体" w:cs="楷体"/>
          <w:sz w:val="31"/>
          <w:szCs w:val="31"/>
        </w:rPr>
      </w:pPr>
      <w:r>
        <w:rPr>
          <w:rFonts w:ascii="楷体" w:hAnsi="楷体" w:eastAsia="楷体" w:cs="楷体"/>
          <w:b/>
          <w:bCs/>
          <w:sz w:val="31"/>
          <w:szCs w:val="31"/>
        </w:rPr>
        <w:t>(五)国有资本经营情况</w:t>
      </w:r>
    </w:p>
    <w:p w14:paraId="6EDB270A">
      <w:pPr>
        <w:spacing w:before="215" w:line="292" w:lineRule="auto"/>
        <w:ind w:left="43" w:firstLine="612"/>
        <w:outlineLvl w:val="1"/>
        <w:rPr>
          <w:rFonts w:ascii="仿宋" w:hAnsi="仿宋" w:eastAsia="仿宋" w:cs="仿宋"/>
          <w:sz w:val="31"/>
          <w:szCs w:val="31"/>
        </w:rPr>
      </w:pPr>
      <w:r>
        <w:rPr>
          <w:rFonts w:ascii="仿宋" w:hAnsi="仿宋" w:eastAsia="仿宋" w:cs="仿宋"/>
          <w:spacing w:val="20"/>
          <w:sz w:val="31"/>
          <w:szCs w:val="31"/>
        </w:rPr>
        <w:t>2026</w:t>
      </w:r>
      <w:r>
        <w:rPr>
          <w:rFonts w:ascii="仿宋" w:hAnsi="仿宋" w:eastAsia="仿宋" w:cs="仿宋"/>
          <w:spacing w:val="-44"/>
          <w:sz w:val="31"/>
          <w:szCs w:val="31"/>
        </w:rPr>
        <w:t xml:space="preserve"> </w:t>
      </w:r>
      <w:r>
        <w:rPr>
          <w:rFonts w:ascii="仿宋" w:hAnsi="仿宋" w:eastAsia="仿宋" w:cs="仿宋"/>
          <w:spacing w:val="20"/>
          <w:sz w:val="31"/>
          <w:szCs w:val="31"/>
        </w:rPr>
        <w:t>年本部门没有使用国有资本经营预</w:t>
      </w:r>
      <w:r>
        <w:rPr>
          <w:rFonts w:ascii="仿宋" w:hAnsi="仿宋" w:eastAsia="仿宋" w:cs="仿宋"/>
          <w:spacing w:val="19"/>
          <w:sz w:val="31"/>
          <w:szCs w:val="31"/>
        </w:rPr>
        <w:t>算拨款安排的支</w:t>
      </w:r>
      <w:r>
        <w:rPr>
          <w:rFonts w:ascii="仿宋" w:hAnsi="仿宋" w:eastAsia="仿宋" w:cs="仿宋"/>
          <w:spacing w:val="-23"/>
          <w:sz w:val="31"/>
          <w:szCs w:val="31"/>
        </w:rPr>
        <w:t>出。</w:t>
      </w:r>
    </w:p>
    <w:p w14:paraId="05DA1E55">
      <w:pPr>
        <w:pStyle w:val="21"/>
        <w:numPr>
          <w:ilvl w:val="0"/>
          <w:numId w:val="0"/>
        </w:numPr>
        <w:bidi w:val="0"/>
        <w:ind w:firstLine="643" w:firstLineChars="200"/>
        <w:rPr>
          <w:rFonts w:hint="eastAsia"/>
          <w:lang w:val="en-US" w:eastAsia="zh-CN"/>
        </w:rPr>
      </w:pPr>
      <w:r>
        <w:rPr>
          <w:rFonts w:hint="eastAsia"/>
          <w:lang w:val="en-US" w:eastAsia="zh-CN"/>
        </w:rPr>
        <w:t>(六)机关运行经费等重要事项的说明</w:t>
      </w:r>
    </w:p>
    <w:p w14:paraId="6F9D7F11">
      <w:pPr>
        <w:pStyle w:val="20"/>
        <w:bidi w:val="0"/>
        <w:rPr>
          <w:rFonts w:hint="eastAsia"/>
        </w:rPr>
      </w:pPr>
      <w:r>
        <w:rPr>
          <w:rFonts w:hint="eastAsia"/>
          <w:lang w:eastAsia="zh-CN"/>
        </w:rPr>
        <w:t>2026</w:t>
      </w:r>
      <w:r>
        <w:rPr>
          <w:rFonts w:hint="eastAsia"/>
        </w:rPr>
        <w:t>年部门机关运行费预算</w:t>
      </w:r>
      <w:r>
        <w:rPr>
          <w:rFonts w:hint="eastAsia"/>
          <w:lang w:val="en-US" w:eastAsia="zh-CN"/>
        </w:rPr>
        <w:t>927.12</w:t>
      </w:r>
      <w:r>
        <w:rPr>
          <w:rFonts w:hint="eastAsia"/>
        </w:rPr>
        <w:t>万元，比2025年预算（减少）</w:t>
      </w:r>
      <w:r>
        <w:rPr>
          <w:rFonts w:hint="eastAsia"/>
          <w:lang w:val="en-US" w:eastAsia="zh-CN"/>
        </w:rPr>
        <w:t>120.64</w:t>
      </w:r>
      <w:r>
        <w:rPr>
          <w:rFonts w:hint="eastAsia"/>
        </w:rPr>
        <w:t>万元，（下降）</w:t>
      </w:r>
      <w:r>
        <w:rPr>
          <w:rFonts w:hint="eastAsia"/>
          <w:lang w:val="en-US" w:eastAsia="zh-CN"/>
        </w:rPr>
        <w:t>13.01</w:t>
      </w:r>
      <w:r>
        <w:rPr>
          <w:rFonts w:hint="eastAsia"/>
        </w:rPr>
        <w:t>%。</w:t>
      </w:r>
    </w:p>
    <w:p w14:paraId="4102FACA">
      <w:pPr>
        <w:pStyle w:val="21"/>
        <w:numPr>
          <w:ilvl w:val="0"/>
          <w:numId w:val="0"/>
        </w:numPr>
        <w:bidi w:val="0"/>
        <w:ind w:firstLine="643" w:firstLineChars="200"/>
        <w:rPr>
          <w:rFonts w:hint="eastAsia"/>
          <w:lang w:val="en-US" w:eastAsia="zh-CN"/>
        </w:rPr>
      </w:pPr>
      <w:r>
        <w:rPr>
          <w:rFonts w:hint="eastAsia"/>
          <w:lang w:val="en-US" w:eastAsia="zh-CN"/>
        </w:rPr>
        <w:t>(七)政府采购情况</w:t>
      </w:r>
    </w:p>
    <w:p w14:paraId="3E0ACC01">
      <w:pPr>
        <w:pStyle w:val="20"/>
        <w:bidi w:val="0"/>
        <w:rPr>
          <w:rFonts w:hint="eastAsia"/>
          <w:lang w:eastAsia="zh-CN"/>
        </w:rPr>
      </w:pPr>
      <w:r>
        <w:rPr>
          <w:rFonts w:hint="eastAsia"/>
          <w:lang w:eastAsia="zh-CN"/>
        </w:rPr>
        <w:t>2026年部门所属各单位政府采购总额</w:t>
      </w:r>
      <w:r>
        <w:rPr>
          <w:rFonts w:hint="eastAsia"/>
          <w:lang w:val="en-US" w:eastAsia="zh-CN"/>
        </w:rPr>
        <w:t>0</w:t>
      </w:r>
      <w:r>
        <w:rPr>
          <w:rFonts w:hint="eastAsia"/>
          <w:lang w:eastAsia="zh-CN"/>
        </w:rPr>
        <w:t>万元,其中: 政府采购货物预算</w:t>
      </w:r>
      <w:r>
        <w:rPr>
          <w:rFonts w:hint="eastAsia"/>
          <w:lang w:val="en-US" w:eastAsia="zh-CN"/>
        </w:rPr>
        <w:t>0</w:t>
      </w:r>
      <w:r>
        <w:rPr>
          <w:rFonts w:hint="eastAsia"/>
          <w:lang w:eastAsia="zh-CN"/>
        </w:rPr>
        <w:t>万元, 政府采购工程预算</w:t>
      </w:r>
      <w:r>
        <w:rPr>
          <w:rFonts w:hint="eastAsia"/>
          <w:lang w:val="en-US" w:eastAsia="zh-CN"/>
        </w:rPr>
        <w:t>0</w:t>
      </w:r>
      <w:r>
        <w:rPr>
          <w:rFonts w:hint="eastAsia"/>
          <w:lang w:eastAsia="zh-CN"/>
        </w:rPr>
        <w:t>万元, 政府采购服务预算</w:t>
      </w:r>
      <w:r>
        <w:rPr>
          <w:rFonts w:hint="eastAsia"/>
          <w:lang w:val="en-US" w:eastAsia="zh-CN"/>
        </w:rPr>
        <w:t>0</w:t>
      </w:r>
      <w:r>
        <w:rPr>
          <w:rFonts w:hint="eastAsia"/>
          <w:lang w:eastAsia="zh-CN"/>
        </w:rPr>
        <w:t>万元。</w:t>
      </w:r>
    </w:p>
    <w:p w14:paraId="51BDDCF6">
      <w:pPr>
        <w:pStyle w:val="21"/>
        <w:numPr>
          <w:ilvl w:val="0"/>
          <w:numId w:val="0"/>
        </w:numPr>
        <w:bidi w:val="0"/>
        <w:ind w:firstLine="643" w:firstLineChars="200"/>
        <w:rPr>
          <w:rFonts w:hint="eastAsia"/>
          <w:lang w:val="en-US" w:eastAsia="zh-CN"/>
        </w:rPr>
      </w:pPr>
      <w:r>
        <w:rPr>
          <w:rFonts w:hint="eastAsia"/>
          <w:lang w:val="en-US" w:eastAsia="zh-CN"/>
        </w:rPr>
        <w:t>(八)国有资产占有使用情况</w:t>
      </w:r>
    </w:p>
    <w:p w14:paraId="0DDC3448">
      <w:pPr>
        <w:pStyle w:val="20"/>
        <w:bidi w:val="0"/>
        <w:rPr>
          <w:rFonts w:hint="eastAsia"/>
          <w:lang w:eastAsia="zh-CN"/>
        </w:rPr>
      </w:pPr>
      <w:r>
        <w:rPr>
          <w:rFonts w:hint="eastAsia"/>
          <w:lang w:eastAsia="zh-CN"/>
        </w:rPr>
        <w:t>截至2025年7月31日, 部门共有车辆</w:t>
      </w:r>
      <w:r>
        <w:rPr>
          <w:rFonts w:hint="eastAsia"/>
          <w:lang w:val="en-US" w:eastAsia="zh-CN"/>
        </w:rPr>
        <w:t>7</w:t>
      </w:r>
      <w:r>
        <w:rPr>
          <w:rFonts w:hint="eastAsia"/>
          <w:lang w:eastAsia="zh-CN"/>
        </w:rPr>
        <w:t>辆,其中：一般公务用车实有数</w:t>
      </w:r>
      <w:r>
        <w:rPr>
          <w:rFonts w:hint="eastAsia"/>
          <w:lang w:val="en-US" w:eastAsia="zh-CN"/>
        </w:rPr>
        <w:t>7</w:t>
      </w:r>
      <w:r>
        <w:rPr>
          <w:rFonts w:hint="eastAsia"/>
          <w:lang w:eastAsia="zh-CN"/>
        </w:rPr>
        <w:t>辆。</w:t>
      </w:r>
    </w:p>
    <w:p w14:paraId="37B15DBF">
      <w:pPr>
        <w:pStyle w:val="20"/>
        <w:bidi w:val="0"/>
        <w:rPr>
          <w:rFonts w:hint="eastAsia"/>
          <w:lang w:eastAsia="zh-CN"/>
        </w:rPr>
      </w:pPr>
      <w:r>
        <w:rPr>
          <w:rFonts w:hint="eastAsia"/>
          <w:lang w:eastAsia="zh-CN"/>
        </w:rPr>
        <w:t>2026年部门预算安排购置车辆</w:t>
      </w:r>
      <w:r>
        <w:rPr>
          <w:rFonts w:hint="eastAsia"/>
          <w:lang w:val="en-US" w:eastAsia="zh-CN"/>
        </w:rPr>
        <w:t>0</w:t>
      </w:r>
      <w:r>
        <w:rPr>
          <w:rFonts w:hint="eastAsia"/>
          <w:lang w:eastAsia="zh-CN"/>
        </w:rPr>
        <w:t>辆，安排购置单位价值200万元以上大型设备具体为：本年无该项支出。</w:t>
      </w:r>
    </w:p>
    <w:p w14:paraId="314E772D">
      <w:pPr>
        <w:pStyle w:val="21"/>
        <w:numPr>
          <w:ilvl w:val="0"/>
          <w:numId w:val="0"/>
        </w:numPr>
        <w:bidi w:val="0"/>
        <w:ind w:firstLine="643" w:firstLineChars="200"/>
        <w:rPr>
          <w:rFonts w:hint="eastAsia"/>
          <w:lang w:val="en-US" w:eastAsia="zh-CN"/>
        </w:rPr>
      </w:pPr>
      <w:r>
        <w:rPr>
          <w:rFonts w:hint="eastAsia"/>
          <w:lang w:val="en-US" w:eastAsia="zh-CN"/>
        </w:rPr>
        <w:t>(九)</w:t>
      </w:r>
      <w:r>
        <w:rPr>
          <w:rFonts w:hint="eastAsia"/>
          <w:b/>
          <w:bCs/>
          <w:spacing w:val="5"/>
          <w:lang w:val="en-US" w:eastAsia="zh-CN"/>
        </w:rPr>
        <w:t>景德镇市知识产权经费</w:t>
      </w:r>
      <w:r>
        <w:rPr>
          <w:rFonts w:hint="eastAsia"/>
          <w:lang w:val="en-US" w:eastAsia="zh-CN"/>
        </w:rPr>
        <w:t>项目情况说明</w:t>
      </w:r>
    </w:p>
    <w:p w14:paraId="507B71A1">
      <w:pPr>
        <w:pStyle w:val="4"/>
        <w:spacing w:before="218" w:line="330" w:lineRule="auto"/>
        <w:ind w:left="25" w:right="13" w:firstLine="1142"/>
        <w:rPr>
          <w:rFonts w:hint="eastAsia"/>
          <w:lang w:eastAsia="zh-CN"/>
        </w:rPr>
      </w:pPr>
      <w:r>
        <w:rPr>
          <w:rFonts w:hint="eastAsia" w:ascii="Adobe 仿宋 Std R" w:hAnsi="Adobe 仿宋 Std R" w:eastAsia="Adobe 仿宋 Std R"/>
          <w:sz w:val="32"/>
          <w:szCs w:val="32"/>
        </w:rPr>
        <w:t xml:space="preserve">  </w:t>
      </w:r>
      <w:r>
        <w:rPr>
          <w:rFonts w:hint="eastAsia"/>
          <w:lang w:eastAsia="zh-CN"/>
        </w:rPr>
        <w:t xml:space="preserve"> 1）项目概述</w:t>
      </w:r>
      <w:r>
        <w:rPr>
          <w:rFonts w:hint="eastAsia"/>
          <w:lang w:val="en-US" w:eastAsia="zh-CN"/>
        </w:rPr>
        <w:t xml:space="preserve">  </w:t>
      </w:r>
      <w:r>
        <w:rPr>
          <w:rFonts w:hint="eastAsia"/>
          <w:spacing w:val="7"/>
        </w:rPr>
        <w:t>专利转化运用的激励机制更加有效、供需对接更加顺畅、转化实施更加充分、工作体系更加完善，专利技术转移转化服务的便利性和可及性显著提高，中小企业创新能力得到大幅度提升，有力支撑知识产权密集型产业创新发展。</w:t>
      </w:r>
    </w:p>
    <w:p w14:paraId="2E44D74E">
      <w:pPr>
        <w:pStyle w:val="4"/>
        <w:spacing w:before="234" w:line="323" w:lineRule="auto"/>
        <w:ind w:left="19" w:right="16" w:firstLine="1140"/>
        <w:rPr>
          <w:rFonts w:hint="eastAsia"/>
          <w:lang w:eastAsia="zh-CN"/>
        </w:rPr>
      </w:pPr>
      <w:r>
        <w:rPr>
          <w:rFonts w:hint="eastAsia"/>
          <w:lang w:eastAsia="zh-CN"/>
        </w:rPr>
        <w:t xml:space="preserve">   2）立项依据</w:t>
      </w:r>
      <w:r>
        <w:rPr>
          <w:rFonts w:hint="eastAsia"/>
          <w:lang w:val="en-US" w:eastAsia="zh-CN"/>
        </w:rPr>
        <w:t xml:space="preserve">  </w:t>
      </w:r>
      <w:r>
        <w:rPr>
          <w:spacing w:val="-4"/>
          <w:sz w:val="32"/>
          <w:szCs w:val="32"/>
        </w:rPr>
        <w:t>立足新发展阶段，贯彻新发展理念， 服务新发展格局，紧紧围绕</w:t>
      </w:r>
      <w:r>
        <w:rPr>
          <w:rFonts w:hint="eastAsia"/>
          <w:spacing w:val="-4"/>
          <w:sz w:val="32"/>
          <w:szCs w:val="32"/>
          <w:lang w:eastAsia="zh-CN"/>
        </w:rPr>
        <w:t>市场监管</w:t>
      </w:r>
      <w:r>
        <w:rPr>
          <w:spacing w:val="-4"/>
          <w:sz w:val="32"/>
          <w:szCs w:val="32"/>
        </w:rPr>
        <w:t>工作，不断</w:t>
      </w:r>
      <w:r>
        <w:rPr>
          <w:rFonts w:hint="eastAsia"/>
          <w:spacing w:val="-4"/>
          <w:sz w:val="32"/>
          <w:szCs w:val="32"/>
          <w:lang w:eastAsia="zh-CN"/>
        </w:rPr>
        <w:t>提升监管能力</w:t>
      </w:r>
      <w:r>
        <w:rPr>
          <w:spacing w:val="-4"/>
          <w:sz w:val="32"/>
          <w:szCs w:val="32"/>
        </w:rPr>
        <w:t>，紧盯重点领域强化监督</w:t>
      </w:r>
    </w:p>
    <w:p w14:paraId="33CDE51E">
      <w:pPr>
        <w:pStyle w:val="20"/>
        <w:bidi w:val="0"/>
        <w:rPr>
          <w:rFonts w:hint="eastAsia"/>
          <w:lang w:eastAsia="zh-CN"/>
        </w:rPr>
      </w:pPr>
      <w:r>
        <w:rPr>
          <w:rFonts w:hint="eastAsia"/>
          <w:lang w:eastAsia="zh-CN"/>
        </w:rPr>
        <w:t xml:space="preserve">   3）实施主体</w:t>
      </w:r>
      <w:r>
        <w:rPr>
          <w:rFonts w:hint="eastAsia"/>
          <w:lang w:val="en-US" w:eastAsia="zh-CN"/>
        </w:rPr>
        <w:t xml:space="preserve">  </w:t>
      </w:r>
      <w:r>
        <w:rPr>
          <w:rFonts w:hint="eastAsia"/>
          <w:spacing w:val="6"/>
          <w:lang w:eastAsia="zh-CN"/>
        </w:rPr>
        <w:t>珠山区市场监督管理局</w:t>
      </w:r>
    </w:p>
    <w:p w14:paraId="2CD780AC">
      <w:pPr>
        <w:pStyle w:val="20"/>
        <w:bidi w:val="0"/>
        <w:rPr>
          <w:rFonts w:hint="eastAsia"/>
          <w:lang w:val="en-US" w:eastAsia="zh-CN"/>
        </w:rPr>
      </w:pPr>
      <w:r>
        <w:rPr>
          <w:rFonts w:hint="eastAsia"/>
          <w:lang w:eastAsia="zh-CN"/>
        </w:rPr>
        <w:t xml:space="preserve">   4）实施方案</w:t>
      </w:r>
      <w:r>
        <w:rPr>
          <w:rFonts w:hint="eastAsia"/>
          <w:lang w:val="en-US" w:eastAsia="zh-CN"/>
        </w:rPr>
        <w:t xml:space="preserve">  </w:t>
      </w:r>
      <w:r>
        <w:rPr>
          <w:rFonts w:hint="eastAsia" w:ascii="仿宋" w:hAnsi="仿宋" w:eastAsia="仿宋" w:cs="仿宋"/>
          <w:spacing w:val="-4"/>
          <w:sz w:val="32"/>
          <w:szCs w:val="32"/>
        </w:rPr>
        <w:t>一是开展</w:t>
      </w:r>
      <w:r>
        <w:rPr>
          <w:rFonts w:hint="eastAsia" w:ascii="仿宋" w:hAnsi="仿宋" w:eastAsia="仿宋" w:cs="仿宋"/>
          <w:spacing w:val="-4"/>
          <w:sz w:val="32"/>
          <w:szCs w:val="32"/>
          <w:lang w:eastAsia="zh-CN"/>
        </w:rPr>
        <w:t>专项整治及安全检查，进一步整顿和规范市场经济秩序</w:t>
      </w:r>
      <w:r>
        <w:rPr>
          <w:rFonts w:hint="eastAsia" w:ascii="仿宋" w:hAnsi="仿宋" w:eastAsia="仿宋" w:cs="仿宋"/>
          <w:spacing w:val="-4"/>
          <w:sz w:val="32"/>
          <w:szCs w:val="32"/>
        </w:rPr>
        <w:t>，二是</w:t>
      </w:r>
      <w:r>
        <w:rPr>
          <w:rFonts w:hint="eastAsia" w:ascii="仿宋" w:hAnsi="仿宋" w:eastAsia="仿宋" w:cs="仿宋"/>
          <w:spacing w:val="-4"/>
          <w:sz w:val="32"/>
          <w:szCs w:val="32"/>
          <w:lang w:eastAsia="zh-CN"/>
        </w:rPr>
        <w:t>根据国家、省、市三级工作安排，按时完成抽检任务。</w:t>
      </w:r>
      <w:r>
        <w:rPr>
          <w:rFonts w:hint="eastAsia" w:ascii="仿宋" w:hAnsi="仿宋" w:eastAsia="仿宋" w:cs="仿宋"/>
          <w:color w:val="auto"/>
          <w:kern w:val="2"/>
          <w:sz w:val="32"/>
          <w:szCs w:val="32"/>
          <w:highlight w:val="none"/>
        </w:rPr>
        <w:t xml:space="preserve"> </w:t>
      </w:r>
    </w:p>
    <w:p w14:paraId="5EFFFD21">
      <w:pPr>
        <w:pStyle w:val="20"/>
        <w:bidi w:val="0"/>
        <w:rPr>
          <w:rFonts w:hint="eastAsia"/>
          <w:lang w:eastAsia="zh-CN"/>
        </w:rPr>
      </w:pPr>
      <w:r>
        <w:rPr>
          <w:rFonts w:hint="eastAsia"/>
          <w:lang w:eastAsia="zh-CN"/>
        </w:rPr>
        <w:t xml:space="preserve">   5）实施周期</w:t>
      </w:r>
      <w:r>
        <w:rPr>
          <w:rFonts w:hint="eastAsia"/>
          <w:lang w:val="en-US" w:eastAsia="zh-CN"/>
        </w:rPr>
        <w:t xml:space="preserve">  </w:t>
      </w:r>
      <w:r>
        <w:rPr>
          <w:rFonts w:hint="eastAsia" w:ascii="仿宋" w:hAnsi="仿宋" w:eastAsia="仿宋" w:cs="仿宋"/>
          <w:spacing w:val="-4"/>
          <w:sz w:val="32"/>
          <w:szCs w:val="32"/>
          <w:lang w:eastAsia="zh-CN"/>
        </w:rPr>
        <w:t>202</w:t>
      </w:r>
      <w:r>
        <w:rPr>
          <w:rFonts w:hint="eastAsia" w:ascii="仿宋" w:hAnsi="仿宋" w:eastAsia="仿宋" w:cs="仿宋"/>
          <w:spacing w:val="-4"/>
          <w:sz w:val="32"/>
          <w:szCs w:val="32"/>
          <w:lang w:val="en-US" w:eastAsia="zh-CN"/>
        </w:rPr>
        <w:t>6</w:t>
      </w:r>
      <w:r>
        <w:rPr>
          <w:rFonts w:hint="eastAsia" w:ascii="仿宋" w:hAnsi="仿宋" w:eastAsia="仿宋" w:cs="仿宋"/>
          <w:spacing w:val="-4"/>
          <w:sz w:val="32"/>
          <w:szCs w:val="32"/>
          <w:lang w:eastAsia="zh-CN"/>
        </w:rPr>
        <w:t xml:space="preserve"> 年度</w:t>
      </w:r>
    </w:p>
    <w:p w14:paraId="445AA5DD">
      <w:pPr>
        <w:pStyle w:val="20"/>
        <w:bidi w:val="0"/>
        <w:rPr>
          <w:rFonts w:hint="eastAsia"/>
          <w:lang w:eastAsia="zh-CN"/>
        </w:rPr>
      </w:pPr>
      <w:r>
        <w:rPr>
          <w:rFonts w:hint="eastAsia"/>
          <w:lang w:eastAsia="zh-CN"/>
        </w:rPr>
        <w:t xml:space="preserve">   6）年度预算安排</w:t>
      </w:r>
      <w:r>
        <w:rPr>
          <w:rFonts w:hint="eastAsia"/>
          <w:lang w:val="en-US" w:eastAsia="zh-CN"/>
        </w:rPr>
        <w:t xml:space="preserve">  </w:t>
      </w:r>
      <w:r>
        <w:rPr>
          <w:rFonts w:hint="eastAsia" w:ascii="仿宋" w:hAnsi="仿宋" w:eastAsia="仿宋" w:cs="仿宋"/>
          <w:spacing w:val="-4"/>
          <w:sz w:val="32"/>
          <w:szCs w:val="32"/>
          <w:lang w:val="en-US" w:eastAsia="zh-CN"/>
        </w:rPr>
        <w:t>10</w:t>
      </w:r>
      <w:r>
        <w:rPr>
          <w:rFonts w:hint="eastAsia" w:ascii="仿宋" w:hAnsi="仿宋" w:eastAsia="仿宋" w:cs="仿宋"/>
          <w:spacing w:val="-4"/>
          <w:sz w:val="32"/>
          <w:szCs w:val="32"/>
          <w:lang w:eastAsia="zh-CN"/>
        </w:rPr>
        <w:t>万元</w:t>
      </w:r>
    </w:p>
    <w:p w14:paraId="31196EB3">
      <w:pPr>
        <w:pStyle w:val="20"/>
        <w:bidi w:val="0"/>
        <w:rPr>
          <w:rFonts w:hint="eastAsia"/>
          <w:lang w:eastAsia="zh-CN"/>
        </w:rPr>
      </w:pPr>
    </w:p>
    <w:p w14:paraId="56EE4CEF">
      <w:pPr>
        <w:pStyle w:val="19"/>
        <w:numPr>
          <w:ilvl w:val="0"/>
          <w:numId w:val="0"/>
        </w:numPr>
        <w:bidi w:val="0"/>
        <w:ind w:left="420" w:leftChars="200" w:firstLine="321" w:firstLineChars="100"/>
        <w:rPr>
          <w:rFonts w:hint="eastAsia" w:ascii="楷体_GB2312" w:eastAsia="楷体_GB2312"/>
          <w:b/>
          <w:sz w:val="32"/>
          <w:szCs w:val="30"/>
        </w:rPr>
      </w:pPr>
      <w:r>
        <w:rPr>
          <w:rFonts w:hint="eastAsia" w:ascii="楷体_GB2312" w:eastAsia="楷体_GB2312"/>
          <w:b/>
          <w:sz w:val="32"/>
          <w:szCs w:val="30"/>
        </w:rPr>
        <w:t>二、</w:t>
      </w:r>
      <w:r>
        <w:rPr>
          <w:rFonts w:hint="eastAsia" w:ascii="楷体_GB2312" w:eastAsia="楷体_GB2312"/>
          <w:b/>
          <w:sz w:val="32"/>
          <w:szCs w:val="30"/>
          <w:lang w:eastAsia="zh-CN"/>
        </w:rPr>
        <w:t>2026</w:t>
      </w:r>
      <w:r>
        <w:rPr>
          <w:rFonts w:hint="eastAsia" w:ascii="楷体_GB2312" w:eastAsia="楷体_GB2312"/>
          <w:b/>
          <w:sz w:val="32"/>
          <w:szCs w:val="30"/>
        </w:rPr>
        <w:t>年财政拨款“三公”经费预算情况说明</w:t>
      </w:r>
    </w:p>
    <w:p w14:paraId="45183CE0">
      <w:pPr>
        <w:pStyle w:val="20"/>
        <w:bidi w:val="0"/>
        <w:rPr>
          <w:rFonts w:hint="eastAsia"/>
          <w:lang w:eastAsia="zh-CN"/>
        </w:rPr>
      </w:pPr>
      <w:r>
        <w:rPr>
          <w:rFonts w:hint="eastAsia"/>
          <w:lang w:eastAsia="zh-CN"/>
        </w:rPr>
        <w:t>2026年景德镇市珠山区市场监督管理局财政拨款"三公"经费安排20.65万元，其中：</w:t>
      </w:r>
    </w:p>
    <w:p w14:paraId="48A378E5">
      <w:pPr>
        <w:pStyle w:val="20"/>
        <w:bidi w:val="0"/>
        <w:rPr>
          <w:rFonts w:hint="eastAsia"/>
          <w:lang w:eastAsia="zh-CN"/>
        </w:rPr>
      </w:pPr>
      <w:r>
        <w:rPr>
          <w:rFonts w:hint="eastAsia"/>
          <w:lang w:eastAsia="zh-CN"/>
        </w:rPr>
        <w:t>因公出国0.00万元,比上年增（减）</w:t>
      </w:r>
      <w:r>
        <w:rPr>
          <w:rFonts w:hint="eastAsia"/>
          <w:lang w:val="en-US" w:eastAsia="zh-CN"/>
        </w:rPr>
        <w:t>0</w:t>
      </w:r>
      <w:r>
        <w:rPr>
          <w:rFonts w:hint="eastAsia"/>
          <w:lang w:eastAsia="zh-CN"/>
        </w:rPr>
        <w:t>万元，主要原因是：本年无该项支出。</w:t>
      </w:r>
    </w:p>
    <w:p w14:paraId="25D80750">
      <w:pPr>
        <w:pStyle w:val="20"/>
        <w:bidi w:val="0"/>
        <w:rPr>
          <w:rFonts w:hint="eastAsia"/>
          <w:lang w:eastAsia="zh-CN"/>
        </w:rPr>
      </w:pPr>
      <w:r>
        <w:rPr>
          <w:rFonts w:hint="eastAsia"/>
          <w:lang w:eastAsia="zh-CN"/>
        </w:rPr>
        <w:t>公务接待2.52万元,比上年（减）</w:t>
      </w:r>
      <w:r>
        <w:rPr>
          <w:rFonts w:hint="eastAsia"/>
          <w:lang w:val="en-US" w:eastAsia="zh-CN"/>
        </w:rPr>
        <w:t>0.03</w:t>
      </w:r>
      <w:r>
        <w:rPr>
          <w:rFonts w:hint="eastAsia"/>
          <w:lang w:eastAsia="zh-CN"/>
        </w:rPr>
        <w:t>万元，主要原因是：节约开支。</w:t>
      </w:r>
    </w:p>
    <w:p w14:paraId="01478A0A">
      <w:pPr>
        <w:pStyle w:val="20"/>
        <w:bidi w:val="0"/>
        <w:rPr>
          <w:rFonts w:hint="eastAsia"/>
          <w:lang w:eastAsia="zh-CN"/>
        </w:rPr>
      </w:pPr>
      <w:r>
        <w:rPr>
          <w:rFonts w:hint="eastAsia"/>
          <w:lang w:eastAsia="zh-CN"/>
        </w:rPr>
        <w:t>公务用车运行18.13万元,比上年增（减）</w:t>
      </w:r>
      <w:r>
        <w:rPr>
          <w:rFonts w:hint="eastAsia"/>
          <w:lang w:val="en-US" w:eastAsia="zh-CN"/>
        </w:rPr>
        <w:t>0</w:t>
      </w:r>
      <w:r>
        <w:rPr>
          <w:rFonts w:hint="eastAsia"/>
          <w:lang w:eastAsia="zh-CN"/>
        </w:rPr>
        <w:t>万元，主要原因是：</w:t>
      </w:r>
      <w:r>
        <w:rPr>
          <w:rFonts w:hint="eastAsia"/>
          <w:lang w:val="en-US" w:eastAsia="zh-CN"/>
        </w:rPr>
        <w:t>2026年无增减</w:t>
      </w:r>
      <w:r>
        <w:rPr>
          <w:rFonts w:hint="eastAsia"/>
          <w:lang w:eastAsia="zh-CN"/>
        </w:rPr>
        <w:t>。</w:t>
      </w:r>
    </w:p>
    <w:p w14:paraId="5B695250">
      <w:pPr>
        <w:pStyle w:val="20"/>
        <w:bidi w:val="0"/>
        <w:rPr>
          <w:rFonts w:hint="eastAsia"/>
          <w:lang w:eastAsia="zh-CN"/>
        </w:rPr>
      </w:pPr>
      <w:r>
        <w:rPr>
          <w:rFonts w:hint="eastAsia"/>
          <w:lang w:eastAsia="zh-CN"/>
        </w:rPr>
        <w:t>公务用车购置0.00万元,比上年增（减）</w:t>
      </w:r>
      <w:r>
        <w:rPr>
          <w:rFonts w:hint="eastAsia"/>
          <w:lang w:val="en-US" w:eastAsia="zh-CN"/>
        </w:rPr>
        <w:t>0</w:t>
      </w:r>
      <w:r>
        <w:rPr>
          <w:rFonts w:hint="eastAsia"/>
          <w:lang w:eastAsia="zh-CN"/>
        </w:rPr>
        <w:t>万元，主要原因是：本年无该项支出。</w:t>
      </w:r>
    </w:p>
    <w:p w14:paraId="7A0FA164">
      <w:pPr>
        <w:pStyle w:val="20"/>
        <w:bidi w:val="0"/>
        <w:rPr>
          <w:rFonts w:hint="eastAsia"/>
          <w:lang w:eastAsia="zh-CN"/>
        </w:rPr>
      </w:pPr>
      <w:r>
        <w:rPr>
          <w:rFonts w:hint="eastAsia"/>
          <w:lang w:eastAsia="zh-CN"/>
        </w:rPr>
        <w:t>（增减变化为0的也请填写，并在主要原因说明“与上年安排保持一致”）</w:t>
      </w:r>
    </w:p>
    <w:p w14:paraId="78882EFF">
      <w:pPr>
        <w:rPr>
          <w:rStyle w:val="14"/>
          <w:rFonts w:hint="eastAsia" w:ascii="仿宋" w:hAnsi="仿宋" w:eastAsia="仿宋"/>
          <w:sz w:val="32"/>
          <w:szCs w:val="32"/>
        </w:rPr>
      </w:pPr>
      <w:r>
        <w:rPr>
          <w:rStyle w:val="14"/>
          <w:rFonts w:hint="eastAsia" w:ascii="仿宋" w:hAnsi="仿宋" w:eastAsia="仿宋"/>
          <w:sz w:val="32"/>
          <w:szCs w:val="32"/>
        </w:rPr>
        <w:br w:type="page"/>
      </w:r>
    </w:p>
    <w:p w14:paraId="7FE2CF01">
      <w:pPr>
        <w:pStyle w:val="19"/>
        <w:numPr>
          <w:ilvl w:val="0"/>
          <w:numId w:val="0"/>
        </w:numPr>
        <w:bidi w:val="0"/>
        <w:ind w:left="420" w:leftChars="200"/>
        <w:jc w:val="center"/>
        <w:rPr>
          <w:rFonts w:hint="eastAsia"/>
          <w:lang w:val="en-US" w:eastAsia="zh-CN"/>
        </w:rPr>
      </w:pPr>
      <w:r>
        <w:rPr>
          <w:rFonts w:hint="eastAsia"/>
          <w:lang w:val="en-US" w:eastAsia="zh-CN"/>
        </w:rPr>
        <w:t>第四部分   名词解释</w:t>
      </w:r>
    </w:p>
    <w:p w14:paraId="59FA8E10">
      <w:pPr>
        <w:pStyle w:val="19"/>
        <w:numPr>
          <w:ilvl w:val="0"/>
          <w:numId w:val="0"/>
        </w:numPr>
        <w:bidi w:val="0"/>
        <w:ind w:left="420" w:leftChars="200" w:firstLine="321" w:firstLineChars="100"/>
        <w:rPr>
          <w:rFonts w:hint="eastAsia" w:ascii="楷体_GB2312" w:eastAsia="楷体_GB2312"/>
          <w:b/>
          <w:sz w:val="32"/>
          <w:szCs w:val="30"/>
        </w:rPr>
      </w:pPr>
      <w:r>
        <w:rPr>
          <w:rFonts w:hint="eastAsia" w:ascii="楷体_GB2312" w:eastAsia="楷体_GB2312"/>
          <w:b/>
          <w:sz w:val="32"/>
          <w:szCs w:val="30"/>
        </w:rPr>
        <w:t>一、收入科目</w:t>
      </w:r>
    </w:p>
    <w:p w14:paraId="7B7F7311">
      <w:pPr>
        <w:pStyle w:val="20"/>
        <w:bidi w:val="0"/>
        <w:rPr>
          <w:rFonts w:hint="eastAsia"/>
          <w:lang w:eastAsia="zh-CN"/>
        </w:rPr>
      </w:pPr>
      <w:r>
        <w:rPr>
          <w:rFonts w:hint="eastAsia"/>
          <w:lang w:eastAsia="zh-CN"/>
        </w:rPr>
        <w:t>各部门结合实际进行解释。</w:t>
      </w:r>
    </w:p>
    <w:p w14:paraId="6CE50B3C">
      <w:pPr>
        <w:pStyle w:val="20"/>
        <w:bidi w:val="0"/>
        <w:rPr>
          <w:rFonts w:hint="eastAsia"/>
          <w:lang w:eastAsia="zh-CN"/>
        </w:rPr>
      </w:pPr>
      <w:r>
        <w:rPr>
          <w:rFonts w:hint="eastAsia"/>
          <w:lang w:eastAsia="zh-CN"/>
        </w:rPr>
        <w:t>（</w:t>
      </w:r>
      <w:r>
        <w:rPr>
          <w:rFonts w:hint="eastAsia"/>
          <w:lang w:val="en-US" w:eastAsia="zh-CN"/>
        </w:rPr>
        <w:t>一</w:t>
      </w:r>
      <w:r>
        <w:rPr>
          <w:rFonts w:hint="eastAsia"/>
          <w:lang w:eastAsia="zh-CN"/>
        </w:rPr>
        <w:t>）财政拨款：指省级财政当年拨付的资金。</w:t>
      </w:r>
    </w:p>
    <w:p w14:paraId="36BC7C6D">
      <w:pPr>
        <w:pStyle w:val="20"/>
        <w:bidi w:val="0"/>
        <w:rPr>
          <w:rFonts w:hint="eastAsia"/>
          <w:lang w:eastAsia="zh-CN"/>
        </w:rPr>
      </w:pPr>
      <w:r>
        <w:rPr>
          <w:rFonts w:hint="eastAsia"/>
          <w:lang w:eastAsia="zh-CN"/>
        </w:rPr>
        <w:t>（</w:t>
      </w:r>
      <w:r>
        <w:rPr>
          <w:rFonts w:hint="eastAsia"/>
          <w:lang w:val="en-US" w:eastAsia="zh-CN"/>
        </w:rPr>
        <w:t>二</w:t>
      </w:r>
      <w:r>
        <w:rPr>
          <w:rFonts w:hint="eastAsia"/>
          <w:lang w:eastAsia="zh-CN"/>
        </w:rPr>
        <w:t>）教育收费资金收入：指实行专项管理的高中以上学费、住宿费，高校委托培养费，函大、电大、夜大及短训班培训费等教育收费取得的收入。</w:t>
      </w:r>
    </w:p>
    <w:p w14:paraId="06F1ED9C">
      <w:pPr>
        <w:pStyle w:val="20"/>
        <w:bidi w:val="0"/>
        <w:rPr>
          <w:rFonts w:hint="eastAsia"/>
          <w:lang w:eastAsia="zh-CN"/>
        </w:rPr>
      </w:pPr>
      <w:r>
        <w:rPr>
          <w:rFonts w:hint="eastAsia"/>
          <w:lang w:eastAsia="zh-CN"/>
        </w:rPr>
        <w:t>（三）事业收入：指事业单位开展专业业务活动及辅助活动取得的收入。</w:t>
      </w:r>
    </w:p>
    <w:p w14:paraId="47706317">
      <w:pPr>
        <w:pStyle w:val="20"/>
        <w:bidi w:val="0"/>
        <w:rPr>
          <w:rFonts w:hint="eastAsia"/>
          <w:lang w:eastAsia="zh-CN"/>
        </w:rPr>
      </w:pPr>
      <w:r>
        <w:rPr>
          <w:rFonts w:hint="eastAsia"/>
          <w:lang w:eastAsia="zh-CN"/>
        </w:rPr>
        <w:t>（四）事业单位经营收入：指事业单位在专业业务活动及辅助活动之外开展非独立核算经营活动取得的收入。</w:t>
      </w:r>
    </w:p>
    <w:p w14:paraId="1CABF477">
      <w:pPr>
        <w:pStyle w:val="20"/>
        <w:bidi w:val="0"/>
        <w:rPr>
          <w:rFonts w:hint="eastAsia"/>
          <w:lang w:eastAsia="zh-CN"/>
        </w:rPr>
      </w:pPr>
      <w:r>
        <w:rPr>
          <w:rFonts w:hint="eastAsia"/>
          <w:lang w:eastAsia="zh-CN"/>
        </w:rPr>
        <w:t>（五）附属单位上缴收入：指事业单位附属的独立核算单位按规定标准或比例缴纳的各项收入。包括附属的事业单位上缴的收入和附属的企业上缴的利润等。</w:t>
      </w:r>
    </w:p>
    <w:p w14:paraId="0E023366">
      <w:pPr>
        <w:pStyle w:val="20"/>
        <w:bidi w:val="0"/>
        <w:rPr>
          <w:rFonts w:hint="eastAsia"/>
          <w:lang w:eastAsia="zh-CN"/>
        </w:rPr>
      </w:pPr>
      <w:r>
        <w:rPr>
          <w:rFonts w:hint="eastAsia"/>
          <w:lang w:eastAsia="zh-CN"/>
        </w:rPr>
        <w:t>（六）上级补助收入：指事业单位从主管部门和上级单位取得的非财政补助收入。</w:t>
      </w:r>
    </w:p>
    <w:p w14:paraId="2787606F">
      <w:pPr>
        <w:pStyle w:val="20"/>
        <w:bidi w:val="0"/>
        <w:rPr>
          <w:rFonts w:hint="eastAsia"/>
          <w:lang w:eastAsia="zh-CN"/>
        </w:rPr>
      </w:pPr>
      <w:r>
        <w:rPr>
          <w:rFonts w:hint="eastAsia"/>
          <w:lang w:eastAsia="zh-CN"/>
        </w:rPr>
        <w:t>（七）其他收入：指除财政拨款、事业收入、事业单位经营收入等以外的各项收入。</w:t>
      </w:r>
    </w:p>
    <w:p w14:paraId="04CCAACD">
      <w:pPr>
        <w:pStyle w:val="20"/>
        <w:bidi w:val="0"/>
        <w:rPr>
          <w:rFonts w:hint="eastAsia"/>
          <w:lang w:eastAsia="zh-CN"/>
        </w:rPr>
      </w:pPr>
      <w:r>
        <w:rPr>
          <w:rFonts w:hint="eastAsia"/>
          <w:lang w:eastAsia="zh-CN"/>
        </w:rPr>
        <w:t>（八）使用非财政拨款结余：指历年滚存非限定用途的非财政拨款结余弥补本年度收支差额的数额。</w:t>
      </w:r>
    </w:p>
    <w:p w14:paraId="6F3BA601">
      <w:pPr>
        <w:pStyle w:val="20"/>
        <w:bidi w:val="0"/>
        <w:rPr>
          <w:rFonts w:hint="eastAsia"/>
          <w:lang w:eastAsia="zh-CN"/>
        </w:rPr>
      </w:pPr>
      <w:r>
        <w:rPr>
          <w:rFonts w:hint="eastAsia"/>
          <w:lang w:eastAsia="zh-CN"/>
        </w:rPr>
        <w:t>（九）上年结转和结余：指以前年度全部结转和结余的资金数，包括当年结转结余资金和历年滚存结转结余资金。</w:t>
      </w:r>
    </w:p>
    <w:p w14:paraId="00435B7C">
      <w:pPr>
        <w:ind w:firstLine="640" w:firstLineChars="200"/>
        <w:rPr>
          <w:rFonts w:ascii="Adobe 仿宋 Std R" w:hAnsi="Adobe 仿宋 Std R" w:eastAsia="Adobe 仿宋 Std R"/>
          <w:sz w:val="32"/>
          <w:szCs w:val="32"/>
        </w:rPr>
      </w:pPr>
    </w:p>
    <w:p w14:paraId="2671A48B">
      <w:pPr>
        <w:pStyle w:val="19"/>
        <w:numPr>
          <w:ilvl w:val="0"/>
          <w:numId w:val="0"/>
        </w:numPr>
        <w:bidi w:val="0"/>
        <w:ind w:left="420" w:leftChars="200" w:firstLine="321" w:firstLineChars="100"/>
        <w:rPr>
          <w:rFonts w:hint="eastAsia" w:ascii="楷体_GB2312" w:eastAsia="楷体_GB2312"/>
          <w:b/>
          <w:sz w:val="32"/>
          <w:szCs w:val="30"/>
        </w:rPr>
      </w:pPr>
      <w:r>
        <w:rPr>
          <w:rFonts w:hint="eastAsia" w:ascii="楷体_GB2312" w:eastAsia="楷体_GB2312"/>
          <w:b/>
          <w:sz w:val="32"/>
          <w:szCs w:val="30"/>
        </w:rPr>
        <w:t>二、支出科目</w:t>
      </w:r>
    </w:p>
    <w:p w14:paraId="25BF3FF9">
      <w:pPr>
        <w:spacing w:before="195" w:line="283" w:lineRule="auto"/>
        <w:ind w:right="70" w:firstLine="631"/>
        <w:rPr>
          <w:rFonts w:ascii="仿宋" w:hAnsi="仿宋" w:eastAsia="仿宋" w:cs="仿宋"/>
          <w:sz w:val="31"/>
          <w:szCs w:val="31"/>
        </w:rPr>
      </w:pPr>
      <w:r>
        <w:rPr>
          <w:rFonts w:ascii="仿宋" w:hAnsi="仿宋" w:eastAsia="仿宋" w:cs="仿宋"/>
          <w:spacing w:val="3"/>
          <w:sz w:val="31"/>
          <w:szCs w:val="31"/>
        </w:rPr>
        <w:t>（</w:t>
      </w:r>
      <w:r>
        <w:rPr>
          <w:rFonts w:ascii="仿宋" w:hAnsi="仿宋" w:eastAsia="仿宋" w:cs="仿宋"/>
          <w:spacing w:val="-62"/>
          <w:sz w:val="31"/>
          <w:szCs w:val="31"/>
        </w:rPr>
        <w:t xml:space="preserve"> </w:t>
      </w:r>
      <w:r>
        <w:rPr>
          <w:rFonts w:ascii="仿宋" w:hAnsi="仿宋" w:eastAsia="仿宋" w:cs="仿宋"/>
          <w:spacing w:val="3"/>
          <w:sz w:val="31"/>
          <w:szCs w:val="31"/>
        </w:rPr>
        <w:t>一）一般公共服务支出(类)财政事务(款)行政运行(项):</w:t>
      </w:r>
      <w:r>
        <w:rPr>
          <w:rFonts w:ascii="仿宋" w:hAnsi="仿宋" w:eastAsia="仿宋" w:cs="仿宋"/>
          <w:spacing w:val="9"/>
          <w:sz w:val="31"/>
          <w:szCs w:val="31"/>
        </w:rPr>
        <w:t>反映行政单位(包括实行公务员管理的事业</w:t>
      </w:r>
      <w:r>
        <w:rPr>
          <w:rFonts w:ascii="仿宋" w:hAnsi="仿宋" w:eastAsia="仿宋" w:cs="仿宋"/>
          <w:spacing w:val="8"/>
          <w:sz w:val="31"/>
          <w:szCs w:val="31"/>
        </w:rPr>
        <w:t>单位)的基本支出。</w:t>
      </w:r>
    </w:p>
    <w:p w14:paraId="2C087ED8">
      <w:pPr>
        <w:spacing w:before="208" w:line="304" w:lineRule="auto"/>
        <w:ind w:left="6" w:right="71" w:firstLine="625"/>
        <w:rPr>
          <w:rFonts w:ascii="仿宋" w:hAnsi="仿宋" w:eastAsia="仿宋" w:cs="仿宋"/>
          <w:sz w:val="31"/>
          <w:szCs w:val="31"/>
        </w:rPr>
      </w:pPr>
      <w:r>
        <w:rPr>
          <w:rFonts w:ascii="仿宋" w:hAnsi="仿宋" w:eastAsia="仿宋" w:cs="仿宋"/>
          <w:spacing w:val="9"/>
          <w:sz w:val="31"/>
          <w:szCs w:val="31"/>
        </w:rPr>
        <w:t>（</w:t>
      </w:r>
      <w:r>
        <w:rPr>
          <w:rFonts w:ascii="仿宋" w:hAnsi="仿宋" w:eastAsia="仿宋" w:cs="仿宋"/>
          <w:spacing w:val="-64"/>
          <w:sz w:val="31"/>
          <w:szCs w:val="31"/>
        </w:rPr>
        <w:t xml:space="preserve"> </w:t>
      </w:r>
      <w:r>
        <w:rPr>
          <w:rFonts w:ascii="仿宋" w:hAnsi="仿宋" w:eastAsia="仿宋" w:cs="仿宋"/>
          <w:spacing w:val="9"/>
          <w:sz w:val="31"/>
          <w:szCs w:val="31"/>
        </w:rPr>
        <w:t>二）一般公共服务支出(类)财政事务(款)一般行政管理</w:t>
      </w:r>
      <w:r>
        <w:rPr>
          <w:rFonts w:ascii="仿宋" w:hAnsi="仿宋" w:eastAsia="仿宋" w:cs="仿宋"/>
          <w:spacing w:val="17"/>
          <w:sz w:val="31"/>
          <w:szCs w:val="31"/>
        </w:rPr>
        <w:t>事务(项):反映行政单位(包括实行公务员管理的事业单位)未</w:t>
      </w:r>
      <w:r>
        <w:rPr>
          <w:rFonts w:ascii="仿宋" w:hAnsi="仿宋" w:eastAsia="仿宋" w:cs="仿宋"/>
          <w:spacing w:val="8"/>
          <w:sz w:val="31"/>
          <w:szCs w:val="31"/>
        </w:rPr>
        <w:t>单独设置项级科目的其他项目支出。</w:t>
      </w:r>
    </w:p>
    <w:p w14:paraId="45CEC5D9">
      <w:pPr>
        <w:spacing w:before="209" w:line="304" w:lineRule="auto"/>
        <w:ind w:firstLine="576"/>
        <w:rPr>
          <w:rFonts w:ascii="仿宋" w:hAnsi="仿宋" w:eastAsia="仿宋" w:cs="仿宋"/>
          <w:sz w:val="31"/>
          <w:szCs w:val="31"/>
        </w:rPr>
      </w:pPr>
      <w:r>
        <w:rPr>
          <w:rFonts w:ascii="仿宋" w:hAnsi="仿宋" w:eastAsia="仿宋" w:cs="仿宋"/>
          <w:spacing w:val="-1"/>
          <w:sz w:val="31"/>
          <w:szCs w:val="31"/>
        </w:rPr>
        <w:t>（</w:t>
      </w:r>
      <w:r>
        <w:rPr>
          <w:rFonts w:ascii="仿宋" w:hAnsi="仿宋" w:eastAsia="仿宋" w:cs="仿宋"/>
          <w:spacing w:val="-71"/>
          <w:sz w:val="31"/>
          <w:szCs w:val="31"/>
        </w:rPr>
        <w:t xml:space="preserve"> </w:t>
      </w:r>
      <w:r>
        <w:rPr>
          <w:rFonts w:ascii="仿宋" w:hAnsi="仿宋" w:eastAsia="仿宋" w:cs="仿宋"/>
          <w:spacing w:val="-1"/>
          <w:sz w:val="31"/>
          <w:szCs w:val="31"/>
        </w:rPr>
        <w:t>三）一般公共服务支出(类)财政事务(款)机关服务（项</w:t>
      </w:r>
      <w:r>
        <w:rPr>
          <w:rFonts w:ascii="仿宋" w:hAnsi="仿宋" w:eastAsia="仿宋" w:cs="仿宋"/>
          <w:spacing w:val="-80"/>
          <w:w w:val="91"/>
          <w:sz w:val="31"/>
          <w:szCs w:val="31"/>
        </w:rPr>
        <w:t>）：</w:t>
      </w:r>
      <w:r>
        <w:rPr>
          <w:rFonts w:ascii="仿宋" w:hAnsi="仿宋" w:eastAsia="仿宋" w:cs="仿宋"/>
          <w:spacing w:val="13"/>
          <w:sz w:val="31"/>
          <w:szCs w:val="31"/>
        </w:rPr>
        <w:t>反映为行政单位（包括实行公务员管理的事业单位</w:t>
      </w:r>
      <w:r>
        <w:rPr>
          <w:rFonts w:ascii="仿宋" w:hAnsi="仿宋" w:eastAsia="仿宋" w:cs="仿宋"/>
          <w:spacing w:val="12"/>
          <w:sz w:val="31"/>
          <w:szCs w:val="31"/>
        </w:rPr>
        <w:t>）提供后勤</w:t>
      </w:r>
      <w:r>
        <w:rPr>
          <w:rFonts w:ascii="仿宋" w:hAnsi="仿宋" w:eastAsia="仿宋" w:cs="仿宋"/>
          <w:spacing w:val="6"/>
          <w:sz w:val="31"/>
          <w:szCs w:val="31"/>
        </w:rPr>
        <w:t>服务的各类后勤服务中心、</w:t>
      </w:r>
      <w:r>
        <w:rPr>
          <w:rFonts w:ascii="仿宋" w:hAnsi="仿宋" w:eastAsia="仿宋" w:cs="仿宋"/>
          <w:spacing w:val="-77"/>
          <w:sz w:val="31"/>
          <w:szCs w:val="31"/>
        </w:rPr>
        <w:t xml:space="preserve"> </w:t>
      </w:r>
      <w:r>
        <w:rPr>
          <w:rFonts w:ascii="仿宋" w:hAnsi="仿宋" w:eastAsia="仿宋" w:cs="仿宋"/>
          <w:spacing w:val="6"/>
          <w:sz w:val="31"/>
          <w:szCs w:val="31"/>
        </w:rPr>
        <w:t>医务室等附属事业单位的支出。</w:t>
      </w:r>
    </w:p>
    <w:p w14:paraId="24DDE38F">
      <w:pPr>
        <w:spacing w:before="211" w:line="283" w:lineRule="auto"/>
        <w:ind w:firstLine="576"/>
        <w:rPr>
          <w:rFonts w:ascii="仿宋" w:hAnsi="仿宋" w:eastAsia="仿宋" w:cs="仿宋"/>
          <w:sz w:val="31"/>
          <w:szCs w:val="31"/>
        </w:rPr>
      </w:pPr>
      <w:r>
        <w:rPr>
          <w:rFonts w:ascii="仿宋" w:hAnsi="仿宋" w:eastAsia="仿宋" w:cs="仿宋"/>
          <w:spacing w:val="-1"/>
          <w:sz w:val="31"/>
          <w:szCs w:val="31"/>
        </w:rPr>
        <w:t>（</w:t>
      </w:r>
      <w:r>
        <w:rPr>
          <w:rFonts w:ascii="仿宋" w:hAnsi="仿宋" w:eastAsia="仿宋" w:cs="仿宋"/>
          <w:spacing w:val="-57"/>
          <w:sz w:val="31"/>
          <w:szCs w:val="31"/>
        </w:rPr>
        <w:t xml:space="preserve"> </w:t>
      </w:r>
      <w:r>
        <w:rPr>
          <w:rFonts w:ascii="仿宋" w:hAnsi="仿宋" w:eastAsia="仿宋" w:cs="仿宋"/>
          <w:spacing w:val="-1"/>
          <w:sz w:val="31"/>
          <w:szCs w:val="31"/>
        </w:rPr>
        <w:t>四）一般公共服务支出(类)财政事务(款)财政监察（项</w:t>
      </w:r>
      <w:r>
        <w:rPr>
          <w:rFonts w:ascii="仿宋" w:hAnsi="仿宋" w:eastAsia="仿宋" w:cs="仿宋"/>
          <w:spacing w:val="-78"/>
          <w:w w:val="88"/>
          <w:sz w:val="31"/>
          <w:szCs w:val="31"/>
        </w:rPr>
        <w:t>）：</w:t>
      </w:r>
      <w:r>
        <w:rPr>
          <w:rFonts w:ascii="仿宋" w:hAnsi="仿宋" w:eastAsia="仿宋" w:cs="仿宋"/>
          <w:spacing w:val="8"/>
          <w:sz w:val="31"/>
          <w:szCs w:val="31"/>
        </w:rPr>
        <w:t>反映财政监察方面的专项业务支出。</w:t>
      </w:r>
    </w:p>
    <w:p w14:paraId="550A3E05">
      <w:pPr>
        <w:spacing w:before="207" w:line="284" w:lineRule="auto"/>
        <w:ind w:left="66" w:right="71" w:firstLine="565"/>
        <w:rPr>
          <w:rFonts w:ascii="仿宋" w:hAnsi="仿宋" w:eastAsia="仿宋" w:cs="仿宋"/>
          <w:sz w:val="31"/>
          <w:szCs w:val="31"/>
        </w:rPr>
      </w:pPr>
      <w:r>
        <w:rPr>
          <w:rFonts w:ascii="仿宋" w:hAnsi="仿宋" w:eastAsia="仿宋" w:cs="仿宋"/>
          <w:spacing w:val="18"/>
          <w:sz w:val="31"/>
          <w:szCs w:val="31"/>
        </w:rPr>
        <w:t>（</w:t>
      </w:r>
      <w:r>
        <w:rPr>
          <w:rFonts w:ascii="仿宋" w:hAnsi="仿宋" w:eastAsia="仿宋" w:cs="仿宋"/>
          <w:spacing w:val="-71"/>
          <w:sz w:val="31"/>
          <w:szCs w:val="31"/>
        </w:rPr>
        <w:t xml:space="preserve"> </w:t>
      </w:r>
      <w:r>
        <w:rPr>
          <w:rFonts w:ascii="仿宋" w:hAnsi="仿宋" w:eastAsia="仿宋" w:cs="仿宋"/>
          <w:spacing w:val="18"/>
          <w:sz w:val="31"/>
          <w:szCs w:val="31"/>
        </w:rPr>
        <w:t>五）一般公共服务支出</w:t>
      </w:r>
      <w:r>
        <w:rPr>
          <w:rFonts w:ascii="仿宋" w:hAnsi="仿宋" w:eastAsia="仿宋" w:cs="仿宋"/>
          <w:spacing w:val="-56"/>
          <w:sz w:val="31"/>
          <w:szCs w:val="31"/>
        </w:rPr>
        <w:t xml:space="preserve"> </w:t>
      </w:r>
      <w:r>
        <w:rPr>
          <w:rFonts w:ascii="仿宋" w:hAnsi="仿宋" w:eastAsia="仿宋" w:cs="仿宋"/>
          <w:spacing w:val="18"/>
          <w:sz w:val="31"/>
          <w:szCs w:val="31"/>
        </w:rPr>
        <w:t>(类)财政事务(</w:t>
      </w:r>
      <w:r>
        <w:rPr>
          <w:rFonts w:ascii="仿宋" w:hAnsi="仿宋" w:eastAsia="仿宋" w:cs="仿宋"/>
          <w:spacing w:val="17"/>
          <w:sz w:val="31"/>
          <w:szCs w:val="31"/>
        </w:rPr>
        <w:t>款)信息化建设</w:t>
      </w:r>
      <w:r>
        <w:rPr>
          <w:rFonts w:ascii="仿宋" w:hAnsi="仿宋" w:eastAsia="仿宋" w:cs="仿宋"/>
          <w:spacing w:val="5"/>
          <w:sz w:val="31"/>
          <w:szCs w:val="31"/>
        </w:rPr>
        <w:t>(项):反映财政部门用于信息化建设方面的支出。</w:t>
      </w:r>
    </w:p>
    <w:p w14:paraId="59B50A6E">
      <w:pPr>
        <w:spacing w:before="206" w:line="222" w:lineRule="auto"/>
        <w:ind w:left="631"/>
        <w:rPr>
          <w:rFonts w:ascii="仿宋" w:hAnsi="仿宋" w:eastAsia="仿宋" w:cs="仿宋"/>
          <w:sz w:val="31"/>
          <w:szCs w:val="31"/>
        </w:rPr>
      </w:pPr>
      <w:r>
        <w:rPr>
          <w:rFonts w:ascii="仿宋" w:hAnsi="仿宋" w:eastAsia="仿宋" w:cs="仿宋"/>
          <w:spacing w:val="9"/>
          <w:sz w:val="31"/>
          <w:szCs w:val="31"/>
        </w:rPr>
        <w:t>（</w:t>
      </w:r>
      <w:r>
        <w:rPr>
          <w:rFonts w:ascii="仿宋" w:hAnsi="仿宋" w:eastAsia="仿宋" w:cs="仿宋"/>
          <w:spacing w:val="-64"/>
          <w:sz w:val="31"/>
          <w:szCs w:val="31"/>
        </w:rPr>
        <w:t xml:space="preserve"> </w:t>
      </w:r>
      <w:r>
        <w:rPr>
          <w:rFonts w:ascii="仿宋" w:hAnsi="仿宋" w:eastAsia="仿宋" w:cs="仿宋"/>
          <w:spacing w:val="9"/>
          <w:sz w:val="31"/>
          <w:szCs w:val="31"/>
        </w:rPr>
        <w:t>六）一般公共服务支出(类)财政事务(款)财政委托业务</w:t>
      </w:r>
    </w:p>
    <w:p w14:paraId="31FDA2B9">
      <w:pPr>
        <w:spacing w:before="100" w:line="346" w:lineRule="auto"/>
        <w:ind w:right="162"/>
        <w:rPr>
          <w:rFonts w:ascii="仿宋" w:hAnsi="仿宋" w:eastAsia="仿宋" w:cs="仿宋"/>
          <w:sz w:val="31"/>
          <w:szCs w:val="31"/>
        </w:rPr>
      </w:pPr>
      <w:r>
        <w:rPr>
          <w:rFonts w:ascii="仿宋" w:hAnsi="仿宋" w:eastAsia="仿宋" w:cs="仿宋"/>
          <w:spacing w:val="17"/>
          <w:sz w:val="31"/>
          <w:szCs w:val="31"/>
        </w:rPr>
        <w:t>支出(项):反映财政委托评审机构进行财政投资评审和委托建</w:t>
      </w:r>
      <w:r>
        <w:rPr>
          <w:rFonts w:ascii="仿宋" w:hAnsi="仿宋" w:eastAsia="仿宋" w:cs="仿宋"/>
          <w:spacing w:val="8"/>
          <w:sz w:val="31"/>
          <w:szCs w:val="31"/>
        </w:rPr>
        <w:t>设银行等机构代理业务发生的支出。</w:t>
      </w:r>
    </w:p>
    <w:p w14:paraId="6768A54C">
      <w:pPr>
        <w:spacing w:before="2" w:line="282" w:lineRule="auto"/>
        <w:ind w:left="3" w:right="160" w:firstLine="631"/>
        <w:rPr>
          <w:rFonts w:ascii="仿宋" w:hAnsi="仿宋" w:eastAsia="仿宋" w:cs="仿宋"/>
          <w:sz w:val="31"/>
          <w:szCs w:val="31"/>
        </w:rPr>
      </w:pPr>
      <w:r>
        <w:rPr>
          <w:rFonts w:ascii="仿宋" w:hAnsi="仿宋" w:eastAsia="仿宋" w:cs="仿宋"/>
          <w:spacing w:val="6"/>
          <w:sz w:val="31"/>
          <w:szCs w:val="31"/>
        </w:rPr>
        <w:t>（七）一般公共服务支出(类)财政事务(款)事业运行(项):</w:t>
      </w:r>
      <w:r>
        <w:rPr>
          <w:rFonts w:ascii="仿宋" w:hAnsi="仿宋" w:eastAsia="仿宋" w:cs="仿宋"/>
          <w:spacing w:val="7"/>
          <w:sz w:val="31"/>
          <w:szCs w:val="31"/>
        </w:rPr>
        <w:t>反映事业单位的基本支出。</w:t>
      </w:r>
    </w:p>
    <w:p w14:paraId="44E0A04E">
      <w:pPr>
        <w:spacing w:before="209" w:line="284" w:lineRule="auto"/>
        <w:ind w:left="10" w:right="162" w:firstLine="625"/>
        <w:rPr>
          <w:rFonts w:ascii="仿宋" w:hAnsi="仿宋" w:eastAsia="仿宋" w:cs="仿宋"/>
          <w:sz w:val="31"/>
          <w:szCs w:val="31"/>
        </w:rPr>
      </w:pPr>
      <w:r>
        <w:rPr>
          <w:rFonts w:ascii="仿宋" w:hAnsi="仿宋" w:eastAsia="仿宋" w:cs="仿宋"/>
          <w:spacing w:val="10"/>
          <w:sz w:val="31"/>
          <w:szCs w:val="31"/>
        </w:rPr>
        <w:t>（</w:t>
      </w:r>
      <w:r>
        <w:rPr>
          <w:rFonts w:ascii="仿宋" w:hAnsi="仿宋" w:eastAsia="仿宋" w:cs="仿宋"/>
          <w:spacing w:val="-91"/>
          <w:sz w:val="31"/>
          <w:szCs w:val="31"/>
        </w:rPr>
        <w:t xml:space="preserve"> </w:t>
      </w:r>
      <w:r>
        <w:rPr>
          <w:rFonts w:ascii="仿宋" w:hAnsi="仿宋" w:eastAsia="仿宋" w:cs="仿宋"/>
          <w:spacing w:val="10"/>
          <w:sz w:val="31"/>
          <w:szCs w:val="31"/>
        </w:rPr>
        <w:t>八）一般公共服务支出(类)财政事务(款)其他财政事务</w:t>
      </w:r>
      <w:r>
        <w:rPr>
          <w:rFonts w:ascii="仿宋" w:hAnsi="仿宋" w:eastAsia="仿宋" w:cs="仿宋"/>
          <w:spacing w:val="8"/>
          <w:sz w:val="31"/>
          <w:szCs w:val="31"/>
        </w:rPr>
        <w:t>支出(项):反映除上述项目以外其他财政事务方面的支出。</w:t>
      </w:r>
    </w:p>
    <w:p w14:paraId="3E803E1F">
      <w:pPr>
        <w:spacing w:before="207" w:line="304" w:lineRule="auto"/>
        <w:ind w:firstLine="635"/>
        <w:rPr>
          <w:rFonts w:ascii="仿宋" w:hAnsi="仿宋" w:eastAsia="仿宋" w:cs="仿宋"/>
          <w:sz w:val="31"/>
          <w:szCs w:val="31"/>
        </w:rPr>
      </w:pPr>
      <w:r>
        <w:rPr>
          <w:rFonts w:ascii="仿宋" w:hAnsi="仿宋" w:eastAsia="仿宋" w:cs="仿宋"/>
          <w:spacing w:val="6"/>
          <w:sz w:val="31"/>
          <w:szCs w:val="31"/>
        </w:rPr>
        <w:t>（九）社会保障和就业支出(类)行政事业单位养老支出(款)</w:t>
      </w:r>
      <w:r>
        <w:rPr>
          <w:rFonts w:ascii="仿宋" w:hAnsi="仿宋" w:eastAsia="仿宋" w:cs="仿宋"/>
          <w:spacing w:val="18"/>
          <w:sz w:val="31"/>
          <w:szCs w:val="31"/>
        </w:rPr>
        <w:t>机关事业单位基本养老保险缴费支出(项):反映机关事业单位</w:t>
      </w:r>
      <w:r>
        <w:rPr>
          <w:rFonts w:ascii="仿宋" w:hAnsi="仿宋" w:eastAsia="仿宋" w:cs="仿宋"/>
          <w:spacing w:val="9"/>
          <w:sz w:val="31"/>
          <w:szCs w:val="31"/>
        </w:rPr>
        <w:t>实施养老保险制度由单位缴纳的基本养老保险费支出。</w:t>
      </w:r>
    </w:p>
    <w:p w14:paraId="4FA44D54">
      <w:pPr>
        <w:spacing w:before="205" w:line="321" w:lineRule="auto"/>
        <w:ind w:left="2" w:right="64" w:firstLine="632"/>
        <w:rPr>
          <w:rFonts w:ascii="仿宋" w:hAnsi="仿宋" w:eastAsia="仿宋" w:cs="仿宋"/>
          <w:sz w:val="31"/>
          <w:szCs w:val="31"/>
        </w:rPr>
      </w:pPr>
      <w:r>
        <w:rPr>
          <w:rFonts w:ascii="仿宋" w:hAnsi="仿宋" w:eastAsia="仿宋" w:cs="仿宋"/>
          <w:spacing w:val="13"/>
          <w:sz w:val="31"/>
          <w:szCs w:val="31"/>
        </w:rPr>
        <w:t>（十）卫生健康支出（类）行政事业单位医疗（款）行政</w:t>
      </w:r>
      <w:r>
        <w:rPr>
          <w:rFonts w:ascii="仿宋" w:hAnsi="仿宋" w:eastAsia="仿宋" w:cs="仿宋"/>
          <w:spacing w:val="8"/>
          <w:sz w:val="31"/>
          <w:szCs w:val="31"/>
        </w:rPr>
        <w:t>单位医疗(项</w:t>
      </w:r>
      <w:r>
        <w:rPr>
          <w:rFonts w:ascii="仿宋" w:hAnsi="仿宋" w:eastAsia="仿宋" w:cs="仿宋"/>
          <w:spacing w:val="-6"/>
          <w:sz w:val="31"/>
          <w:szCs w:val="31"/>
        </w:rPr>
        <w:t>）：</w:t>
      </w:r>
      <w:r>
        <w:rPr>
          <w:rFonts w:ascii="仿宋" w:hAnsi="仿宋" w:eastAsia="仿宋" w:cs="仿宋"/>
          <w:spacing w:val="8"/>
          <w:sz w:val="31"/>
          <w:szCs w:val="31"/>
        </w:rPr>
        <w:t>反映财政部门安排的行政单位（包括实</w:t>
      </w:r>
      <w:r>
        <w:rPr>
          <w:rFonts w:ascii="仿宋" w:hAnsi="仿宋" w:eastAsia="仿宋" w:cs="仿宋"/>
          <w:spacing w:val="7"/>
          <w:sz w:val="31"/>
          <w:szCs w:val="31"/>
        </w:rPr>
        <w:t>行公务</w:t>
      </w:r>
      <w:r>
        <w:rPr>
          <w:rFonts w:ascii="仿宋" w:hAnsi="仿宋" w:eastAsia="仿宋" w:cs="仿宋"/>
          <w:spacing w:val="13"/>
          <w:sz w:val="31"/>
          <w:szCs w:val="31"/>
        </w:rPr>
        <w:t>员管理的事业单位，下同）基本医疗保险缴费经费，</w:t>
      </w:r>
      <w:r>
        <w:rPr>
          <w:rFonts w:ascii="仿宋" w:hAnsi="仿宋" w:eastAsia="仿宋" w:cs="仿宋"/>
          <w:spacing w:val="12"/>
          <w:sz w:val="31"/>
          <w:szCs w:val="31"/>
        </w:rPr>
        <w:t>未参加医</w:t>
      </w:r>
      <w:r>
        <w:rPr>
          <w:rFonts w:ascii="仿宋" w:hAnsi="仿宋" w:eastAsia="仿宋" w:cs="仿宋"/>
          <w:spacing w:val="5"/>
          <w:sz w:val="31"/>
          <w:szCs w:val="31"/>
        </w:rPr>
        <w:t>疗保险的行政单位的公费医疗经费，按国家规定享受</w:t>
      </w:r>
      <w:r>
        <w:rPr>
          <w:rFonts w:ascii="仿宋" w:hAnsi="仿宋" w:eastAsia="仿宋" w:cs="仿宋"/>
          <w:spacing w:val="4"/>
          <w:sz w:val="31"/>
          <w:szCs w:val="31"/>
        </w:rPr>
        <w:t>离休人员、</w:t>
      </w:r>
      <w:r>
        <w:rPr>
          <w:rFonts w:ascii="仿宋" w:hAnsi="仿宋" w:eastAsia="仿宋" w:cs="仿宋"/>
          <w:spacing w:val="8"/>
          <w:sz w:val="31"/>
          <w:szCs w:val="31"/>
        </w:rPr>
        <w:t>红军老战士待遇人员的医疗经费。</w:t>
      </w:r>
    </w:p>
    <w:p w14:paraId="020EF46F">
      <w:pPr>
        <w:spacing w:before="209" w:line="314" w:lineRule="auto"/>
        <w:ind w:left="10" w:right="162" w:firstLine="625"/>
        <w:rPr>
          <w:rFonts w:ascii="仿宋" w:hAnsi="仿宋" w:eastAsia="仿宋" w:cs="仿宋"/>
          <w:sz w:val="31"/>
          <w:szCs w:val="31"/>
        </w:rPr>
      </w:pPr>
      <w:r>
        <w:rPr>
          <w:rFonts w:ascii="仿宋" w:hAnsi="仿宋" w:eastAsia="仿宋" w:cs="仿宋"/>
          <w:spacing w:val="10"/>
          <w:sz w:val="31"/>
          <w:szCs w:val="31"/>
        </w:rPr>
        <w:t>（</w:t>
      </w:r>
      <w:r>
        <w:rPr>
          <w:rFonts w:ascii="仿宋" w:hAnsi="仿宋" w:eastAsia="仿宋" w:cs="仿宋"/>
          <w:spacing w:val="-71"/>
          <w:sz w:val="31"/>
          <w:szCs w:val="31"/>
        </w:rPr>
        <w:t xml:space="preserve"> </w:t>
      </w:r>
      <w:r>
        <w:rPr>
          <w:rFonts w:ascii="仿宋" w:hAnsi="仿宋" w:eastAsia="仿宋" w:cs="仿宋"/>
          <w:spacing w:val="10"/>
          <w:sz w:val="31"/>
          <w:szCs w:val="31"/>
        </w:rPr>
        <w:t>十一）卫生健康支出（类）行政事业单位医疗（款）事</w:t>
      </w:r>
      <w:r>
        <w:rPr>
          <w:rFonts w:ascii="仿宋" w:hAnsi="仿宋" w:eastAsia="仿宋" w:cs="仿宋"/>
          <w:spacing w:val="8"/>
          <w:sz w:val="31"/>
          <w:szCs w:val="31"/>
        </w:rPr>
        <w:t>业单位医疗(项</w:t>
      </w:r>
      <w:r>
        <w:rPr>
          <w:rFonts w:ascii="仿宋" w:hAnsi="仿宋" w:eastAsia="仿宋" w:cs="仿宋"/>
          <w:spacing w:val="-12"/>
          <w:sz w:val="31"/>
          <w:szCs w:val="31"/>
        </w:rPr>
        <w:t>）：</w:t>
      </w:r>
      <w:r>
        <w:rPr>
          <w:rFonts w:ascii="仿宋" w:hAnsi="仿宋" w:eastAsia="仿宋" w:cs="仿宋"/>
          <w:spacing w:val="8"/>
          <w:sz w:val="31"/>
          <w:szCs w:val="31"/>
        </w:rPr>
        <w:t>反映财政部门安排的事业单位基本医疗保险</w:t>
      </w:r>
      <w:r>
        <w:rPr>
          <w:rFonts w:ascii="仿宋" w:hAnsi="仿宋" w:eastAsia="仿宋" w:cs="仿宋"/>
          <w:spacing w:val="12"/>
          <w:sz w:val="31"/>
          <w:szCs w:val="31"/>
        </w:rPr>
        <w:t>缴费经费，未参加医疗保险的事业单位的公费医疗经费，按国</w:t>
      </w:r>
      <w:r>
        <w:rPr>
          <w:rFonts w:ascii="仿宋" w:hAnsi="仿宋" w:eastAsia="仿宋" w:cs="仿宋"/>
          <w:spacing w:val="8"/>
          <w:sz w:val="31"/>
          <w:szCs w:val="31"/>
        </w:rPr>
        <w:t>家规定享受离休人员待遇的医疗经费。</w:t>
      </w:r>
    </w:p>
    <w:p w14:paraId="3704B479">
      <w:pPr>
        <w:spacing w:before="227" w:line="312" w:lineRule="auto"/>
        <w:ind w:left="16" w:right="253" w:firstLine="619"/>
        <w:rPr>
          <w:rFonts w:ascii="仿宋" w:hAnsi="仿宋" w:eastAsia="仿宋" w:cs="仿宋"/>
          <w:sz w:val="31"/>
          <w:szCs w:val="31"/>
        </w:rPr>
      </w:pPr>
      <w:r>
        <w:rPr>
          <w:rFonts w:ascii="仿宋" w:hAnsi="仿宋" w:eastAsia="仿宋" w:cs="仿宋"/>
          <w:spacing w:val="9"/>
          <w:sz w:val="31"/>
          <w:szCs w:val="31"/>
        </w:rPr>
        <w:t>（十二）资源勘探工业信息等支出（类）其他资源勘探工</w:t>
      </w:r>
      <w:r>
        <w:rPr>
          <w:rFonts w:ascii="仿宋" w:hAnsi="仿宋" w:eastAsia="仿宋" w:cs="仿宋"/>
          <w:spacing w:val="8"/>
          <w:sz w:val="31"/>
          <w:szCs w:val="31"/>
        </w:rPr>
        <w:t>业信息等支出（款）其他资源勘探工业信息等支出（项</w:t>
      </w:r>
      <w:r>
        <w:rPr>
          <w:rFonts w:ascii="仿宋" w:hAnsi="仿宋" w:eastAsia="仿宋" w:cs="仿宋"/>
          <w:spacing w:val="21"/>
          <w:sz w:val="31"/>
          <w:szCs w:val="31"/>
        </w:rPr>
        <w:t>）：</w:t>
      </w:r>
      <w:r>
        <w:rPr>
          <w:rFonts w:ascii="仿宋" w:hAnsi="仿宋" w:eastAsia="仿宋" w:cs="仿宋"/>
          <w:spacing w:val="8"/>
          <w:sz w:val="31"/>
          <w:szCs w:val="31"/>
        </w:rPr>
        <w:t>反</w:t>
      </w:r>
      <w:r>
        <w:rPr>
          <w:rFonts w:ascii="仿宋" w:hAnsi="仿宋" w:eastAsia="仿宋" w:cs="仿宋"/>
          <w:spacing w:val="6"/>
          <w:sz w:val="31"/>
          <w:szCs w:val="31"/>
        </w:rPr>
        <w:t>映除黄金事务、技术改造支出、</w:t>
      </w:r>
      <w:r>
        <w:rPr>
          <w:rFonts w:ascii="仿宋" w:hAnsi="仿宋" w:eastAsia="仿宋" w:cs="仿宋"/>
          <w:spacing w:val="-75"/>
          <w:sz w:val="31"/>
          <w:szCs w:val="31"/>
        </w:rPr>
        <w:t xml:space="preserve"> </w:t>
      </w:r>
      <w:r>
        <w:rPr>
          <w:rFonts w:ascii="仿宋" w:hAnsi="仿宋" w:eastAsia="仿宋" w:cs="仿宋"/>
          <w:spacing w:val="6"/>
          <w:sz w:val="31"/>
          <w:szCs w:val="31"/>
        </w:rPr>
        <w:t>中药材扶持资金支出、重点产</w:t>
      </w:r>
      <w:r>
        <w:rPr>
          <w:rFonts w:ascii="仿宋" w:hAnsi="仿宋" w:eastAsia="仿宋" w:cs="仿宋"/>
          <w:spacing w:val="9"/>
          <w:sz w:val="31"/>
          <w:szCs w:val="31"/>
        </w:rPr>
        <w:t>业振兴和技术改造项目贷款贴息以外其他用于资源勘探工业信</w:t>
      </w:r>
      <w:r>
        <w:rPr>
          <w:rFonts w:ascii="仿宋" w:hAnsi="仿宋" w:eastAsia="仿宋" w:cs="仿宋"/>
          <w:spacing w:val="4"/>
          <w:sz w:val="31"/>
          <w:szCs w:val="31"/>
        </w:rPr>
        <w:t>息等方面的支出。</w:t>
      </w:r>
    </w:p>
    <w:p w14:paraId="17E677FC">
      <w:pPr>
        <w:spacing w:line="357" w:lineRule="auto"/>
        <w:ind w:left="3" w:right="250" w:firstLine="634"/>
        <w:jc w:val="both"/>
        <w:rPr>
          <w:rFonts w:ascii="仿宋_GB2312" w:eastAsia="仿宋_GB2312"/>
          <w:color w:val="000000"/>
          <w:sz w:val="32"/>
          <w:szCs w:val="30"/>
        </w:rPr>
      </w:pPr>
      <w:r>
        <w:rPr>
          <w:rFonts w:ascii="仿宋" w:hAnsi="仿宋" w:eastAsia="仿宋" w:cs="仿宋"/>
          <w:spacing w:val="9"/>
          <w:sz w:val="31"/>
          <w:szCs w:val="31"/>
        </w:rPr>
        <w:t>（十三）住房保障支出（类）住房改革支出（款）购房补贴（项</w:t>
      </w:r>
      <w:r>
        <w:rPr>
          <w:rFonts w:ascii="仿宋" w:hAnsi="仿宋" w:eastAsia="仿宋" w:cs="仿宋"/>
          <w:spacing w:val="17"/>
          <w:sz w:val="31"/>
          <w:szCs w:val="31"/>
        </w:rPr>
        <w:t>）：</w:t>
      </w:r>
      <w:r>
        <w:rPr>
          <w:rFonts w:ascii="仿宋" w:hAnsi="仿宋" w:eastAsia="仿宋" w:cs="仿宋"/>
          <w:spacing w:val="9"/>
          <w:sz w:val="31"/>
          <w:szCs w:val="31"/>
        </w:rPr>
        <w:t>反映按房改政策规定，行政事业单位向符合</w:t>
      </w:r>
      <w:r>
        <w:rPr>
          <w:rFonts w:ascii="仿宋" w:hAnsi="仿宋" w:eastAsia="仿宋" w:cs="仿宋"/>
          <w:spacing w:val="8"/>
          <w:sz w:val="31"/>
          <w:szCs w:val="31"/>
        </w:rPr>
        <w:t>条件职</w:t>
      </w:r>
      <w:r>
        <w:rPr>
          <w:rFonts w:ascii="仿宋" w:hAnsi="仿宋" w:eastAsia="仿宋" w:cs="仿宋"/>
          <w:spacing w:val="7"/>
          <w:sz w:val="31"/>
          <w:szCs w:val="31"/>
        </w:rPr>
        <w:t>工（含离退休人员）、军队（含武警）</w:t>
      </w:r>
      <w:r>
        <w:rPr>
          <w:rFonts w:ascii="仿宋" w:hAnsi="仿宋" w:eastAsia="仿宋" w:cs="仿宋"/>
          <w:spacing w:val="-87"/>
          <w:sz w:val="31"/>
          <w:szCs w:val="31"/>
        </w:rPr>
        <w:t xml:space="preserve"> </w:t>
      </w:r>
      <w:r>
        <w:rPr>
          <w:rFonts w:ascii="仿宋" w:hAnsi="仿宋" w:eastAsia="仿宋" w:cs="仿宋"/>
          <w:spacing w:val="7"/>
          <w:sz w:val="31"/>
          <w:szCs w:val="31"/>
        </w:rPr>
        <w:t>向转役复员离退休人员</w:t>
      </w:r>
      <w:r>
        <w:rPr>
          <w:rFonts w:ascii="仿宋" w:hAnsi="仿宋" w:eastAsia="仿宋" w:cs="仿宋"/>
          <w:spacing w:val="8"/>
          <w:sz w:val="31"/>
          <w:szCs w:val="31"/>
        </w:rPr>
        <w:t>发放的用于购买住房的补贴。</w:t>
      </w:r>
      <w:bookmarkStart w:id="0" w:name="_GoBack"/>
      <w:bookmarkEnd w:id="0"/>
    </w:p>
    <w:p w14:paraId="10D17300">
      <w:pPr>
        <w:pStyle w:val="19"/>
        <w:numPr>
          <w:ilvl w:val="0"/>
          <w:numId w:val="0"/>
        </w:numPr>
        <w:bidi w:val="0"/>
        <w:ind w:left="420" w:leftChars="200" w:firstLine="321" w:firstLineChars="100"/>
        <w:rPr>
          <w:rFonts w:hint="eastAsia" w:ascii="楷体_GB2312" w:eastAsia="楷体_GB2312"/>
          <w:b/>
          <w:sz w:val="32"/>
          <w:szCs w:val="30"/>
        </w:rPr>
      </w:pPr>
      <w:r>
        <w:rPr>
          <w:rFonts w:hint="eastAsia" w:ascii="楷体_GB2312" w:eastAsia="楷体_GB2312"/>
          <w:b/>
          <w:sz w:val="32"/>
          <w:szCs w:val="30"/>
        </w:rPr>
        <w:t>三、相关专业名词</w:t>
      </w:r>
    </w:p>
    <w:p w14:paraId="1C866C1F">
      <w:pPr>
        <w:pStyle w:val="20"/>
        <w:bidi w:val="0"/>
        <w:ind w:left="0" w:leftChars="0" w:firstLine="640" w:firstLineChars="200"/>
        <w:rPr>
          <w:rFonts w:hint="eastAsia"/>
          <w:lang w:eastAsia="zh-CN"/>
        </w:rPr>
      </w:pPr>
      <w:r>
        <w:rPr>
          <w:rFonts w:hint="eastAsia"/>
          <w:lang w:eastAsia="zh-CN"/>
        </w:rPr>
        <w:t>（一）机关运行费：指用一般公共预算财政拨款安排的为保障行政单位（包括实行公务员管理的事业单位）运行用于购买货物和服务的各项资金，包括办公费、印刷费、邮电费、差旅费、会议费、日常维修费、专用材料及一般设备购置费、办公用房水电费、办公用房取暖费、办公用房物业管理费、公务用车运行维护费以及其他费用。</w:t>
      </w:r>
    </w:p>
    <w:p w14:paraId="713293A8">
      <w:pPr>
        <w:pStyle w:val="20"/>
        <w:bidi w:val="0"/>
        <w:rPr>
          <w:rFonts w:hint="eastAsia"/>
          <w:lang w:eastAsia="zh-CN"/>
        </w:rPr>
      </w:pPr>
      <w:r>
        <w:rPr>
          <w:rFonts w:hint="eastAsia"/>
          <w:lang w:eastAsia="zh-CN"/>
        </w:rPr>
        <w:t>（二）“三公”经费：指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牌照费），按规定保留的公务用车燃料费、新能源汽车充电费、维修费、过桥过路费、保险费、安全奖励费 用等支出；公务接待费反映单位按规定开支的各类公务接待（含外宾接待）支出。</w:t>
      </w:r>
    </w:p>
    <w:sectPr>
      <w:pgSz w:w="11906" w:h="16838"/>
      <w:pgMar w:top="2098" w:right="1587" w:bottom="2098"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方正小标宋简体">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Adobe 仿宋 Std R">
    <w:altName w:val="仿宋"/>
    <w:panose1 w:val="00000000000000000000"/>
    <w:charset w:val="86"/>
    <w:family w:val="auto"/>
    <w:pitch w:val="default"/>
    <w:sig w:usb0="00000000" w:usb1="00000000" w:usb2="00000016" w:usb3="00000000" w:csb0="00060007" w:csb1="00000000"/>
  </w:font>
  <w:font w:name="KSOFBBF09B1B">
    <w:panose1 w:val="020B0503020204020204"/>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 w:name="KSOFF9CC6125">
    <w:panose1 w:val="02010609060101010101"/>
    <w:charset w:val="86"/>
    <w:family w:val="auto"/>
    <w:pitch w:val="default"/>
    <w:sig w:usb0="00000001" w:usb1="00000000" w:usb2="00000000"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B20CF8">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C7D1273"/>
    <w:multiLevelType w:val="singleLevel"/>
    <w:tmpl w:val="0C7D1273"/>
    <w:lvl w:ilvl="0" w:tentative="0">
      <w:start w:val="1"/>
      <w:numFmt w:val="chineseCounting"/>
      <w:pStyle w:val="19"/>
      <w:suff w:val="nothing"/>
      <w:lvlText w:val="%1、"/>
      <w:lvlJc w:val="left"/>
      <w:pPr>
        <w:ind w:left="0" w:firstLine="420"/>
      </w:pPr>
      <w:rPr>
        <w:rFonts w:hint="eastAsia"/>
      </w:rPr>
    </w:lvl>
  </w:abstractNum>
  <w:abstractNum w:abstractNumId="1">
    <w:nsid w:val="79F6942D"/>
    <w:multiLevelType w:val="singleLevel"/>
    <w:tmpl w:val="79F6942D"/>
    <w:lvl w:ilvl="0" w:tentative="0">
      <w:start w:val="1"/>
      <w:numFmt w:val="chineseCounting"/>
      <w:pStyle w:val="21"/>
      <w:suff w:val="nothing"/>
      <w:lvlText w:val="（%1）"/>
      <w:lvlJc w:val="left"/>
      <w:pPr>
        <w:ind w:left="0" w:firstLine="42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RjYzY5ZmMwZWEzMzQxOWIwM2QyODc3MDk3NDFhOWMifQ=="/>
  </w:docVars>
  <w:rsids>
    <w:rsidRoot w:val="00172A27"/>
    <w:rsid w:val="000001B2"/>
    <w:rsid w:val="00014049"/>
    <w:rsid w:val="0001648A"/>
    <w:rsid w:val="00022CB3"/>
    <w:rsid w:val="00031749"/>
    <w:rsid w:val="00041EAA"/>
    <w:rsid w:val="000501C3"/>
    <w:rsid w:val="00055F20"/>
    <w:rsid w:val="000630BE"/>
    <w:rsid w:val="0006515E"/>
    <w:rsid w:val="00083979"/>
    <w:rsid w:val="00085227"/>
    <w:rsid w:val="000927A9"/>
    <w:rsid w:val="000963CD"/>
    <w:rsid w:val="000A2066"/>
    <w:rsid w:val="000B313A"/>
    <w:rsid w:val="000B4F9E"/>
    <w:rsid w:val="000C6AF7"/>
    <w:rsid w:val="000E1BC2"/>
    <w:rsid w:val="000E6313"/>
    <w:rsid w:val="000F227D"/>
    <w:rsid w:val="000F2E5F"/>
    <w:rsid w:val="00104F58"/>
    <w:rsid w:val="00117D8C"/>
    <w:rsid w:val="00131F78"/>
    <w:rsid w:val="001570FF"/>
    <w:rsid w:val="001823EA"/>
    <w:rsid w:val="00186709"/>
    <w:rsid w:val="00192620"/>
    <w:rsid w:val="00193C37"/>
    <w:rsid w:val="001C4ED5"/>
    <w:rsid w:val="001C6F31"/>
    <w:rsid w:val="001D2644"/>
    <w:rsid w:val="001E0EE7"/>
    <w:rsid w:val="001E2A0C"/>
    <w:rsid w:val="001E6FA2"/>
    <w:rsid w:val="001F1DED"/>
    <w:rsid w:val="0021331D"/>
    <w:rsid w:val="00213D4E"/>
    <w:rsid w:val="0022612A"/>
    <w:rsid w:val="00232A32"/>
    <w:rsid w:val="002436CD"/>
    <w:rsid w:val="00251AD0"/>
    <w:rsid w:val="00281E28"/>
    <w:rsid w:val="00283C63"/>
    <w:rsid w:val="00284437"/>
    <w:rsid w:val="002A02B4"/>
    <w:rsid w:val="002A1ED6"/>
    <w:rsid w:val="002A45BD"/>
    <w:rsid w:val="002B0263"/>
    <w:rsid w:val="002B128B"/>
    <w:rsid w:val="002B2D42"/>
    <w:rsid w:val="002C0EDF"/>
    <w:rsid w:val="002C2478"/>
    <w:rsid w:val="002D2681"/>
    <w:rsid w:val="002D418E"/>
    <w:rsid w:val="002D497C"/>
    <w:rsid w:val="002D7200"/>
    <w:rsid w:val="002E2578"/>
    <w:rsid w:val="0030186C"/>
    <w:rsid w:val="003057A1"/>
    <w:rsid w:val="00316B29"/>
    <w:rsid w:val="0032092A"/>
    <w:rsid w:val="00323750"/>
    <w:rsid w:val="00334A98"/>
    <w:rsid w:val="00344E49"/>
    <w:rsid w:val="00380DD1"/>
    <w:rsid w:val="00394DC6"/>
    <w:rsid w:val="003959F5"/>
    <w:rsid w:val="003A2923"/>
    <w:rsid w:val="003B68F4"/>
    <w:rsid w:val="003B76FD"/>
    <w:rsid w:val="003C0BFF"/>
    <w:rsid w:val="003C0D66"/>
    <w:rsid w:val="003C19AF"/>
    <w:rsid w:val="003C7840"/>
    <w:rsid w:val="003D0809"/>
    <w:rsid w:val="00406851"/>
    <w:rsid w:val="004345D9"/>
    <w:rsid w:val="00436836"/>
    <w:rsid w:val="0044016E"/>
    <w:rsid w:val="00446148"/>
    <w:rsid w:val="004535A0"/>
    <w:rsid w:val="00456869"/>
    <w:rsid w:val="004664AF"/>
    <w:rsid w:val="00472987"/>
    <w:rsid w:val="00480768"/>
    <w:rsid w:val="00495985"/>
    <w:rsid w:val="00496629"/>
    <w:rsid w:val="004A0058"/>
    <w:rsid w:val="004B06B4"/>
    <w:rsid w:val="004D6A23"/>
    <w:rsid w:val="004E0577"/>
    <w:rsid w:val="004E5555"/>
    <w:rsid w:val="004F5378"/>
    <w:rsid w:val="004F7260"/>
    <w:rsid w:val="005006DE"/>
    <w:rsid w:val="00502AB1"/>
    <w:rsid w:val="00516279"/>
    <w:rsid w:val="0052565B"/>
    <w:rsid w:val="00526265"/>
    <w:rsid w:val="00526CE0"/>
    <w:rsid w:val="00532264"/>
    <w:rsid w:val="005378E3"/>
    <w:rsid w:val="00544895"/>
    <w:rsid w:val="00553AA6"/>
    <w:rsid w:val="00555080"/>
    <w:rsid w:val="0055670D"/>
    <w:rsid w:val="00571A5D"/>
    <w:rsid w:val="00580BF8"/>
    <w:rsid w:val="005828C8"/>
    <w:rsid w:val="005902D1"/>
    <w:rsid w:val="0059038A"/>
    <w:rsid w:val="0059672A"/>
    <w:rsid w:val="00596957"/>
    <w:rsid w:val="005A3FD6"/>
    <w:rsid w:val="005A65E4"/>
    <w:rsid w:val="005C3676"/>
    <w:rsid w:val="005C3DDD"/>
    <w:rsid w:val="005D7ACB"/>
    <w:rsid w:val="005F090C"/>
    <w:rsid w:val="005F35BD"/>
    <w:rsid w:val="005F69D4"/>
    <w:rsid w:val="00611FE7"/>
    <w:rsid w:val="00623A52"/>
    <w:rsid w:val="006247CA"/>
    <w:rsid w:val="006279D2"/>
    <w:rsid w:val="00631E83"/>
    <w:rsid w:val="00631FA4"/>
    <w:rsid w:val="00650900"/>
    <w:rsid w:val="00655E8B"/>
    <w:rsid w:val="00660CC3"/>
    <w:rsid w:val="006740FD"/>
    <w:rsid w:val="006833F4"/>
    <w:rsid w:val="006835C9"/>
    <w:rsid w:val="00687B67"/>
    <w:rsid w:val="006918B8"/>
    <w:rsid w:val="006924DA"/>
    <w:rsid w:val="00696646"/>
    <w:rsid w:val="006A1709"/>
    <w:rsid w:val="006C08EA"/>
    <w:rsid w:val="006C185B"/>
    <w:rsid w:val="006C3868"/>
    <w:rsid w:val="006F20BD"/>
    <w:rsid w:val="006F69AF"/>
    <w:rsid w:val="00704CAB"/>
    <w:rsid w:val="007314A1"/>
    <w:rsid w:val="0075709B"/>
    <w:rsid w:val="007574FE"/>
    <w:rsid w:val="00777795"/>
    <w:rsid w:val="00777962"/>
    <w:rsid w:val="007913DC"/>
    <w:rsid w:val="00792A6C"/>
    <w:rsid w:val="0079393D"/>
    <w:rsid w:val="00796F4F"/>
    <w:rsid w:val="007A4D44"/>
    <w:rsid w:val="007B4314"/>
    <w:rsid w:val="007C27E0"/>
    <w:rsid w:val="007D4ACC"/>
    <w:rsid w:val="007F1616"/>
    <w:rsid w:val="007F4968"/>
    <w:rsid w:val="007F5C86"/>
    <w:rsid w:val="007F79A6"/>
    <w:rsid w:val="008032D2"/>
    <w:rsid w:val="00804C42"/>
    <w:rsid w:val="00823697"/>
    <w:rsid w:val="00846526"/>
    <w:rsid w:val="008506D9"/>
    <w:rsid w:val="00863898"/>
    <w:rsid w:val="00865CCE"/>
    <w:rsid w:val="00872CE4"/>
    <w:rsid w:val="00875B04"/>
    <w:rsid w:val="00876D17"/>
    <w:rsid w:val="008827CA"/>
    <w:rsid w:val="00882C91"/>
    <w:rsid w:val="00884FAE"/>
    <w:rsid w:val="008979F6"/>
    <w:rsid w:val="00897CAC"/>
    <w:rsid w:val="008A2491"/>
    <w:rsid w:val="008B52E8"/>
    <w:rsid w:val="008C011F"/>
    <w:rsid w:val="008C01B1"/>
    <w:rsid w:val="008C6EEE"/>
    <w:rsid w:val="008D4367"/>
    <w:rsid w:val="008E1EFA"/>
    <w:rsid w:val="008F16EE"/>
    <w:rsid w:val="00902917"/>
    <w:rsid w:val="009160F0"/>
    <w:rsid w:val="0091783F"/>
    <w:rsid w:val="0094115F"/>
    <w:rsid w:val="009421D2"/>
    <w:rsid w:val="0094514C"/>
    <w:rsid w:val="00946A59"/>
    <w:rsid w:val="009471C3"/>
    <w:rsid w:val="0095097A"/>
    <w:rsid w:val="009527A7"/>
    <w:rsid w:val="009557AC"/>
    <w:rsid w:val="00956999"/>
    <w:rsid w:val="009619B4"/>
    <w:rsid w:val="00964DCD"/>
    <w:rsid w:val="00973905"/>
    <w:rsid w:val="0097415C"/>
    <w:rsid w:val="00984ACE"/>
    <w:rsid w:val="009A4624"/>
    <w:rsid w:val="009A7AB9"/>
    <w:rsid w:val="009B2C7D"/>
    <w:rsid w:val="009B4813"/>
    <w:rsid w:val="009C2EBF"/>
    <w:rsid w:val="009C3827"/>
    <w:rsid w:val="009D3197"/>
    <w:rsid w:val="009E1C45"/>
    <w:rsid w:val="009E1F3F"/>
    <w:rsid w:val="009F72E5"/>
    <w:rsid w:val="009F7630"/>
    <w:rsid w:val="00A0455D"/>
    <w:rsid w:val="00A10F16"/>
    <w:rsid w:val="00A2168A"/>
    <w:rsid w:val="00A345A4"/>
    <w:rsid w:val="00A54282"/>
    <w:rsid w:val="00A55773"/>
    <w:rsid w:val="00A60B4D"/>
    <w:rsid w:val="00A81BA2"/>
    <w:rsid w:val="00AA62DE"/>
    <w:rsid w:val="00AB656D"/>
    <w:rsid w:val="00AB7307"/>
    <w:rsid w:val="00AC370A"/>
    <w:rsid w:val="00AF095D"/>
    <w:rsid w:val="00AF57C9"/>
    <w:rsid w:val="00AF62CD"/>
    <w:rsid w:val="00B0337F"/>
    <w:rsid w:val="00B128C8"/>
    <w:rsid w:val="00B169A7"/>
    <w:rsid w:val="00B348A8"/>
    <w:rsid w:val="00B51022"/>
    <w:rsid w:val="00B619F8"/>
    <w:rsid w:val="00B6242B"/>
    <w:rsid w:val="00B71EBE"/>
    <w:rsid w:val="00B82840"/>
    <w:rsid w:val="00B96CEB"/>
    <w:rsid w:val="00BA572C"/>
    <w:rsid w:val="00BA7CA7"/>
    <w:rsid w:val="00BF0316"/>
    <w:rsid w:val="00C03AFB"/>
    <w:rsid w:val="00C35830"/>
    <w:rsid w:val="00C4059E"/>
    <w:rsid w:val="00C474E4"/>
    <w:rsid w:val="00C61B8F"/>
    <w:rsid w:val="00C644A7"/>
    <w:rsid w:val="00C771B3"/>
    <w:rsid w:val="00C803DA"/>
    <w:rsid w:val="00C82CA3"/>
    <w:rsid w:val="00CB10B2"/>
    <w:rsid w:val="00CB3DBA"/>
    <w:rsid w:val="00CC4504"/>
    <w:rsid w:val="00CC4FF5"/>
    <w:rsid w:val="00CC517F"/>
    <w:rsid w:val="00CD0083"/>
    <w:rsid w:val="00CE1A2B"/>
    <w:rsid w:val="00CE6F1B"/>
    <w:rsid w:val="00CE7185"/>
    <w:rsid w:val="00CF0A52"/>
    <w:rsid w:val="00CF5160"/>
    <w:rsid w:val="00D00272"/>
    <w:rsid w:val="00D01624"/>
    <w:rsid w:val="00D11449"/>
    <w:rsid w:val="00D14B5F"/>
    <w:rsid w:val="00D17D0A"/>
    <w:rsid w:val="00D20C6C"/>
    <w:rsid w:val="00D23489"/>
    <w:rsid w:val="00D3381E"/>
    <w:rsid w:val="00D36173"/>
    <w:rsid w:val="00D41219"/>
    <w:rsid w:val="00D524EE"/>
    <w:rsid w:val="00D666BC"/>
    <w:rsid w:val="00D678E3"/>
    <w:rsid w:val="00D826D7"/>
    <w:rsid w:val="00D86F52"/>
    <w:rsid w:val="00DB0580"/>
    <w:rsid w:val="00DD15FE"/>
    <w:rsid w:val="00DE13A1"/>
    <w:rsid w:val="00DE2065"/>
    <w:rsid w:val="00DE20E0"/>
    <w:rsid w:val="00DE5904"/>
    <w:rsid w:val="00DE6773"/>
    <w:rsid w:val="00DF2E83"/>
    <w:rsid w:val="00DF43D8"/>
    <w:rsid w:val="00E04E74"/>
    <w:rsid w:val="00E11187"/>
    <w:rsid w:val="00E17B11"/>
    <w:rsid w:val="00E34083"/>
    <w:rsid w:val="00E365F2"/>
    <w:rsid w:val="00E503CC"/>
    <w:rsid w:val="00E5794A"/>
    <w:rsid w:val="00E60E90"/>
    <w:rsid w:val="00E83029"/>
    <w:rsid w:val="00E9293D"/>
    <w:rsid w:val="00E92A8B"/>
    <w:rsid w:val="00E97D8C"/>
    <w:rsid w:val="00EA3654"/>
    <w:rsid w:val="00EA36FC"/>
    <w:rsid w:val="00EB5768"/>
    <w:rsid w:val="00EB656D"/>
    <w:rsid w:val="00EB6777"/>
    <w:rsid w:val="00EC3DDF"/>
    <w:rsid w:val="00ED0D2B"/>
    <w:rsid w:val="00ED12A9"/>
    <w:rsid w:val="00EE5DE1"/>
    <w:rsid w:val="00EE6568"/>
    <w:rsid w:val="00F01B58"/>
    <w:rsid w:val="00F11FE4"/>
    <w:rsid w:val="00F132AE"/>
    <w:rsid w:val="00F2583E"/>
    <w:rsid w:val="00F32E83"/>
    <w:rsid w:val="00F823EA"/>
    <w:rsid w:val="00F95E5A"/>
    <w:rsid w:val="00F975EB"/>
    <w:rsid w:val="00F97EF1"/>
    <w:rsid w:val="00FA278B"/>
    <w:rsid w:val="00FA354D"/>
    <w:rsid w:val="00FA3B89"/>
    <w:rsid w:val="00FD29E0"/>
    <w:rsid w:val="00FE0E90"/>
    <w:rsid w:val="00FE32CC"/>
    <w:rsid w:val="00FE7CCF"/>
    <w:rsid w:val="00FF60EC"/>
    <w:rsid w:val="00FF6368"/>
    <w:rsid w:val="01671BDD"/>
    <w:rsid w:val="01861103"/>
    <w:rsid w:val="019127B6"/>
    <w:rsid w:val="01AC3A93"/>
    <w:rsid w:val="01EF572E"/>
    <w:rsid w:val="020411DA"/>
    <w:rsid w:val="02176B4D"/>
    <w:rsid w:val="0288005D"/>
    <w:rsid w:val="02C06A14"/>
    <w:rsid w:val="02F05C02"/>
    <w:rsid w:val="0313418A"/>
    <w:rsid w:val="03183089"/>
    <w:rsid w:val="033409AD"/>
    <w:rsid w:val="036543A8"/>
    <w:rsid w:val="03713379"/>
    <w:rsid w:val="03A26EFC"/>
    <w:rsid w:val="03C54F15"/>
    <w:rsid w:val="044C3E08"/>
    <w:rsid w:val="048760F2"/>
    <w:rsid w:val="04AB0032"/>
    <w:rsid w:val="04D1736D"/>
    <w:rsid w:val="0548762F"/>
    <w:rsid w:val="056335EC"/>
    <w:rsid w:val="058E403A"/>
    <w:rsid w:val="05A96FBC"/>
    <w:rsid w:val="067A6028"/>
    <w:rsid w:val="069027A8"/>
    <w:rsid w:val="06BE4E5C"/>
    <w:rsid w:val="06D10F0F"/>
    <w:rsid w:val="06EB090E"/>
    <w:rsid w:val="070F6488"/>
    <w:rsid w:val="072E0AA7"/>
    <w:rsid w:val="07493DE4"/>
    <w:rsid w:val="076646E5"/>
    <w:rsid w:val="07944DAE"/>
    <w:rsid w:val="07DA39BA"/>
    <w:rsid w:val="07FD6DF7"/>
    <w:rsid w:val="089B644D"/>
    <w:rsid w:val="08AA6372"/>
    <w:rsid w:val="0957140D"/>
    <w:rsid w:val="097430E9"/>
    <w:rsid w:val="09813405"/>
    <w:rsid w:val="098466E2"/>
    <w:rsid w:val="099A2423"/>
    <w:rsid w:val="09C63CB7"/>
    <w:rsid w:val="0A1A2AD5"/>
    <w:rsid w:val="0A3B59B5"/>
    <w:rsid w:val="0A522CFE"/>
    <w:rsid w:val="0A603A28"/>
    <w:rsid w:val="0A7E3AF3"/>
    <w:rsid w:val="0B2E6C33"/>
    <w:rsid w:val="0B471443"/>
    <w:rsid w:val="0B582596"/>
    <w:rsid w:val="0B776EC0"/>
    <w:rsid w:val="0BD22464"/>
    <w:rsid w:val="0C0F6191"/>
    <w:rsid w:val="0C210BDA"/>
    <w:rsid w:val="0C22507E"/>
    <w:rsid w:val="0C234952"/>
    <w:rsid w:val="0C97247A"/>
    <w:rsid w:val="0CE40340"/>
    <w:rsid w:val="0D1D3A97"/>
    <w:rsid w:val="0D7F0935"/>
    <w:rsid w:val="0D906017"/>
    <w:rsid w:val="0DB3098E"/>
    <w:rsid w:val="0DC46BAD"/>
    <w:rsid w:val="0E4868F2"/>
    <w:rsid w:val="0EC56195"/>
    <w:rsid w:val="0ED334BB"/>
    <w:rsid w:val="0EED77D1"/>
    <w:rsid w:val="0EFE5F92"/>
    <w:rsid w:val="0F2509E1"/>
    <w:rsid w:val="0F77472F"/>
    <w:rsid w:val="0FA364D6"/>
    <w:rsid w:val="0FFC5BE6"/>
    <w:rsid w:val="10374E70"/>
    <w:rsid w:val="1042584C"/>
    <w:rsid w:val="10C76C75"/>
    <w:rsid w:val="10EC7A09"/>
    <w:rsid w:val="118C7F17"/>
    <w:rsid w:val="11A83289"/>
    <w:rsid w:val="11BA18B5"/>
    <w:rsid w:val="11FB0B42"/>
    <w:rsid w:val="12AB25F0"/>
    <w:rsid w:val="12C66037"/>
    <w:rsid w:val="12D71EE1"/>
    <w:rsid w:val="13024677"/>
    <w:rsid w:val="132316DC"/>
    <w:rsid w:val="13257202"/>
    <w:rsid w:val="137A24B0"/>
    <w:rsid w:val="146A26EA"/>
    <w:rsid w:val="14972381"/>
    <w:rsid w:val="14DB226E"/>
    <w:rsid w:val="15F1786F"/>
    <w:rsid w:val="161C45A6"/>
    <w:rsid w:val="163E20B5"/>
    <w:rsid w:val="165416EB"/>
    <w:rsid w:val="167909DF"/>
    <w:rsid w:val="16790A4B"/>
    <w:rsid w:val="16A62BCA"/>
    <w:rsid w:val="16B57185"/>
    <w:rsid w:val="16D72F09"/>
    <w:rsid w:val="16D73651"/>
    <w:rsid w:val="17201A96"/>
    <w:rsid w:val="175943AB"/>
    <w:rsid w:val="177B5642"/>
    <w:rsid w:val="183121A5"/>
    <w:rsid w:val="183D4FEE"/>
    <w:rsid w:val="187973A6"/>
    <w:rsid w:val="189E6FE8"/>
    <w:rsid w:val="18D62220"/>
    <w:rsid w:val="190A1374"/>
    <w:rsid w:val="1911314F"/>
    <w:rsid w:val="192341E3"/>
    <w:rsid w:val="19264D41"/>
    <w:rsid w:val="195E521C"/>
    <w:rsid w:val="198B71A1"/>
    <w:rsid w:val="19B228EF"/>
    <w:rsid w:val="19B72B7E"/>
    <w:rsid w:val="19BE5CBA"/>
    <w:rsid w:val="19DD5162"/>
    <w:rsid w:val="19F65454"/>
    <w:rsid w:val="1A9E7E47"/>
    <w:rsid w:val="1AAC4E51"/>
    <w:rsid w:val="1B106CD9"/>
    <w:rsid w:val="1B1E744F"/>
    <w:rsid w:val="1B477CB6"/>
    <w:rsid w:val="1B513369"/>
    <w:rsid w:val="1B5543FC"/>
    <w:rsid w:val="1B9273FE"/>
    <w:rsid w:val="1D022362"/>
    <w:rsid w:val="1D156539"/>
    <w:rsid w:val="1D2E3157"/>
    <w:rsid w:val="1D683EAA"/>
    <w:rsid w:val="1D743E4F"/>
    <w:rsid w:val="1DC43CB7"/>
    <w:rsid w:val="1DE62972"/>
    <w:rsid w:val="1DED3012"/>
    <w:rsid w:val="1E002D45"/>
    <w:rsid w:val="1E332A67"/>
    <w:rsid w:val="1E58312C"/>
    <w:rsid w:val="1E5B2F38"/>
    <w:rsid w:val="1E74728F"/>
    <w:rsid w:val="1EAB2010"/>
    <w:rsid w:val="1EC370BA"/>
    <w:rsid w:val="1ED32208"/>
    <w:rsid w:val="1EDD4E34"/>
    <w:rsid w:val="1EDF4DDA"/>
    <w:rsid w:val="1F240CB5"/>
    <w:rsid w:val="1F647304"/>
    <w:rsid w:val="1FF163B0"/>
    <w:rsid w:val="206D0602"/>
    <w:rsid w:val="20757BCC"/>
    <w:rsid w:val="208D0D40"/>
    <w:rsid w:val="212A1E87"/>
    <w:rsid w:val="218C669E"/>
    <w:rsid w:val="21C916A0"/>
    <w:rsid w:val="221F7512"/>
    <w:rsid w:val="22421D13"/>
    <w:rsid w:val="22430342"/>
    <w:rsid w:val="22601146"/>
    <w:rsid w:val="226F2247"/>
    <w:rsid w:val="22A5210D"/>
    <w:rsid w:val="22BD518D"/>
    <w:rsid w:val="22FB0313"/>
    <w:rsid w:val="230518A8"/>
    <w:rsid w:val="23F95523"/>
    <w:rsid w:val="2418246B"/>
    <w:rsid w:val="24407927"/>
    <w:rsid w:val="248511A6"/>
    <w:rsid w:val="24B8007B"/>
    <w:rsid w:val="2584425C"/>
    <w:rsid w:val="25B931E9"/>
    <w:rsid w:val="25CE54D7"/>
    <w:rsid w:val="25F4209D"/>
    <w:rsid w:val="265579A6"/>
    <w:rsid w:val="267A7ED7"/>
    <w:rsid w:val="267B565F"/>
    <w:rsid w:val="26BE72FA"/>
    <w:rsid w:val="26CB02AF"/>
    <w:rsid w:val="26FE5E6C"/>
    <w:rsid w:val="27DA63B5"/>
    <w:rsid w:val="27E234BC"/>
    <w:rsid w:val="27EE6A79"/>
    <w:rsid w:val="28020B08"/>
    <w:rsid w:val="2828673B"/>
    <w:rsid w:val="28F31C90"/>
    <w:rsid w:val="291678C1"/>
    <w:rsid w:val="29415831"/>
    <w:rsid w:val="295B01BA"/>
    <w:rsid w:val="29804E7F"/>
    <w:rsid w:val="299A22A0"/>
    <w:rsid w:val="299B130F"/>
    <w:rsid w:val="29A22F02"/>
    <w:rsid w:val="29D357B2"/>
    <w:rsid w:val="29F545C8"/>
    <w:rsid w:val="2A3004E5"/>
    <w:rsid w:val="2A3B60E3"/>
    <w:rsid w:val="2A6B66A5"/>
    <w:rsid w:val="2A8962DA"/>
    <w:rsid w:val="2A9E289C"/>
    <w:rsid w:val="2AD4533E"/>
    <w:rsid w:val="2B5E72FD"/>
    <w:rsid w:val="2B6A1B7F"/>
    <w:rsid w:val="2B7D1E25"/>
    <w:rsid w:val="2B82123D"/>
    <w:rsid w:val="2BE124D6"/>
    <w:rsid w:val="2C245EB1"/>
    <w:rsid w:val="2C2D2A07"/>
    <w:rsid w:val="2C532DA0"/>
    <w:rsid w:val="2C57797E"/>
    <w:rsid w:val="2CA86A82"/>
    <w:rsid w:val="2CB371D5"/>
    <w:rsid w:val="2CBC42DB"/>
    <w:rsid w:val="2D0D5D1F"/>
    <w:rsid w:val="2D12214D"/>
    <w:rsid w:val="2D5E2035"/>
    <w:rsid w:val="2D864873"/>
    <w:rsid w:val="2DA96B06"/>
    <w:rsid w:val="2E051E23"/>
    <w:rsid w:val="2ED008F1"/>
    <w:rsid w:val="2EE1627B"/>
    <w:rsid w:val="2F221578"/>
    <w:rsid w:val="2F3276C7"/>
    <w:rsid w:val="2F656EAC"/>
    <w:rsid w:val="2F875DDB"/>
    <w:rsid w:val="30007685"/>
    <w:rsid w:val="300F4902"/>
    <w:rsid w:val="303A64D0"/>
    <w:rsid w:val="303B4255"/>
    <w:rsid w:val="30427C69"/>
    <w:rsid w:val="30A0509E"/>
    <w:rsid w:val="30D065A7"/>
    <w:rsid w:val="311B06F3"/>
    <w:rsid w:val="31480833"/>
    <w:rsid w:val="317909ED"/>
    <w:rsid w:val="31D10739"/>
    <w:rsid w:val="31E5110E"/>
    <w:rsid w:val="31FA476A"/>
    <w:rsid w:val="32101599"/>
    <w:rsid w:val="32354238"/>
    <w:rsid w:val="3240775C"/>
    <w:rsid w:val="32827D75"/>
    <w:rsid w:val="32C510AF"/>
    <w:rsid w:val="32D911D9"/>
    <w:rsid w:val="33207934"/>
    <w:rsid w:val="3328400E"/>
    <w:rsid w:val="339B7340"/>
    <w:rsid w:val="33AE5FA6"/>
    <w:rsid w:val="33B273BE"/>
    <w:rsid w:val="33D60378"/>
    <w:rsid w:val="33EB1F16"/>
    <w:rsid w:val="34024CC3"/>
    <w:rsid w:val="346F257B"/>
    <w:rsid w:val="34967B08"/>
    <w:rsid w:val="349A316D"/>
    <w:rsid w:val="34B57D75"/>
    <w:rsid w:val="34B63D06"/>
    <w:rsid w:val="34F95019"/>
    <w:rsid w:val="35123632"/>
    <w:rsid w:val="35132F06"/>
    <w:rsid w:val="35192EC2"/>
    <w:rsid w:val="35306BDB"/>
    <w:rsid w:val="354E3F3E"/>
    <w:rsid w:val="359B22B4"/>
    <w:rsid w:val="35C66E2C"/>
    <w:rsid w:val="35E11256"/>
    <w:rsid w:val="35E83F05"/>
    <w:rsid w:val="35FF348B"/>
    <w:rsid w:val="36015455"/>
    <w:rsid w:val="363E00C4"/>
    <w:rsid w:val="369B31B3"/>
    <w:rsid w:val="36C95F72"/>
    <w:rsid w:val="371F5B92"/>
    <w:rsid w:val="375717D0"/>
    <w:rsid w:val="37692CB0"/>
    <w:rsid w:val="37773C20"/>
    <w:rsid w:val="377E2B92"/>
    <w:rsid w:val="37F44BF3"/>
    <w:rsid w:val="38FD49CD"/>
    <w:rsid w:val="39363AEB"/>
    <w:rsid w:val="397330FD"/>
    <w:rsid w:val="39827A59"/>
    <w:rsid w:val="39932267"/>
    <w:rsid w:val="399D4784"/>
    <w:rsid w:val="399F2FBB"/>
    <w:rsid w:val="39B20F40"/>
    <w:rsid w:val="39ED7FCB"/>
    <w:rsid w:val="39F647B9"/>
    <w:rsid w:val="3A811F62"/>
    <w:rsid w:val="3A841EE9"/>
    <w:rsid w:val="3A8D375B"/>
    <w:rsid w:val="3A9F1A72"/>
    <w:rsid w:val="3AC82A1D"/>
    <w:rsid w:val="3ACE216B"/>
    <w:rsid w:val="3AE72E6B"/>
    <w:rsid w:val="3B33742C"/>
    <w:rsid w:val="3B64626A"/>
    <w:rsid w:val="3B7346FF"/>
    <w:rsid w:val="3B7D1841"/>
    <w:rsid w:val="3BA50630"/>
    <w:rsid w:val="3BD333EF"/>
    <w:rsid w:val="3BE60A52"/>
    <w:rsid w:val="3BF740BD"/>
    <w:rsid w:val="3BF75330"/>
    <w:rsid w:val="3C1001A0"/>
    <w:rsid w:val="3C587148"/>
    <w:rsid w:val="3C62791F"/>
    <w:rsid w:val="3C7E3E84"/>
    <w:rsid w:val="3C965237"/>
    <w:rsid w:val="3CFB44C3"/>
    <w:rsid w:val="3D01676D"/>
    <w:rsid w:val="3D121CF5"/>
    <w:rsid w:val="3D2A5291"/>
    <w:rsid w:val="3D6A7D83"/>
    <w:rsid w:val="3D8449A1"/>
    <w:rsid w:val="3D8A2CB0"/>
    <w:rsid w:val="3D8F7591"/>
    <w:rsid w:val="3E272EE8"/>
    <w:rsid w:val="3E344619"/>
    <w:rsid w:val="3E534E03"/>
    <w:rsid w:val="3E864749"/>
    <w:rsid w:val="3E917C19"/>
    <w:rsid w:val="3EBE2135"/>
    <w:rsid w:val="3ED656D0"/>
    <w:rsid w:val="3F12422F"/>
    <w:rsid w:val="3F1F4BA2"/>
    <w:rsid w:val="3F383632"/>
    <w:rsid w:val="3F44662B"/>
    <w:rsid w:val="3F453306"/>
    <w:rsid w:val="3F740A45"/>
    <w:rsid w:val="3FAF58B0"/>
    <w:rsid w:val="3FFF47B3"/>
    <w:rsid w:val="400E7546"/>
    <w:rsid w:val="40183119"/>
    <w:rsid w:val="4052477A"/>
    <w:rsid w:val="4052753A"/>
    <w:rsid w:val="40B30B18"/>
    <w:rsid w:val="413E130B"/>
    <w:rsid w:val="41B7665D"/>
    <w:rsid w:val="422514B1"/>
    <w:rsid w:val="426E79CE"/>
    <w:rsid w:val="42DE4B54"/>
    <w:rsid w:val="43422F5A"/>
    <w:rsid w:val="439416B6"/>
    <w:rsid w:val="4394233B"/>
    <w:rsid w:val="43B35A16"/>
    <w:rsid w:val="441308E0"/>
    <w:rsid w:val="45B7128B"/>
    <w:rsid w:val="45C970A0"/>
    <w:rsid w:val="45EA198E"/>
    <w:rsid w:val="461E51EB"/>
    <w:rsid w:val="467D28D5"/>
    <w:rsid w:val="46902609"/>
    <w:rsid w:val="46B35164"/>
    <w:rsid w:val="46C430DC"/>
    <w:rsid w:val="46D1677D"/>
    <w:rsid w:val="475F022D"/>
    <w:rsid w:val="47704B50"/>
    <w:rsid w:val="48967C7F"/>
    <w:rsid w:val="48BC3499"/>
    <w:rsid w:val="493F20C4"/>
    <w:rsid w:val="49597422"/>
    <w:rsid w:val="49A3337A"/>
    <w:rsid w:val="49BE0F52"/>
    <w:rsid w:val="4A0A0193"/>
    <w:rsid w:val="4A3D4856"/>
    <w:rsid w:val="4A875AD1"/>
    <w:rsid w:val="4A9D48C2"/>
    <w:rsid w:val="4ABB15CA"/>
    <w:rsid w:val="4B0E1D4E"/>
    <w:rsid w:val="4BCC5D64"/>
    <w:rsid w:val="4BD50ABE"/>
    <w:rsid w:val="4BE40D01"/>
    <w:rsid w:val="4C363892"/>
    <w:rsid w:val="4C4023DB"/>
    <w:rsid w:val="4C632900"/>
    <w:rsid w:val="4C787DC7"/>
    <w:rsid w:val="4CA30BBC"/>
    <w:rsid w:val="4CB041A4"/>
    <w:rsid w:val="4D106251"/>
    <w:rsid w:val="4D17588D"/>
    <w:rsid w:val="4D1D271C"/>
    <w:rsid w:val="4D3073ED"/>
    <w:rsid w:val="4D824567"/>
    <w:rsid w:val="4DA22C22"/>
    <w:rsid w:val="4DC25072"/>
    <w:rsid w:val="4DDA284D"/>
    <w:rsid w:val="4E600F7F"/>
    <w:rsid w:val="4E946A0E"/>
    <w:rsid w:val="4ECB579F"/>
    <w:rsid w:val="4ED32A15"/>
    <w:rsid w:val="4EFE20DA"/>
    <w:rsid w:val="4F136BAF"/>
    <w:rsid w:val="4F5C39D0"/>
    <w:rsid w:val="4F786330"/>
    <w:rsid w:val="4FA9337C"/>
    <w:rsid w:val="501F67AB"/>
    <w:rsid w:val="50852AB2"/>
    <w:rsid w:val="50B9275C"/>
    <w:rsid w:val="50D47596"/>
    <w:rsid w:val="50F15594"/>
    <w:rsid w:val="51000915"/>
    <w:rsid w:val="51025EB1"/>
    <w:rsid w:val="510676F3"/>
    <w:rsid w:val="51A451BA"/>
    <w:rsid w:val="51A93D45"/>
    <w:rsid w:val="51D860AE"/>
    <w:rsid w:val="52313BAC"/>
    <w:rsid w:val="5245699D"/>
    <w:rsid w:val="527A416D"/>
    <w:rsid w:val="52B15DE1"/>
    <w:rsid w:val="52C00AB5"/>
    <w:rsid w:val="52CD6993"/>
    <w:rsid w:val="52D32C59"/>
    <w:rsid w:val="52D33227"/>
    <w:rsid w:val="52D7336D"/>
    <w:rsid w:val="52ED493F"/>
    <w:rsid w:val="53516268"/>
    <w:rsid w:val="53BA6F17"/>
    <w:rsid w:val="53C94501"/>
    <w:rsid w:val="54942314"/>
    <w:rsid w:val="54A315F0"/>
    <w:rsid w:val="551F080C"/>
    <w:rsid w:val="557D01FC"/>
    <w:rsid w:val="558649E9"/>
    <w:rsid w:val="559B757A"/>
    <w:rsid w:val="55B21658"/>
    <w:rsid w:val="560222CE"/>
    <w:rsid w:val="560A3E85"/>
    <w:rsid w:val="561E35DE"/>
    <w:rsid w:val="56423283"/>
    <w:rsid w:val="56C47F55"/>
    <w:rsid w:val="57127095"/>
    <w:rsid w:val="571B5E1C"/>
    <w:rsid w:val="57211FE5"/>
    <w:rsid w:val="572253C2"/>
    <w:rsid w:val="57DB56AE"/>
    <w:rsid w:val="57E75E01"/>
    <w:rsid w:val="582B597E"/>
    <w:rsid w:val="586B76C2"/>
    <w:rsid w:val="587F428B"/>
    <w:rsid w:val="588A18E5"/>
    <w:rsid w:val="589A10C5"/>
    <w:rsid w:val="58A255C2"/>
    <w:rsid w:val="59154BEF"/>
    <w:rsid w:val="591D1B7F"/>
    <w:rsid w:val="592C090B"/>
    <w:rsid w:val="594B1686"/>
    <w:rsid w:val="59B57AB7"/>
    <w:rsid w:val="5A113609"/>
    <w:rsid w:val="5A124512"/>
    <w:rsid w:val="5A3D61AC"/>
    <w:rsid w:val="5AD61C4C"/>
    <w:rsid w:val="5B063489"/>
    <w:rsid w:val="5B196FF7"/>
    <w:rsid w:val="5B2630E4"/>
    <w:rsid w:val="5B7A6F8C"/>
    <w:rsid w:val="5B852845"/>
    <w:rsid w:val="5B8D3163"/>
    <w:rsid w:val="5BCB45A3"/>
    <w:rsid w:val="5BF226BA"/>
    <w:rsid w:val="5C084598"/>
    <w:rsid w:val="5C2A6C04"/>
    <w:rsid w:val="5C2D0A9F"/>
    <w:rsid w:val="5C78171D"/>
    <w:rsid w:val="5C986C68"/>
    <w:rsid w:val="5CCB4C52"/>
    <w:rsid w:val="5CD235A2"/>
    <w:rsid w:val="5D1256CE"/>
    <w:rsid w:val="5EB629D1"/>
    <w:rsid w:val="5ED43404"/>
    <w:rsid w:val="5F003BFF"/>
    <w:rsid w:val="5F28567D"/>
    <w:rsid w:val="5F5A15AE"/>
    <w:rsid w:val="5F7563E8"/>
    <w:rsid w:val="6025390F"/>
    <w:rsid w:val="602A730A"/>
    <w:rsid w:val="604A0FC0"/>
    <w:rsid w:val="6062071A"/>
    <w:rsid w:val="609E54CA"/>
    <w:rsid w:val="60B60A66"/>
    <w:rsid w:val="60FF065F"/>
    <w:rsid w:val="614348BF"/>
    <w:rsid w:val="61E909C7"/>
    <w:rsid w:val="628F77C1"/>
    <w:rsid w:val="629372B1"/>
    <w:rsid w:val="631906FD"/>
    <w:rsid w:val="638D7E1B"/>
    <w:rsid w:val="63E33020"/>
    <w:rsid w:val="63F313D6"/>
    <w:rsid w:val="641F4B74"/>
    <w:rsid w:val="64300B2F"/>
    <w:rsid w:val="644A7E43"/>
    <w:rsid w:val="644B29EB"/>
    <w:rsid w:val="64C21A65"/>
    <w:rsid w:val="64D2036D"/>
    <w:rsid w:val="6503311C"/>
    <w:rsid w:val="651641C9"/>
    <w:rsid w:val="656D7047"/>
    <w:rsid w:val="65943DCC"/>
    <w:rsid w:val="6645502F"/>
    <w:rsid w:val="66592A75"/>
    <w:rsid w:val="66B33C62"/>
    <w:rsid w:val="66CB34B0"/>
    <w:rsid w:val="66CE552F"/>
    <w:rsid w:val="66F978FF"/>
    <w:rsid w:val="67005A4F"/>
    <w:rsid w:val="67010C05"/>
    <w:rsid w:val="674F1B70"/>
    <w:rsid w:val="67607CDE"/>
    <w:rsid w:val="67795450"/>
    <w:rsid w:val="67987117"/>
    <w:rsid w:val="67BA0013"/>
    <w:rsid w:val="67C33BC0"/>
    <w:rsid w:val="67FA392E"/>
    <w:rsid w:val="6874548F"/>
    <w:rsid w:val="687F5F93"/>
    <w:rsid w:val="68B95597"/>
    <w:rsid w:val="68F41F57"/>
    <w:rsid w:val="69054339"/>
    <w:rsid w:val="6914022D"/>
    <w:rsid w:val="696C260A"/>
    <w:rsid w:val="699851AD"/>
    <w:rsid w:val="699B2EEF"/>
    <w:rsid w:val="699D6C67"/>
    <w:rsid w:val="69B84EDC"/>
    <w:rsid w:val="6A0339D1"/>
    <w:rsid w:val="6A2151A2"/>
    <w:rsid w:val="6ACC771E"/>
    <w:rsid w:val="6AE727FB"/>
    <w:rsid w:val="6B476A1E"/>
    <w:rsid w:val="6B4C44A1"/>
    <w:rsid w:val="6B755743"/>
    <w:rsid w:val="6BAA7419"/>
    <w:rsid w:val="6BE248E5"/>
    <w:rsid w:val="6C021003"/>
    <w:rsid w:val="6C1F1BB5"/>
    <w:rsid w:val="6C540873"/>
    <w:rsid w:val="6C6F1216"/>
    <w:rsid w:val="6C9A56E0"/>
    <w:rsid w:val="6CA82785"/>
    <w:rsid w:val="6CB20E55"/>
    <w:rsid w:val="6CE85848"/>
    <w:rsid w:val="6D15191A"/>
    <w:rsid w:val="6D3A6CB4"/>
    <w:rsid w:val="6D6B4986"/>
    <w:rsid w:val="6DEA61F3"/>
    <w:rsid w:val="6DFC5FDF"/>
    <w:rsid w:val="6E0D2F46"/>
    <w:rsid w:val="6E3D6323"/>
    <w:rsid w:val="6E9E40AE"/>
    <w:rsid w:val="6EA97E5C"/>
    <w:rsid w:val="6ECC5FE7"/>
    <w:rsid w:val="6EDB6140"/>
    <w:rsid w:val="6F9E1043"/>
    <w:rsid w:val="6FB14B95"/>
    <w:rsid w:val="6FBB39A3"/>
    <w:rsid w:val="6FD42CB7"/>
    <w:rsid w:val="70077DE7"/>
    <w:rsid w:val="7029485D"/>
    <w:rsid w:val="70B56644"/>
    <w:rsid w:val="710366B1"/>
    <w:rsid w:val="71CF1988"/>
    <w:rsid w:val="71D13952"/>
    <w:rsid w:val="722021E3"/>
    <w:rsid w:val="723C4321"/>
    <w:rsid w:val="72800ED4"/>
    <w:rsid w:val="72F316A6"/>
    <w:rsid w:val="73612223"/>
    <w:rsid w:val="738467A2"/>
    <w:rsid w:val="73890A15"/>
    <w:rsid w:val="73941822"/>
    <w:rsid w:val="739B7DBF"/>
    <w:rsid w:val="73A85115"/>
    <w:rsid w:val="73BA21C4"/>
    <w:rsid w:val="73C3551C"/>
    <w:rsid w:val="74303CED"/>
    <w:rsid w:val="745829FA"/>
    <w:rsid w:val="745E6FF3"/>
    <w:rsid w:val="74650381"/>
    <w:rsid w:val="74687C74"/>
    <w:rsid w:val="7478586B"/>
    <w:rsid w:val="74C72F0F"/>
    <w:rsid w:val="74F62301"/>
    <w:rsid w:val="7518696C"/>
    <w:rsid w:val="75457C9F"/>
    <w:rsid w:val="755747C3"/>
    <w:rsid w:val="758A0127"/>
    <w:rsid w:val="758B0767"/>
    <w:rsid w:val="75B275F6"/>
    <w:rsid w:val="761422CC"/>
    <w:rsid w:val="76224CCF"/>
    <w:rsid w:val="762F6E99"/>
    <w:rsid w:val="76530DD9"/>
    <w:rsid w:val="770B16B4"/>
    <w:rsid w:val="770E4B54"/>
    <w:rsid w:val="772E7150"/>
    <w:rsid w:val="77A15B74"/>
    <w:rsid w:val="77A86F03"/>
    <w:rsid w:val="77F0668A"/>
    <w:rsid w:val="785045C8"/>
    <w:rsid w:val="789456D9"/>
    <w:rsid w:val="79020895"/>
    <w:rsid w:val="79110AD8"/>
    <w:rsid w:val="791A1FD1"/>
    <w:rsid w:val="791A5BDE"/>
    <w:rsid w:val="79294073"/>
    <w:rsid w:val="79AE6381"/>
    <w:rsid w:val="7AA535EF"/>
    <w:rsid w:val="7B2B0079"/>
    <w:rsid w:val="7B4C4049"/>
    <w:rsid w:val="7B4C6C5F"/>
    <w:rsid w:val="7B590514"/>
    <w:rsid w:val="7B5F2B22"/>
    <w:rsid w:val="7B833D31"/>
    <w:rsid w:val="7BAC2D3A"/>
    <w:rsid w:val="7BC71BE8"/>
    <w:rsid w:val="7BCE7F00"/>
    <w:rsid w:val="7BEE3352"/>
    <w:rsid w:val="7C0E12FE"/>
    <w:rsid w:val="7C213CD7"/>
    <w:rsid w:val="7C2F624D"/>
    <w:rsid w:val="7C6A15B3"/>
    <w:rsid w:val="7CFA01CB"/>
    <w:rsid w:val="7D2E5D91"/>
    <w:rsid w:val="7DA55C93"/>
    <w:rsid w:val="7DCD5C31"/>
    <w:rsid w:val="7E4D2CFE"/>
    <w:rsid w:val="7E741677"/>
    <w:rsid w:val="7E8D404B"/>
    <w:rsid w:val="7F46479C"/>
    <w:rsid w:val="7F6364A4"/>
    <w:rsid w:val="7FA75CF2"/>
    <w:rsid w:val="7FB7473A"/>
    <w:rsid w:val="7FF54CA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9"/>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Body Text"/>
    <w:basedOn w:val="1"/>
    <w:semiHidden/>
    <w:unhideWhenUsed/>
    <w:qFormat/>
    <w:uiPriority w:val="99"/>
    <w:rPr>
      <w:rFonts w:ascii="仿宋" w:hAnsi="仿宋" w:eastAsia="仿宋" w:cs="仿宋"/>
      <w:sz w:val="31"/>
      <w:szCs w:val="31"/>
      <w:lang w:val="en-US" w:eastAsia="en-US" w:bidi="ar-SA"/>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character" w:styleId="10">
    <w:name w:val="Hyperlink"/>
    <w:basedOn w:val="9"/>
    <w:qFormat/>
    <w:uiPriority w:val="0"/>
    <w:rPr>
      <w:color w:val="0000FF"/>
      <w:u w:val="single"/>
    </w:rPr>
  </w:style>
  <w:style w:type="character" w:customStyle="1" w:styleId="11">
    <w:name w:val="页眉 字符"/>
    <w:basedOn w:val="9"/>
    <w:link w:val="6"/>
    <w:qFormat/>
    <w:uiPriority w:val="99"/>
    <w:rPr>
      <w:sz w:val="18"/>
      <w:szCs w:val="18"/>
    </w:rPr>
  </w:style>
  <w:style w:type="character" w:customStyle="1" w:styleId="12">
    <w:name w:val="页脚 字符"/>
    <w:basedOn w:val="9"/>
    <w:link w:val="5"/>
    <w:qFormat/>
    <w:uiPriority w:val="99"/>
    <w:rPr>
      <w:sz w:val="18"/>
      <w:szCs w:val="18"/>
    </w:rPr>
  </w:style>
  <w:style w:type="character" w:customStyle="1" w:styleId="13">
    <w:name w:val="row_tree_level_3"/>
    <w:basedOn w:val="9"/>
    <w:qFormat/>
    <w:uiPriority w:val="0"/>
  </w:style>
  <w:style w:type="character" w:customStyle="1" w:styleId="14">
    <w:name w:val="row_tree_level_4"/>
    <w:basedOn w:val="9"/>
    <w:qFormat/>
    <w:uiPriority w:val="0"/>
  </w:style>
  <w:style w:type="paragraph" w:customStyle="1" w:styleId="15">
    <w:name w:val="p0"/>
    <w:basedOn w:val="1"/>
    <w:qFormat/>
    <w:uiPriority w:val="0"/>
    <w:pPr>
      <w:widowControl/>
    </w:pPr>
    <w:rPr>
      <w:rFonts w:ascii="Times New Roman" w:hAnsi="Times New Roman" w:eastAsia="宋体" w:cs="Times New Roman"/>
      <w:kern w:val="0"/>
      <w:szCs w:val="21"/>
    </w:rPr>
  </w:style>
  <w:style w:type="character" w:customStyle="1" w:styleId="16">
    <w:name w:val="15"/>
    <w:basedOn w:val="9"/>
    <w:qFormat/>
    <w:uiPriority w:val="0"/>
    <w:rPr>
      <w:rFonts w:hint="default" w:ascii="Times New Roman" w:hAnsi="Times New Roman" w:cs="Times New Roman"/>
      <w:sz w:val="20"/>
      <w:szCs w:val="20"/>
    </w:rPr>
  </w:style>
  <w:style w:type="character" w:customStyle="1" w:styleId="17">
    <w:name w:val="font01"/>
    <w:basedOn w:val="9"/>
    <w:qFormat/>
    <w:uiPriority w:val="0"/>
    <w:rPr>
      <w:rFonts w:hint="eastAsia" w:ascii="等线" w:hAnsi="等线" w:eastAsia="等线" w:cs="等线"/>
      <w:color w:val="000000"/>
      <w:sz w:val="22"/>
      <w:szCs w:val="22"/>
      <w:u w:val="none"/>
    </w:rPr>
  </w:style>
  <w:style w:type="paragraph" w:customStyle="1" w:styleId="18">
    <w:name w:val="标题 方正小标宋 二号 不加粗"/>
    <w:basedOn w:val="1"/>
    <w:qFormat/>
    <w:uiPriority w:val="0"/>
    <w:pPr>
      <w:spacing w:line="660" w:lineRule="exact"/>
      <w:ind w:firstLine="0" w:firstLineChars="0"/>
      <w:jc w:val="center"/>
    </w:pPr>
    <w:rPr>
      <w:rFonts w:hint="eastAsia" w:ascii="方正小标宋简体" w:hAnsi="方正小标宋简体" w:eastAsia="方正小标宋简体" w:cs="方正小标宋简体"/>
      <w:sz w:val="44"/>
      <w:szCs w:val="44"/>
    </w:rPr>
  </w:style>
  <w:style w:type="paragraph" w:customStyle="1" w:styleId="19">
    <w:name w:val="一级标题 黑体三号不加粗"/>
    <w:basedOn w:val="1"/>
    <w:next w:val="1"/>
    <w:qFormat/>
    <w:uiPriority w:val="0"/>
    <w:pPr>
      <w:keepNext/>
      <w:keepLines/>
      <w:numPr>
        <w:ilvl w:val="0"/>
        <w:numId w:val="1"/>
      </w:numPr>
      <w:spacing w:line="600" w:lineRule="exact"/>
      <w:ind w:firstLine="723" w:firstLineChars="200"/>
      <w:outlineLvl w:val="0"/>
    </w:pPr>
    <w:rPr>
      <w:rFonts w:ascii="黑体" w:hAnsi="黑体" w:eastAsia="黑体"/>
      <w:kern w:val="44"/>
      <w:sz w:val="32"/>
      <w:szCs w:val="32"/>
    </w:rPr>
  </w:style>
  <w:style w:type="paragraph" w:customStyle="1" w:styleId="20">
    <w:name w:val="正文 仿宋国标三号 不加粗"/>
    <w:basedOn w:val="1"/>
    <w:qFormat/>
    <w:uiPriority w:val="0"/>
    <w:pPr>
      <w:spacing w:line="600" w:lineRule="exact"/>
      <w:ind w:firstLine="880" w:firstLineChars="200"/>
    </w:pPr>
    <w:rPr>
      <w:rFonts w:ascii="仿宋_GB2312" w:hAnsi="仿宋_GB2312" w:eastAsia="仿宋_GB2312"/>
      <w:sz w:val="32"/>
      <w:szCs w:val="32"/>
    </w:rPr>
  </w:style>
  <w:style w:type="paragraph" w:customStyle="1" w:styleId="21">
    <w:name w:val="二级标题 楷体国标 三号不加粗"/>
    <w:basedOn w:val="1"/>
    <w:next w:val="1"/>
    <w:qFormat/>
    <w:uiPriority w:val="0"/>
    <w:pPr>
      <w:keepNext/>
      <w:keepLines/>
      <w:numPr>
        <w:ilvl w:val="0"/>
        <w:numId w:val="2"/>
      </w:numPr>
      <w:spacing w:beforeLines="0" w:afterLines="0" w:line="600" w:lineRule="exact"/>
      <w:ind w:firstLine="420" w:firstLineChars="200"/>
      <w:outlineLvl w:val="1"/>
    </w:pPr>
    <w:rPr>
      <w:rFonts w:ascii="楷体_GB2312" w:hAnsi="楷体_GB2312" w:eastAsia="楷体_GB2312"/>
      <w:b/>
      <w:sz w:val="32"/>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emf"/><Relationship Id="rId5" Type="http://schemas.openxmlformats.org/officeDocument/2006/relationships/oleObject" Target="embeddings/oleObject1.bin"/><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26</Pages>
  <Words>5571</Words>
  <Characters>6959</Characters>
  <Lines>47</Lines>
  <Paragraphs>13</Paragraphs>
  <TotalTime>0</TotalTime>
  <ScaleCrop>false</ScaleCrop>
  <LinksUpToDate>false</LinksUpToDate>
  <CharactersWithSpaces>7067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2025-12-18T11:22:00Z</dcterms:created>
  <dc:creator>NTKO</dc:creator>
  <cp:lastModifiedBy>For丨丶Tomorrow</cp:lastModifiedBy>
  <dcterms:modified xsi:type="dcterms:W3CDTF">2026-03-05T02:42:20Z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97DE4861186A498F85D2D6E5BA9C76BC_13</vt:lpwstr>
  </property>
  <property fmtid="{D5CDD505-2E9C-101B-9397-08002B2CF9AE}" pid="3" name="KSOProductBuildVer">
    <vt:lpwstr>2052-12.1.0.24657</vt:lpwstr>
  </property>
  <property fmtid="{D5CDD505-2E9C-101B-9397-08002B2CF9AE}" pid="4" name="KSOTemplateDocerSaveRecord">
    <vt:lpwstr>eyJoZGlkIjoiM2MyZmZmOTZjMTUwNjUyNmQwNjEzZjI1MDJiNDRiNmMiLCJ1c2VySWQiOiIzOTU0NjE4MDMifQ==</vt:lpwstr>
  </property>
</Properties>
</file>