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096" w:rsidRDefault="00314F29">
      <w:pPr>
        <w:spacing w:before="99" w:line="226" w:lineRule="auto"/>
        <w:jc w:val="center"/>
        <w:outlineLvl w:val="0"/>
        <w:rPr>
          <w:rFonts w:ascii="黑体" w:eastAsia="黑体" w:hAnsi="黑体" w:cs="黑体"/>
          <w:sz w:val="43"/>
          <w:szCs w:val="43"/>
          <w:lang w:eastAsia="zh-CN"/>
        </w:rPr>
      </w:pPr>
      <w:proofErr w:type="gramStart"/>
      <w:r>
        <w:rPr>
          <w:rFonts w:ascii="黑体" w:eastAsia="黑体" w:hAnsi="黑体" w:cs="黑体" w:hint="eastAsia"/>
          <w:spacing w:val="7"/>
          <w:sz w:val="43"/>
          <w:szCs w:val="43"/>
          <w:lang w:eastAsia="zh-CN"/>
        </w:rPr>
        <w:t>珠山区</w:t>
      </w:r>
      <w:proofErr w:type="gramEnd"/>
      <w:r>
        <w:rPr>
          <w:rFonts w:ascii="黑体" w:eastAsia="黑体" w:hAnsi="黑体" w:cs="黑体" w:hint="eastAsia"/>
          <w:spacing w:val="7"/>
          <w:sz w:val="43"/>
          <w:szCs w:val="43"/>
          <w:lang w:eastAsia="zh-CN"/>
        </w:rPr>
        <w:t>第七小学</w:t>
      </w:r>
      <w:r>
        <w:rPr>
          <w:rFonts w:ascii="黑体" w:eastAsia="黑体" w:hAnsi="黑体" w:cs="黑体"/>
          <w:spacing w:val="7"/>
          <w:sz w:val="43"/>
          <w:szCs w:val="43"/>
          <w:lang w:eastAsia="zh-CN"/>
        </w:rPr>
        <w:t>2024年部门预算</w:t>
      </w:r>
    </w:p>
    <w:p w:rsidR="004A1096" w:rsidRDefault="004A1096">
      <w:pPr>
        <w:spacing w:line="338" w:lineRule="auto"/>
        <w:rPr>
          <w:lang w:eastAsia="zh-CN"/>
        </w:rPr>
      </w:pPr>
    </w:p>
    <w:p w:rsidR="004A1096" w:rsidRDefault="004A1096">
      <w:pPr>
        <w:spacing w:line="339" w:lineRule="auto"/>
        <w:rPr>
          <w:lang w:eastAsia="zh-CN"/>
        </w:rPr>
      </w:pPr>
    </w:p>
    <w:p w:rsidR="004A1096" w:rsidRDefault="00314F29">
      <w:pPr>
        <w:spacing w:before="101" w:line="228" w:lineRule="auto"/>
        <w:ind w:left="3579"/>
        <w:rPr>
          <w:rFonts w:ascii="黑体" w:eastAsia="黑体" w:hAnsi="黑体" w:cs="黑体"/>
          <w:sz w:val="31"/>
          <w:szCs w:val="31"/>
          <w:lang w:eastAsia="zh-CN"/>
        </w:rPr>
      </w:pPr>
      <w:r>
        <w:rPr>
          <w:rFonts w:ascii="黑体" w:eastAsia="黑体" w:hAnsi="黑体" w:cs="黑体"/>
          <w:spacing w:val="-22"/>
          <w:sz w:val="31"/>
          <w:szCs w:val="31"/>
          <w:lang w:eastAsia="zh-CN"/>
        </w:rPr>
        <w:t>目录</w:t>
      </w:r>
    </w:p>
    <w:p w:rsidR="004A1096" w:rsidRDefault="004A1096">
      <w:pPr>
        <w:spacing w:line="450" w:lineRule="auto"/>
        <w:rPr>
          <w:lang w:eastAsia="zh-CN"/>
        </w:rPr>
      </w:pPr>
    </w:p>
    <w:p w:rsidR="004A1096" w:rsidRDefault="00314F29">
      <w:pPr>
        <w:pStyle w:val="a3"/>
      </w:pPr>
      <w:r>
        <w:t>第一部分</w:t>
      </w:r>
      <w:proofErr w:type="gramStart"/>
      <w:r>
        <w:rPr>
          <w:rFonts w:hint="eastAsia"/>
        </w:rPr>
        <w:t>珠山区</w:t>
      </w:r>
      <w:proofErr w:type="gramEnd"/>
      <w:r>
        <w:rPr>
          <w:rFonts w:hint="eastAsia"/>
        </w:rPr>
        <w:t>第七小学</w:t>
      </w:r>
      <w:r>
        <w:t>概况</w:t>
      </w:r>
    </w:p>
    <w:p w:rsidR="004A1096" w:rsidRDefault="00314F29">
      <w:pPr>
        <w:pStyle w:val="a3"/>
      </w:pPr>
      <w:r>
        <w:t>一、部门主要职责</w:t>
      </w:r>
    </w:p>
    <w:p w:rsidR="004A1096" w:rsidRDefault="00314F29">
      <w:pPr>
        <w:pStyle w:val="a3"/>
      </w:pPr>
      <w:r>
        <w:t>二、机构设置及人员情况</w:t>
      </w:r>
    </w:p>
    <w:p w:rsidR="004A1096" w:rsidRDefault="00314F29">
      <w:pPr>
        <w:pStyle w:val="a3"/>
      </w:pPr>
      <w:r>
        <w:t>第二部分</w:t>
      </w:r>
      <w:proofErr w:type="gramStart"/>
      <w:r>
        <w:rPr>
          <w:rFonts w:hint="eastAsia"/>
          <w:spacing w:val="7"/>
        </w:rPr>
        <w:t>珠山区</w:t>
      </w:r>
      <w:proofErr w:type="gramEnd"/>
      <w:r>
        <w:rPr>
          <w:rFonts w:hint="eastAsia"/>
          <w:spacing w:val="7"/>
        </w:rPr>
        <w:t>第第七小学</w:t>
      </w:r>
      <w:r>
        <w:t>2024年部门预算表</w:t>
      </w:r>
    </w:p>
    <w:p w:rsidR="004A1096" w:rsidRDefault="00314F29">
      <w:pPr>
        <w:pStyle w:val="a3"/>
      </w:pPr>
      <w:r>
        <w:t>一、《收支预算总表》</w:t>
      </w:r>
    </w:p>
    <w:p w:rsidR="004A1096" w:rsidRDefault="00314F29">
      <w:pPr>
        <w:pStyle w:val="a3"/>
      </w:pPr>
      <w:r>
        <w:t>二、《</w:t>
      </w:r>
      <w:r>
        <w:rPr>
          <w:rFonts w:hint="eastAsia"/>
        </w:rPr>
        <w:t>单位</w:t>
      </w:r>
      <w:r>
        <w:t>收入总表》</w:t>
      </w:r>
    </w:p>
    <w:p w:rsidR="004A1096" w:rsidRDefault="00314F29">
      <w:pPr>
        <w:pStyle w:val="a3"/>
      </w:pPr>
      <w:r>
        <w:t>三、《</w:t>
      </w:r>
      <w:r>
        <w:rPr>
          <w:rFonts w:hint="eastAsia"/>
        </w:rPr>
        <w:t>单位</w:t>
      </w:r>
      <w:r>
        <w:t>支出总表》</w:t>
      </w:r>
    </w:p>
    <w:p w:rsidR="004A1096" w:rsidRDefault="00314F29">
      <w:pPr>
        <w:pStyle w:val="a3"/>
      </w:pPr>
      <w:r>
        <w:t>四、《财政拨款收支总表》</w:t>
      </w:r>
    </w:p>
    <w:p w:rsidR="004A1096" w:rsidRDefault="00314F29">
      <w:pPr>
        <w:pStyle w:val="a3"/>
      </w:pPr>
      <w:r>
        <w:t>五、《一般公共预算支出表》</w:t>
      </w:r>
    </w:p>
    <w:p w:rsidR="004A1096" w:rsidRDefault="00314F29">
      <w:pPr>
        <w:pStyle w:val="a3"/>
      </w:pPr>
      <w:r>
        <w:t>六、《一般公共预算基本支出表》</w:t>
      </w:r>
    </w:p>
    <w:p w:rsidR="004A1096" w:rsidRDefault="00314F29">
      <w:pPr>
        <w:pStyle w:val="a3"/>
      </w:pPr>
      <w:r>
        <w:t>七、《财政拨款“三公”经费支出表》</w:t>
      </w:r>
    </w:p>
    <w:p w:rsidR="004A1096" w:rsidRDefault="00314F29">
      <w:pPr>
        <w:pStyle w:val="a3"/>
      </w:pPr>
      <w:r>
        <w:t>八、《政府性基金预算支出表》</w:t>
      </w:r>
    </w:p>
    <w:p w:rsidR="004A1096" w:rsidRDefault="00314F29">
      <w:pPr>
        <w:pStyle w:val="a3"/>
      </w:pPr>
      <w:r>
        <w:t>九、《国有资本经营预算支出表》</w:t>
      </w:r>
    </w:p>
    <w:p w:rsidR="004A1096" w:rsidRDefault="00314F29">
      <w:pPr>
        <w:pStyle w:val="a3"/>
      </w:pPr>
      <w:r>
        <w:t>十、《部门整体支出绩效目标表》</w:t>
      </w:r>
    </w:p>
    <w:p w:rsidR="004A1096" w:rsidRDefault="00314F29">
      <w:pPr>
        <w:pStyle w:val="a3"/>
      </w:pPr>
      <w:r>
        <w:t>十一、《项目支出绩效目标表》</w:t>
      </w:r>
    </w:p>
    <w:p w:rsidR="004A1096" w:rsidRDefault="00314F29">
      <w:pPr>
        <w:pStyle w:val="a3"/>
      </w:pPr>
      <w:r>
        <w:t>第三部分江西省财政厅2024年部门预算情况说明</w:t>
      </w:r>
    </w:p>
    <w:p w:rsidR="004A1096" w:rsidRDefault="00314F29">
      <w:pPr>
        <w:pStyle w:val="a3"/>
      </w:pPr>
      <w:r>
        <w:lastRenderedPageBreak/>
        <w:t>一、2024年部门预算收支情况说明</w:t>
      </w:r>
    </w:p>
    <w:p w:rsidR="004A1096" w:rsidRDefault="00314F29">
      <w:pPr>
        <w:pStyle w:val="a3"/>
      </w:pPr>
      <w:r>
        <w:t>二、2024年“三公”经费预算情况说明</w:t>
      </w:r>
    </w:p>
    <w:p w:rsidR="004A1096" w:rsidRDefault="004A1096">
      <w:pPr>
        <w:spacing w:line="228" w:lineRule="auto"/>
        <w:rPr>
          <w:color w:val="auto"/>
          <w:lang w:eastAsia="zh-CN"/>
        </w:rPr>
      </w:pPr>
    </w:p>
    <w:p w:rsidR="004A1096" w:rsidRDefault="00314F29">
      <w:pPr>
        <w:pStyle w:val="a3"/>
      </w:pPr>
      <w:r>
        <w:t>第四部分名词解释</w:t>
      </w:r>
    </w:p>
    <w:p w:rsidR="004A1096" w:rsidRDefault="004A1096">
      <w:pPr>
        <w:spacing w:line="265" w:lineRule="auto"/>
        <w:rPr>
          <w:color w:val="auto"/>
          <w:lang w:eastAsia="zh-CN"/>
        </w:rPr>
      </w:pPr>
    </w:p>
    <w:p w:rsidR="004A1096" w:rsidRDefault="004A1096">
      <w:pPr>
        <w:spacing w:line="265" w:lineRule="auto"/>
        <w:rPr>
          <w:color w:val="auto"/>
          <w:lang w:eastAsia="zh-CN"/>
        </w:rPr>
      </w:pPr>
    </w:p>
    <w:p w:rsidR="004A1096" w:rsidRDefault="004A1096">
      <w:pPr>
        <w:spacing w:line="266" w:lineRule="auto"/>
        <w:rPr>
          <w:color w:val="auto"/>
          <w:lang w:eastAsia="zh-CN"/>
        </w:rPr>
      </w:pPr>
    </w:p>
    <w:p w:rsidR="004A1096" w:rsidRDefault="004A1096">
      <w:pPr>
        <w:spacing w:line="266" w:lineRule="auto"/>
        <w:rPr>
          <w:color w:val="auto"/>
          <w:lang w:eastAsia="zh-CN"/>
        </w:rPr>
      </w:pPr>
    </w:p>
    <w:p w:rsidR="004A1096" w:rsidRDefault="004A1096">
      <w:pPr>
        <w:spacing w:line="266" w:lineRule="auto"/>
        <w:rPr>
          <w:color w:val="auto"/>
          <w:lang w:eastAsia="zh-CN"/>
        </w:rPr>
      </w:pPr>
    </w:p>
    <w:p w:rsidR="004A1096" w:rsidRDefault="00314F29">
      <w:pPr>
        <w:pStyle w:val="a3"/>
      </w:pPr>
      <w:r>
        <w:t>第一部分</w:t>
      </w:r>
      <w:proofErr w:type="gramStart"/>
      <w:r>
        <w:rPr>
          <w:rFonts w:hint="eastAsia"/>
        </w:rPr>
        <w:t>珠山区</w:t>
      </w:r>
      <w:proofErr w:type="gramEnd"/>
      <w:r>
        <w:rPr>
          <w:rFonts w:hint="eastAsia"/>
        </w:rPr>
        <w:t>第七小学</w:t>
      </w:r>
      <w:r>
        <w:t>概况</w:t>
      </w:r>
    </w:p>
    <w:p w:rsidR="004A1096" w:rsidRDefault="004A1096">
      <w:pPr>
        <w:spacing w:line="336" w:lineRule="auto"/>
        <w:rPr>
          <w:color w:val="auto"/>
          <w:lang w:eastAsia="zh-CN"/>
        </w:rPr>
      </w:pPr>
    </w:p>
    <w:p w:rsidR="004A1096" w:rsidRDefault="00314F29">
      <w:pPr>
        <w:spacing w:before="101" w:line="231" w:lineRule="auto"/>
        <w:ind w:left="30"/>
        <w:outlineLvl w:val="0"/>
        <w:rPr>
          <w:rFonts w:ascii="楷体" w:eastAsia="楷体" w:hAnsi="楷体" w:cs="楷体"/>
          <w:b/>
          <w:bCs/>
          <w:color w:val="auto"/>
          <w:sz w:val="31"/>
          <w:szCs w:val="31"/>
          <w:lang w:eastAsia="zh-CN"/>
        </w:rPr>
      </w:pPr>
      <w:r>
        <w:rPr>
          <w:rFonts w:ascii="楷体" w:eastAsia="楷体" w:hAnsi="楷体" w:cs="楷体"/>
          <w:b/>
          <w:bCs/>
          <w:color w:val="auto"/>
          <w:spacing w:val="7"/>
          <w:sz w:val="31"/>
          <w:szCs w:val="31"/>
          <w:lang w:eastAsia="zh-CN"/>
        </w:rPr>
        <w:t>一、部门主要职责</w:t>
      </w:r>
    </w:p>
    <w:p w:rsidR="004A1096" w:rsidRDefault="00314F29">
      <w:pPr>
        <w:pStyle w:val="a3"/>
      </w:pPr>
      <w:r>
        <w:rPr>
          <w:rFonts w:hint="eastAsia"/>
        </w:rPr>
        <w:t>（1）宣传贯彻执行党和国家的教育方针、政策、法律法规等，坚持依法治教、依法治学，贯彻执行</w:t>
      </w:r>
      <w:proofErr w:type="gramStart"/>
      <w:r>
        <w:rPr>
          <w:rFonts w:hint="eastAsia"/>
        </w:rPr>
        <w:t>区教体局</w:t>
      </w:r>
      <w:proofErr w:type="gramEnd"/>
      <w:r>
        <w:rPr>
          <w:rFonts w:hint="eastAsia"/>
        </w:rPr>
        <w:t>的行政规章制度。</w:t>
      </w:r>
    </w:p>
    <w:p w:rsidR="004A1096" w:rsidRDefault="00314F29">
      <w:pPr>
        <w:pStyle w:val="a3"/>
      </w:pPr>
      <w:r>
        <w:rPr>
          <w:rFonts w:hint="eastAsia"/>
        </w:rPr>
        <w:t>（2）配合区县人民政府制定符合党的教育方针和国家教育法律法规以及本校实际的教育发展规划和学校布局调整规划，并抓好组织实施和落实工作。</w:t>
      </w:r>
    </w:p>
    <w:p w:rsidR="004A1096" w:rsidRDefault="00314F29">
      <w:pPr>
        <w:pStyle w:val="a3"/>
      </w:pPr>
      <w:r>
        <w:rPr>
          <w:rFonts w:hint="eastAsia"/>
        </w:rPr>
        <w:t>（3）巩固提高“两基”工作成果和整体水平，配合各级人民政府依法动员、组织适龄少年入学，严格控制辍学。</w:t>
      </w:r>
    </w:p>
    <w:p w:rsidR="004A1096" w:rsidRDefault="00314F29">
      <w:pPr>
        <w:pStyle w:val="a3"/>
      </w:pPr>
      <w:r>
        <w:rPr>
          <w:rFonts w:hint="eastAsia"/>
        </w:rPr>
        <w:t>（4）组织开展本校的教育教学科研和教育教学改革，科研兴教，科研兴校。负责对本校教育教学业务的具体管理，负责教育教学管理及教研教改工作，全力推进素质教育实施。</w:t>
      </w:r>
    </w:p>
    <w:p w:rsidR="004A1096" w:rsidRDefault="00314F29">
      <w:pPr>
        <w:pStyle w:val="a3"/>
      </w:pPr>
      <w:r>
        <w:rPr>
          <w:rFonts w:hint="eastAsia"/>
        </w:rPr>
        <w:t>（5）按照干部和教师的职数、编制和管理权限，负责本校教师人事管理、继续教育、考核考评等工作。</w:t>
      </w:r>
    </w:p>
    <w:p w:rsidR="004A1096" w:rsidRDefault="00314F29">
      <w:pPr>
        <w:pStyle w:val="a3"/>
      </w:pPr>
      <w:r>
        <w:rPr>
          <w:rFonts w:hint="eastAsia"/>
        </w:rPr>
        <w:lastRenderedPageBreak/>
        <w:t>（6）负责本校财务和基建管理，筹措资金，改善办学条件等工作。</w:t>
      </w:r>
    </w:p>
    <w:p w:rsidR="004A1096" w:rsidRDefault="00314F29">
      <w:pPr>
        <w:pStyle w:val="a3"/>
      </w:pPr>
      <w:r>
        <w:rPr>
          <w:rFonts w:hint="eastAsia"/>
        </w:rPr>
        <w:t>（7）指导、管理、检查、评价本校的教育教学工作，提高办学质量和办学效益。按照教育课程计划，开齐课程，开足课时，认真实施中小学的教育教学管理，全面推进素质教育，全面提高教育教学质量。</w:t>
      </w:r>
    </w:p>
    <w:p w:rsidR="004A1096" w:rsidRDefault="00314F29">
      <w:pPr>
        <w:spacing w:before="277" w:line="227" w:lineRule="auto"/>
        <w:ind w:left="30"/>
        <w:outlineLvl w:val="0"/>
        <w:rPr>
          <w:rFonts w:ascii="楷体" w:eastAsia="楷体" w:hAnsi="楷体" w:cs="楷体"/>
          <w:color w:val="auto"/>
          <w:sz w:val="32"/>
          <w:szCs w:val="32"/>
          <w:lang w:eastAsia="zh-CN"/>
        </w:rPr>
      </w:pPr>
      <w:r>
        <w:rPr>
          <w:rFonts w:ascii="楷体" w:eastAsia="楷体" w:hAnsi="楷体" w:cs="楷体"/>
          <w:color w:val="auto"/>
          <w:spacing w:val="-2"/>
          <w:sz w:val="32"/>
          <w:szCs w:val="32"/>
          <w:lang w:eastAsia="zh-CN"/>
        </w:rPr>
        <w:t>二、机构设置及人员情况</w:t>
      </w:r>
    </w:p>
    <w:p w:rsidR="004A1096" w:rsidRDefault="00314F29">
      <w:pPr>
        <w:pStyle w:val="a3"/>
      </w:pPr>
      <w:proofErr w:type="gramStart"/>
      <w:r>
        <w:rPr>
          <w:rFonts w:hint="eastAsia"/>
        </w:rPr>
        <w:t>珠山区</w:t>
      </w:r>
      <w:proofErr w:type="gramEnd"/>
      <w:r>
        <w:rPr>
          <w:rFonts w:hint="eastAsia"/>
        </w:rPr>
        <w:t>第七小学共有单位1个。</w:t>
      </w:r>
    </w:p>
    <w:p w:rsidR="004A1096" w:rsidRDefault="00314F29">
      <w:pPr>
        <w:pStyle w:val="a3"/>
      </w:pPr>
      <w:r>
        <w:rPr>
          <w:rFonts w:hint="eastAsia"/>
        </w:rPr>
        <w:t>编制数103人。实有在职教职工87人，离退休人员86人。有教学班级43个，学生1965人。</w:t>
      </w:r>
    </w:p>
    <w:p w:rsidR="004A1096" w:rsidRDefault="004A1096">
      <w:pPr>
        <w:spacing w:line="249" w:lineRule="auto"/>
        <w:rPr>
          <w:color w:val="auto"/>
          <w:lang w:eastAsia="zh-CN"/>
        </w:rPr>
      </w:pPr>
    </w:p>
    <w:p w:rsidR="004A1096" w:rsidRDefault="004A1096">
      <w:pPr>
        <w:spacing w:line="249" w:lineRule="auto"/>
        <w:rPr>
          <w:color w:val="auto"/>
          <w:lang w:eastAsia="zh-CN"/>
        </w:rPr>
      </w:pPr>
    </w:p>
    <w:p w:rsidR="004A1096" w:rsidRDefault="004A1096">
      <w:pPr>
        <w:spacing w:line="249" w:lineRule="auto"/>
        <w:rPr>
          <w:color w:val="auto"/>
          <w:lang w:eastAsia="zh-CN"/>
        </w:rPr>
      </w:pPr>
    </w:p>
    <w:p w:rsidR="004A1096" w:rsidRDefault="004A1096">
      <w:pPr>
        <w:spacing w:line="249" w:lineRule="auto"/>
        <w:rPr>
          <w:color w:val="auto"/>
          <w:lang w:eastAsia="zh-CN"/>
        </w:rPr>
      </w:pPr>
    </w:p>
    <w:p w:rsidR="004A1096" w:rsidRDefault="00314F29">
      <w:pPr>
        <w:pStyle w:val="a3"/>
      </w:pPr>
      <w:r>
        <w:t>第二部分</w:t>
      </w:r>
      <w:proofErr w:type="gramStart"/>
      <w:r>
        <w:rPr>
          <w:rFonts w:hint="eastAsia"/>
          <w:spacing w:val="7"/>
        </w:rPr>
        <w:t>珠山区</w:t>
      </w:r>
      <w:proofErr w:type="gramEnd"/>
      <w:r>
        <w:rPr>
          <w:rFonts w:hint="eastAsia"/>
          <w:spacing w:val="7"/>
        </w:rPr>
        <w:t>第七小学</w:t>
      </w:r>
      <w:r>
        <w:t>2024年部门预算表</w:t>
      </w:r>
    </w:p>
    <w:p w:rsidR="004A1096" w:rsidRDefault="004A1096">
      <w:pPr>
        <w:spacing w:line="222" w:lineRule="auto"/>
        <w:rPr>
          <w:sz w:val="32"/>
          <w:szCs w:val="32"/>
          <w:lang w:eastAsia="zh-CN"/>
        </w:rPr>
        <w:sectPr w:rsidR="004A1096">
          <w:headerReference w:type="even" r:id="rId8"/>
          <w:headerReference w:type="default" r:id="rId9"/>
          <w:footerReference w:type="even" r:id="rId10"/>
          <w:footerReference w:type="default" r:id="rId11"/>
          <w:headerReference w:type="first" r:id="rId12"/>
          <w:footerReference w:type="first" r:id="rId13"/>
          <w:pgSz w:w="11905" w:h="16840"/>
          <w:pgMar w:top="1431" w:right="1774" w:bottom="0" w:left="1785" w:header="0" w:footer="0" w:gutter="0"/>
          <w:cols w:space="720"/>
        </w:sectPr>
      </w:pPr>
    </w:p>
    <w:tbl>
      <w:tblPr>
        <w:tblW w:w="14931" w:type="dxa"/>
        <w:tblLayout w:type="fixed"/>
        <w:tblLook w:val="04A0" w:firstRow="1" w:lastRow="0" w:firstColumn="1" w:lastColumn="0" w:noHBand="0" w:noVBand="1"/>
      </w:tblPr>
      <w:tblGrid>
        <w:gridCol w:w="5963"/>
        <w:gridCol w:w="2485"/>
        <w:gridCol w:w="3957"/>
        <w:gridCol w:w="2526"/>
      </w:tblGrid>
      <w:tr w:rsidR="004A1096">
        <w:trPr>
          <w:trHeight w:val="585"/>
        </w:trPr>
        <w:tc>
          <w:tcPr>
            <w:tcW w:w="14931" w:type="dxa"/>
            <w:gridSpan w:val="4"/>
            <w:tcBorders>
              <w:top w:val="nil"/>
              <w:left w:val="nil"/>
              <w:bottom w:val="nil"/>
              <w:right w:val="nil"/>
            </w:tcBorders>
            <w:shd w:val="clear" w:color="auto" w:fill="auto"/>
            <w:noWrap/>
            <w:vAlign w:val="center"/>
          </w:tcPr>
          <w:p w:rsidR="004A1096" w:rsidRDefault="00314F29">
            <w:pPr>
              <w:jc w:val="center"/>
              <w:textAlignment w:val="center"/>
              <w:rPr>
                <w:rFonts w:ascii="宋体" w:eastAsia="宋体" w:hAnsi="宋体" w:cs="宋体"/>
                <w:b/>
                <w:bCs/>
                <w:sz w:val="40"/>
                <w:szCs w:val="40"/>
              </w:rPr>
            </w:pPr>
            <w:r>
              <w:rPr>
                <w:rFonts w:ascii="宋体" w:eastAsia="宋体" w:hAnsi="宋体" w:cs="宋体" w:hint="eastAsia"/>
                <w:b/>
                <w:bCs/>
                <w:sz w:val="40"/>
                <w:szCs w:val="40"/>
                <w:lang w:eastAsia="zh-CN"/>
              </w:rPr>
              <w:lastRenderedPageBreak/>
              <w:t>收支预算总表</w:t>
            </w:r>
          </w:p>
        </w:tc>
      </w:tr>
      <w:tr w:rsidR="004A1096">
        <w:trPr>
          <w:trHeight w:val="345"/>
        </w:trPr>
        <w:tc>
          <w:tcPr>
            <w:tcW w:w="5963" w:type="dxa"/>
            <w:tcBorders>
              <w:top w:val="nil"/>
              <w:left w:val="nil"/>
              <w:bottom w:val="nil"/>
              <w:right w:val="nil"/>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填报单位:[201006]景德镇市第七小学</w:t>
            </w:r>
          </w:p>
        </w:tc>
        <w:tc>
          <w:tcPr>
            <w:tcW w:w="2485"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lang w:eastAsia="zh-CN"/>
              </w:rPr>
            </w:pPr>
          </w:p>
        </w:tc>
        <w:tc>
          <w:tcPr>
            <w:tcW w:w="3957"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lang w:eastAsia="zh-CN"/>
              </w:rPr>
            </w:pPr>
          </w:p>
        </w:tc>
        <w:tc>
          <w:tcPr>
            <w:tcW w:w="2526" w:type="dxa"/>
            <w:tcBorders>
              <w:top w:val="nil"/>
              <w:left w:val="nil"/>
              <w:bottom w:val="nil"/>
              <w:right w:val="nil"/>
            </w:tcBorders>
            <w:shd w:val="clear" w:color="auto" w:fill="auto"/>
            <w:noWrap/>
            <w:vAlign w:val="center"/>
          </w:tcPr>
          <w:p w:rsidR="004A1096" w:rsidRDefault="00314F29">
            <w:pPr>
              <w:jc w:val="right"/>
              <w:textAlignment w:val="center"/>
              <w:rPr>
                <w:rFonts w:ascii="宋体" w:eastAsia="宋体" w:hAnsi="宋体" w:cs="宋体"/>
                <w:sz w:val="20"/>
                <w:szCs w:val="20"/>
              </w:rPr>
            </w:pPr>
            <w:r>
              <w:rPr>
                <w:rFonts w:ascii="宋体" w:eastAsia="宋体" w:hAnsi="宋体" w:cs="宋体" w:hint="eastAsia"/>
                <w:sz w:val="20"/>
                <w:szCs w:val="20"/>
                <w:lang w:eastAsia="zh-CN"/>
              </w:rPr>
              <w:t>单位：万元</w:t>
            </w:r>
          </w:p>
        </w:tc>
      </w:tr>
      <w:tr w:rsidR="004A1096">
        <w:trPr>
          <w:trHeight w:val="315"/>
        </w:trPr>
        <w:tc>
          <w:tcPr>
            <w:tcW w:w="844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收      入</w:t>
            </w:r>
          </w:p>
        </w:tc>
        <w:tc>
          <w:tcPr>
            <w:tcW w:w="648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支出</w:t>
            </w: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项目</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预算数</w:t>
            </w: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项目(按支出功能科目类级)</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预算数</w:t>
            </w: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314F29">
            <w:pPr>
              <w:textAlignment w:val="bottom"/>
              <w:rPr>
                <w:rFonts w:ascii="宋体" w:eastAsia="宋体" w:hAnsi="宋体" w:cs="宋体"/>
                <w:sz w:val="24"/>
                <w:szCs w:val="24"/>
              </w:rPr>
            </w:pPr>
            <w:r>
              <w:rPr>
                <w:rFonts w:ascii="宋体" w:eastAsia="宋体" w:hAnsi="宋体" w:cs="宋体" w:hint="eastAsia"/>
                <w:sz w:val="24"/>
                <w:szCs w:val="24"/>
                <w:lang w:eastAsia="zh-CN" w:bidi="ar"/>
              </w:rPr>
              <w:t>一、财政拨款收入</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1,690.16</w:t>
            </w: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（一）一般公共预算收入</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（二）政府性基金预算收入</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lang w:eastAsia="zh-CN"/>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（三）国有资本经营预算收入</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lang w:eastAsia="zh-CN"/>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314F29">
            <w:pPr>
              <w:textAlignment w:val="bottom"/>
              <w:rPr>
                <w:rFonts w:ascii="宋体" w:eastAsia="宋体" w:hAnsi="宋体" w:cs="宋体"/>
                <w:sz w:val="24"/>
                <w:szCs w:val="24"/>
                <w:lang w:eastAsia="zh-CN"/>
              </w:rPr>
            </w:pPr>
            <w:r>
              <w:rPr>
                <w:rFonts w:ascii="宋体" w:eastAsia="宋体" w:hAnsi="宋体" w:cs="宋体" w:hint="eastAsia"/>
                <w:sz w:val="24"/>
                <w:szCs w:val="24"/>
                <w:lang w:eastAsia="zh-CN" w:bidi="ar"/>
              </w:rPr>
              <w:t>二、教育收费资金收入</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rPr>
                <w:rFonts w:ascii="宋体" w:eastAsia="宋体" w:hAnsi="宋体" w:cs="宋体"/>
                <w:sz w:val="24"/>
                <w:szCs w:val="24"/>
                <w:lang w:eastAsia="zh-CN"/>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三、事业收入</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rPr>
                <w:rFonts w:ascii="宋体" w:eastAsia="宋体" w:hAnsi="宋体" w:cs="宋体"/>
                <w:sz w:val="24"/>
                <w:szCs w:val="24"/>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四、事业单位经营收入</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rPr>
                <w:rFonts w:ascii="宋体" w:eastAsia="宋体" w:hAnsi="宋体" w:cs="宋体"/>
                <w:sz w:val="24"/>
                <w:szCs w:val="24"/>
                <w:lang w:eastAsia="zh-CN"/>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五、附属单位上缴收入</w:t>
            </w:r>
          </w:p>
        </w:tc>
        <w:tc>
          <w:tcPr>
            <w:tcW w:w="24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rPr>
                <w:rFonts w:ascii="宋体" w:eastAsia="宋体" w:hAnsi="宋体" w:cs="宋体"/>
                <w:sz w:val="24"/>
                <w:szCs w:val="24"/>
                <w:lang w:eastAsia="zh-CN"/>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六、上级补助收入</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七、其他收入</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298.00</w:t>
            </w: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textAlignment w:val="bottom"/>
              <w:rPr>
                <w:rFonts w:ascii="宋体" w:eastAsia="宋体" w:hAnsi="宋体" w:cs="宋体"/>
                <w:sz w:val="24"/>
                <w:szCs w:val="24"/>
              </w:rPr>
            </w:pPr>
          </w:p>
        </w:tc>
        <w:tc>
          <w:tcPr>
            <w:tcW w:w="2485" w:type="dxa"/>
            <w:tcBorders>
              <w:top w:val="nil"/>
              <w:left w:val="nil"/>
              <w:bottom w:val="nil"/>
              <w:right w:val="nil"/>
            </w:tcBorders>
            <w:shd w:val="clear" w:color="auto" w:fill="auto"/>
            <w:noWrap/>
            <w:vAlign w:val="center"/>
          </w:tcPr>
          <w:p w:rsidR="004A1096" w:rsidRDefault="004A1096">
            <w:pPr>
              <w:jc w:val="right"/>
              <w:textAlignment w:val="center"/>
              <w:rPr>
                <w:rFonts w:ascii="Calibri" w:hAnsi="Calibri" w:cs="Calibri"/>
                <w:sz w:val="22"/>
                <w:szCs w:val="22"/>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textAlignment w:val="cente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rPr>
            </w:pP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textAlignment w:val="center"/>
              <w:rPr>
                <w:rFonts w:ascii="宋体" w:eastAsia="宋体" w:hAnsi="宋体" w:cs="宋体"/>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textAlignment w:val="center"/>
              <w:rPr>
                <w:rFonts w:ascii="宋体" w:eastAsia="宋体" w:hAnsi="宋体" w:cs="宋体"/>
                <w:sz w:val="24"/>
                <w:szCs w:val="24"/>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textAlignment w:val="cente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textAlignment w:val="center"/>
              <w:rPr>
                <w:rFonts w:ascii="宋体" w:eastAsia="宋体" w:hAnsi="宋体" w:cs="宋体"/>
                <w:sz w:val="24"/>
                <w:szCs w:val="24"/>
              </w:rPr>
            </w:pP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textAlignment w:val="center"/>
              <w:rPr>
                <w:rFonts w:ascii="宋体" w:eastAsia="宋体" w:hAnsi="宋体" w:cs="宋体"/>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textAlignment w:val="cente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textAlignment w:val="center"/>
              <w:rPr>
                <w:rFonts w:ascii="宋体" w:eastAsia="宋体" w:hAnsi="宋体" w:cs="宋体"/>
                <w:sz w:val="24"/>
                <w:szCs w:val="24"/>
              </w:rPr>
            </w:pP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textAlignment w:val="center"/>
              <w:rPr>
                <w:rFonts w:ascii="宋体" w:eastAsia="宋体" w:hAnsi="宋体" w:cs="宋体"/>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textAlignment w:val="cente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textAlignment w:val="center"/>
              <w:rPr>
                <w:rFonts w:ascii="宋体" w:eastAsia="宋体" w:hAnsi="宋体" w:cs="宋体"/>
                <w:sz w:val="24"/>
                <w:szCs w:val="24"/>
              </w:rPr>
            </w:pP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textAlignment w:val="bottom"/>
              <w:rPr>
                <w:rFonts w:ascii="宋体" w:eastAsia="宋体" w:hAnsi="宋体" w:cs="宋体"/>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textAlignment w:val="cente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textAlignment w:val="center"/>
              <w:rPr>
                <w:rFonts w:ascii="宋体" w:eastAsia="宋体" w:hAnsi="宋体" w:cs="宋体"/>
                <w:sz w:val="24"/>
                <w:szCs w:val="24"/>
              </w:rPr>
            </w:pP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宋体" w:eastAsia="宋体" w:hAnsi="宋体" w:cs="宋体"/>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textAlignment w:val="cente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textAlignment w:val="center"/>
              <w:rPr>
                <w:rFonts w:ascii="宋体" w:eastAsia="宋体" w:hAnsi="宋体" w:cs="宋体"/>
                <w:sz w:val="24"/>
                <w:szCs w:val="24"/>
              </w:rPr>
            </w:pP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宋体" w:eastAsia="宋体" w:hAnsi="宋体" w:cs="宋体"/>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textAlignment w:val="cente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textAlignment w:val="center"/>
              <w:rPr>
                <w:rFonts w:ascii="宋体" w:eastAsia="宋体" w:hAnsi="宋体" w:cs="宋体"/>
                <w:sz w:val="24"/>
                <w:szCs w:val="24"/>
              </w:rPr>
            </w:pP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rPr>
            </w:pP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本年收入合计</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1,690.16</w:t>
            </w: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本年支出合计</w:t>
            </w: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1,690.16</w:t>
            </w: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八、使用非财政拨款结余</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lang w:eastAsia="zh-CN"/>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结转下年</w:t>
            </w: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九、上年结转（结余）</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lang w:eastAsia="zh-CN"/>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Calibri" w:hAnsi="Calibri" w:cs="Calibri"/>
                <w:sz w:val="22"/>
                <w:szCs w:val="22"/>
                <w:lang w:eastAsia="zh-CN"/>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Calibri" w:hAnsi="Calibri" w:cs="Calibri"/>
                <w:sz w:val="22"/>
                <w:szCs w:val="22"/>
                <w:lang w:eastAsia="zh-CN"/>
              </w:rPr>
            </w:pP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宋体" w:eastAsia="宋体" w:hAnsi="宋体" w:cs="宋体"/>
                <w:sz w:val="24"/>
                <w:szCs w:val="24"/>
                <w:lang w:eastAsia="zh-CN"/>
              </w:rPr>
            </w:pP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lang w:eastAsia="zh-CN"/>
              </w:rPr>
            </w:pP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宋体" w:eastAsia="宋体" w:hAnsi="宋体" w:cs="宋体"/>
                <w:sz w:val="24"/>
                <w:szCs w:val="24"/>
                <w:lang w:eastAsia="zh-CN"/>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lang w:eastAsia="zh-CN"/>
              </w:rPr>
            </w:pPr>
          </w:p>
        </w:tc>
      </w:tr>
      <w:tr w:rsidR="004A1096">
        <w:trPr>
          <w:trHeight w:val="315"/>
        </w:trPr>
        <w:tc>
          <w:tcPr>
            <w:tcW w:w="59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收入总计</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1,690.16</w:t>
            </w: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支出总计</w:t>
            </w:r>
          </w:p>
        </w:tc>
        <w:tc>
          <w:tcPr>
            <w:tcW w:w="2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1,690.16</w:t>
            </w:r>
          </w:p>
        </w:tc>
      </w:tr>
    </w:tbl>
    <w:p w:rsidR="004A1096" w:rsidRDefault="004A1096">
      <w:pPr>
        <w:spacing w:before="167" w:line="219" w:lineRule="auto"/>
        <w:rPr>
          <w:rFonts w:ascii="宋体" w:eastAsia="宋体" w:hAnsi="宋体" w:cs="宋体"/>
          <w:spacing w:val="-3"/>
          <w:sz w:val="36"/>
          <w:szCs w:val="36"/>
        </w:rPr>
      </w:pPr>
    </w:p>
    <w:p w:rsidR="004A1096" w:rsidRDefault="004A1096">
      <w:pPr>
        <w:spacing w:line="89" w:lineRule="auto"/>
        <w:rPr>
          <w:sz w:val="2"/>
        </w:rPr>
      </w:pPr>
    </w:p>
    <w:p w:rsidR="004A1096" w:rsidRDefault="004A1096">
      <w:pPr>
        <w:spacing w:line="89" w:lineRule="auto"/>
        <w:rPr>
          <w:sz w:val="2"/>
          <w:szCs w:val="2"/>
        </w:rPr>
        <w:sectPr w:rsidR="004A1096">
          <w:pgSz w:w="16839" w:h="11907"/>
          <w:pgMar w:top="1012" w:right="1065" w:bottom="0" w:left="1048" w:header="0" w:footer="0" w:gutter="0"/>
          <w:cols w:space="720" w:equalWidth="0">
            <w:col w:w="14724"/>
          </w:cols>
        </w:sectPr>
      </w:pPr>
    </w:p>
    <w:p w:rsidR="004A1096" w:rsidRDefault="004A1096">
      <w:pPr>
        <w:jc w:val="distribute"/>
      </w:pPr>
    </w:p>
    <w:p w:rsidR="004A1096" w:rsidRDefault="004A1096">
      <w:pPr>
        <w:spacing w:line="190" w:lineRule="auto"/>
        <w:rPr>
          <w:rFonts w:ascii="宋体" w:eastAsia="宋体" w:hAnsi="宋体" w:cs="宋体"/>
        </w:rPr>
      </w:pPr>
    </w:p>
    <w:p w:rsidR="004A1096" w:rsidRDefault="004A1096">
      <w:pPr>
        <w:spacing w:line="190" w:lineRule="auto"/>
        <w:rPr>
          <w:rFonts w:ascii="宋体" w:eastAsia="宋体" w:hAnsi="宋体" w:cs="宋体"/>
        </w:rPr>
        <w:sectPr w:rsidR="004A1096">
          <w:type w:val="continuous"/>
          <w:pgSz w:w="16839" w:h="11907"/>
          <w:pgMar w:top="1012" w:right="1065" w:bottom="0" w:left="1048" w:header="0" w:footer="0" w:gutter="0"/>
          <w:cols w:num="2" w:space="720" w:equalWidth="0">
            <w:col w:w="13529" w:space="100"/>
            <w:col w:w="1096"/>
          </w:cols>
        </w:sectPr>
      </w:pPr>
    </w:p>
    <w:p w:rsidR="004A1096" w:rsidRDefault="004A1096">
      <w:pPr>
        <w:spacing w:line="24" w:lineRule="exact"/>
      </w:pPr>
    </w:p>
    <w:p w:rsidR="004A1096" w:rsidRDefault="004A1096">
      <w:pPr>
        <w:spacing w:line="14" w:lineRule="auto"/>
        <w:rPr>
          <w:sz w:val="2"/>
        </w:rPr>
      </w:pPr>
    </w:p>
    <w:p w:rsidR="004A1096" w:rsidRDefault="004A1096">
      <w:pPr>
        <w:spacing w:line="14" w:lineRule="auto"/>
        <w:rPr>
          <w:sz w:val="2"/>
          <w:szCs w:val="2"/>
        </w:rPr>
        <w:sectPr w:rsidR="004A1096">
          <w:type w:val="continuous"/>
          <w:pgSz w:w="16839" w:h="11907"/>
          <w:pgMar w:top="1012" w:right="1065" w:bottom="0" w:left="1048" w:header="0" w:footer="0" w:gutter="0"/>
          <w:cols w:space="720" w:equalWidth="0">
            <w:col w:w="14724"/>
          </w:cols>
        </w:sectPr>
      </w:pPr>
    </w:p>
    <w:p w:rsidR="004A1096" w:rsidRDefault="004A1096">
      <w:pPr>
        <w:spacing w:before="183" w:line="221" w:lineRule="auto"/>
        <w:ind w:left="6854"/>
        <w:rPr>
          <w:rFonts w:ascii="宋体" w:eastAsia="宋体" w:hAnsi="宋体" w:cs="宋体"/>
          <w:spacing w:val="1"/>
          <w:sz w:val="19"/>
          <w:szCs w:val="19"/>
        </w:rPr>
      </w:pPr>
    </w:p>
    <w:tbl>
      <w:tblPr>
        <w:tblW w:w="15051" w:type="dxa"/>
        <w:tblLayout w:type="fixed"/>
        <w:tblLook w:val="04A0" w:firstRow="1" w:lastRow="0" w:firstColumn="1" w:lastColumn="0" w:noHBand="0" w:noVBand="1"/>
      </w:tblPr>
      <w:tblGrid>
        <w:gridCol w:w="3336"/>
        <w:gridCol w:w="1450"/>
        <w:gridCol w:w="1262"/>
        <w:gridCol w:w="531"/>
        <w:gridCol w:w="1056"/>
        <w:gridCol w:w="128"/>
        <w:gridCol w:w="928"/>
        <w:gridCol w:w="348"/>
        <w:gridCol w:w="224"/>
        <w:gridCol w:w="201"/>
        <w:gridCol w:w="375"/>
        <w:gridCol w:w="572"/>
        <w:gridCol w:w="572"/>
        <w:gridCol w:w="572"/>
        <w:gridCol w:w="572"/>
        <w:gridCol w:w="572"/>
        <w:gridCol w:w="936"/>
        <w:gridCol w:w="1416"/>
      </w:tblGrid>
      <w:tr w:rsidR="004A1096">
        <w:trPr>
          <w:trHeight w:val="585"/>
        </w:trPr>
        <w:tc>
          <w:tcPr>
            <w:tcW w:w="15051" w:type="dxa"/>
            <w:gridSpan w:val="18"/>
            <w:tcBorders>
              <w:top w:val="nil"/>
              <w:left w:val="nil"/>
              <w:bottom w:val="nil"/>
              <w:right w:val="nil"/>
            </w:tcBorders>
            <w:shd w:val="clear" w:color="auto" w:fill="auto"/>
            <w:noWrap/>
            <w:vAlign w:val="center"/>
          </w:tcPr>
          <w:p w:rsidR="004A1096" w:rsidRDefault="00314F29">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rPr>
              <w:t>单位收入总表</w:t>
            </w:r>
          </w:p>
        </w:tc>
      </w:tr>
      <w:tr w:rsidR="004A1096" w:rsidTr="002F411B">
        <w:trPr>
          <w:trHeight w:val="555"/>
        </w:trPr>
        <w:tc>
          <w:tcPr>
            <w:tcW w:w="3336" w:type="dxa"/>
            <w:tcBorders>
              <w:top w:val="nil"/>
              <w:left w:val="nil"/>
              <w:bottom w:val="nil"/>
              <w:right w:val="nil"/>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[201006]景德镇市第七小学</w:t>
            </w:r>
          </w:p>
        </w:tc>
        <w:tc>
          <w:tcPr>
            <w:tcW w:w="1450" w:type="dxa"/>
            <w:tcBorders>
              <w:top w:val="nil"/>
              <w:left w:val="nil"/>
              <w:bottom w:val="nil"/>
              <w:right w:val="nil"/>
            </w:tcBorders>
            <w:shd w:val="clear" w:color="auto" w:fill="auto"/>
            <w:noWrap/>
            <w:vAlign w:val="bottom"/>
          </w:tcPr>
          <w:p w:rsidR="004A1096" w:rsidRDefault="004A1096">
            <w:pPr>
              <w:rPr>
                <w:rFonts w:ascii="Calibri" w:hAnsi="Calibri" w:cs="Calibri"/>
                <w:sz w:val="24"/>
                <w:szCs w:val="24"/>
                <w:lang w:eastAsia="zh-CN"/>
              </w:rPr>
            </w:pPr>
          </w:p>
        </w:tc>
        <w:tc>
          <w:tcPr>
            <w:tcW w:w="1262" w:type="dxa"/>
            <w:tcBorders>
              <w:top w:val="nil"/>
              <w:left w:val="nil"/>
              <w:bottom w:val="nil"/>
              <w:right w:val="nil"/>
            </w:tcBorders>
            <w:shd w:val="clear" w:color="auto" w:fill="auto"/>
            <w:noWrap/>
            <w:vAlign w:val="bottom"/>
          </w:tcPr>
          <w:p w:rsidR="004A1096" w:rsidRDefault="004A1096">
            <w:pPr>
              <w:rPr>
                <w:rFonts w:ascii="Calibri" w:hAnsi="Calibri" w:cs="Calibri"/>
                <w:sz w:val="24"/>
                <w:szCs w:val="24"/>
                <w:lang w:eastAsia="zh-CN"/>
              </w:rPr>
            </w:pPr>
          </w:p>
        </w:tc>
        <w:tc>
          <w:tcPr>
            <w:tcW w:w="531" w:type="dxa"/>
            <w:tcBorders>
              <w:top w:val="nil"/>
              <w:left w:val="nil"/>
              <w:bottom w:val="nil"/>
              <w:right w:val="nil"/>
            </w:tcBorders>
            <w:shd w:val="clear" w:color="auto" w:fill="auto"/>
            <w:noWrap/>
            <w:vAlign w:val="bottom"/>
          </w:tcPr>
          <w:p w:rsidR="004A1096" w:rsidRDefault="004A1096">
            <w:pPr>
              <w:rPr>
                <w:rFonts w:ascii="Calibri" w:hAnsi="Calibri" w:cs="Calibri"/>
                <w:sz w:val="24"/>
                <w:szCs w:val="24"/>
                <w:lang w:eastAsia="zh-CN"/>
              </w:rPr>
            </w:pPr>
          </w:p>
        </w:tc>
        <w:tc>
          <w:tcPr>
            <w:tcW w:w="1056" w:type="dxa"/>
            <w:tcBorders>
              <w:top w:val="nil"/>
              <w:left w:val="nil"/>
              <w:bottom w:val="nil"/>
              <w:right w:val="nil"/>
            </w:tcBorders>
            <w:shd w:val="clear" w:color="auto" w:fill="auto"/>
            <w:noWrap/>
            <w:vAlign w:val="bottom"/>
          </w:tcPr>
          <w:p w:rsidR="004A1096" w:rsidRDefault="004A1096">
            <w:pPr>
              <w:rPr>
                <w:rFonts w:ascii="Calibri" w:hAnsi="Calibri" w:cs="Calibri"/>
                <w:sz w:val="24"/>
                <w:szCs w:val="24"/>
                <w:lang w:eastAsia="zh-CN"/>
              </w:rPr>
            </w:pPr>
          </w:p>
        </w:tc>
        <w:tc>
          <w:tcPr>
            <w:tcW w:w="1056" w:type="dxa"/>
            <w:gridSpan w:val="2"/>
            <w:tcBorders>
              <w:top w:val="nil"/>
              <w:left w:val="nil"/>
              <w:bottom w:val="nil"/>
              <w:right w:val="nil"/>
            </w:tcBorders>
            <w:shd w:val="clear" w:color="auto" w:fill="auto"/>
            <w:noWrap/>
            <w:vAlign w:val="bottom"/>
          </w:tcPr>
          <w:p w:rsidR="004A1096" w:rsidRDefault="004A1096">
            <w:pPr>
              <w:rPr>
                <w:rFonts w:ascii="Calibri" w:hAnsi="Calibri" w:cs="Calibri"/>
                <w:sz w:val="24"/>
                <w:szCs w:val="24"/>
                <w:lang w:eastAsia="zh-CN"/>
              </w:rPr>
            </w:pPr>
          </w:p>
        </w:tc>
        <w:tc>
          <w:tcPr>
            <w:tcW w:w="572" w:type="dxa"/>
            <w:gridSpan w:val="2"/>
            <w:tcBorders>
              <w:top w:val="nil"/>
              <w:left w:val="nil"/>
              <w:bottom w:val="nil"/>
              <w:right w:val="nil"/>
            </w:tcBorders>
            <w:shd w:val="clear" w:color="auto" w:fill="auto"/>
            <w:noWrap/>
            <w:vAlign w:val="bottom"/>
          </w:tcPr>
          <w:p w:rsidR="004A1096" w:rsidRDefault="004A1096">
            <w:pPr>
              <w:rPr>
                <w:rFonts w:ascii="Calibri" w:hAnsi="Calibri" w:cs="Calibri"/>
                <w:sz w:val="24"/>
                <w:szCs w:val="24"/>
                <w:lang w:eastAsia="zh-CN"/>
              </w:rPr>
            </w:pPr>
          </w:p>
        </w:tc>
        <w:tc>
          <w:tcPr>
            <w:tcW w:w="576" w:type="dxa"/>
            <w:gridSpan w:val="2"/>
            <w:tcBorders>
              <w:top w:val="nil"/>
              <w:left w:val="nil"/>
              <w:bottom w:val="nil"/>
              <w:right w:val="nil"/>
            </w:tcBorders>
            <w:shd w:val="clear" w:color="auto" w:fill="auto"/>
            <w:noWrap/>
            <w:vAlign w:val="bottom"/>
          </w:tcPr>
          <w:p w:rsidR="004A1096" w:rsidRDefault="004A1096">
            <w:pPr>
              <w:rPr>
                <w:rFonts w:ascii="Calibri" w:hAnsi="Calibri" w:cs="Calibri"/>
                <w:sz w:val="24"/>
                <w:szCs w:val="24"/>
                <w:lang w:eastAsia="zh-CN"/>
              </w:rPr>
            </w:pPr>
          </w:p>
        </w:tc>
        <w:tc>
          <w:tcPr>
            <w:tcW w:w="572" w:type="dxa"/>
            <w:tcBorders>
              <w:top w:val="nil"/>
              <w:left w:val="nil"/>
              <w:bottom w:val="nil"/>
              <w:right w:val="nil"/>
            </w:tcBorders>
            <w:shd w:val="clear" w:color="auto" w:fill="auto"/>
            <w:noWrap/>
            <w:vAlign w:val="bottom"/>
          </w:tcPr>
          <w:p w:rsidR="004A1096" w:rsidRDefault="004A1096">
            <w:pPr>
              <w:rPr>
                <w:rFonts w:ascii="Calibri" w:hAnsi="Calibri" w:cs="Calibri"/>
                <w:sz w:val="24"/>
                <w:szCs w:val="24"/>
                <w:lang w:eastAsia="zh-CN"/>
              </w:rPr>
            </w:pPr>
          </w:p>
        </w:tc>
        <w:tc>
          <w:tcPr>
            <w:tcW w:w="572" w:type="dxa"/>
            <w:tcBorders>
              <w:top w:val="nil"/>
              <w:left w:val="nil"/>
              <w:bottom w:val="nil"/>
              <w:right w:val="nil"/>
            </w:tcBorders>
            <w:shd w:val="clear" w:color="auto" w:fill="auto"/>
            <w:noWrap/>
            <w:vAlign w:val="bottom"/>
          </w:tcPr>
          <w:p w:rsidR="004A1096" w:rsidRDefault="004A1096">
            <w:pPr>
              <w:rPr>
                <w:rFonts w:ascii="Calibri" w:hAnsi="Calibri" w:cs="Calibri"/>
                <w:sz w:val="24"/>
                <w:szCs w:val="24"/>
                <w:lang w:eastAsia="zh-CN"/>
              </w:rPr>
            </w:pPr>
          </w:p>
        </w:tc>
        <w:tc>
          <w:tcPr>
            <w:tcW w:w="572" w:type="dxa"/>
            <w:tcBorders>
              <w:top w:val="nil"/>
              <w:left w:val="nil"/>
              <w:bottom w:val="nil"/>
              <w:right w:val="nil"/>
            </w:tcBorders>
            <w:shd w:val="clear" w:color="auto" w:fill="auto"/>
            <w:noWrap/>
            <w:vAlign w:val="bottom"/>
          </w:tcPr>
          <w:p w:rsidR="004A1096" w:rsidRDefault="004A1096">
            <w:pPr>
              <w:rPr>
                <w:rFonts w:ascii="Calibri" w:hAnsi="Calibri" w:cs="Calibri"/>
                <w:sz w:val="24"/>
                <w:szCs w:val="24"/>
                <w:lang w:eastAsia="zh-CN"/>
              </w:rPr>
            </w:pPr>
          </w:p>
        </w:tc>
        <w:tc>
          <w:tcPr>
            <w:tcW w:w="572" w:type="dxa"/>
            <w:tcBorders>
              <w:top w:val="nil"/>
              <w:left w:val="nil"/>
              <w:bottom w:val="nil"/>
              <w:right w:val="nil"/>
            </w:tcBorders>
            <w:shd w:val="clear" w:color="auto" w:fill="auto"/>
            <w:noWrap/>
            <w:vAlign w:val="bottom"/>
          </w:tcPr>
          <w:p w:rsidR="004A1096" w:rsidRDefault="004A1096">
            <w:pPr>
              <w:rPr>
                <w:rFonts w:ascii="Calibri" w:hAnsi="Calibri" w:cs="Calibri"/>
                <w:sz w:val="24"/>
                <w:szCs w:val="24"/>
                <w:lang w:eastAsia="zh-CN"/>
              </w:rPr>
            </w:pPr>
          </w:p>
        </w:tc>
        <w:tc>
          <w:tcPr>
            <w:tcW w:w="572" w:type="dxa"/>
            <w:tcBorders>
              <w:top w:val="nil"/>
              <w:left w:val="nil"/>
              <w:bottom w:val="nil"/>
              <w:right w:val="nil"/>
            </w:tcBorders>
            <w:shd w:val="clear" w:color="auto" w:fill="auto"/>
            <w:noWrap/>
            <w:vAlign w:val="bottom"/>
          </w:tcPr>
          <w:p w:rsidR="004A1096" w:rsidRDefault="004A1096">
            <w:pPr>
              <w:rPr>
                <w:rFonts w:ascii="Calibri" w:hAnsi="Calibri" w:cs="Calibri"/>
                <w:sz w:val="24"/>
                <w:szCs w:val="24"/>
                <w:lang w:eastAsia="zh-CN"/>
              </w:rPr>
            </w:pPr>
          </w:p>
        </w:tc>
        <w:tc>
          <w:tcPr>
            <w:tcW w:w="936" w:type="dxa"/>
            <w:tcBorders>
              <w:top w:val="nil"/>
              <w:left w:val="nil"/>
              <w:bottom w:val="nil"/>
              <w:right w:val="nil"/>
            </w:tcBorders>
            <w:shd w:val="clear" w:color="auto" w:fill="auto"/>
            <w:noWrap/>
            <w:vAlign w:val="bottom"/>
          </w:tcPr>
          <w:p w:rsidR="004A1096" w:rsidRDefault="004A1096">
            <w:pPr>
              <w:rPr>
                <w:rFonts w:ascii="Calibri" w:hAnsi="Calibri" w:cs="Calibri"/>
                <w:sz w:val="24"/>
                <w:szCs w:val="24"/>
                <w:lang w:eastAsia="zh-CN"/>
              </w:rPr>
            </w:pPr>
          </w:p>
        </w:tc>
        <w:tc>
          <w:tcPr>
            <w:tcW w:w="1416" w:type="dxa"/>
            <w:tcBorders>
              <w:top w:val="nil"/>
              <w:left w:val="nil"/>
              <w:bottom w:val="nil"/>
              <w:right w:val="nil"/>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rPr>
              <w:t>单位：万元</w:t>
            </w:r>
          </w:p>
        </w:tc>
      </w:tr>
      <w:tr w:rsidR="004A1096" w:rsidTr="002F411B">
        <w:trPr>
          <w:trHeight w:val="345"/>
        </w:trPr>
        <w:tc>
          <w:tcPr>
            <w:tcW w:w="333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功能科目编码</w:t>
            </w:r>
          </w:p>
        </w:tc>
        <w:tc>
          <w:tcPr>
            <w:tcW w:w="145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功能科目名称</w:t>
            </w:r>
          </w:p>
        </w:tc>
        <w:tc>
          <w:tcPr>
            <w:tcW w:w="1262" w:type="dxa"/>
            <w:vMerge w:val="restart"/>
            <w:tcBorders>
              <w:top w:val="single" w:sz="4" w:space="0" w:color="000000"/>
              <w:left w:val="nil"/>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5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上年结转</w:t>
            </w:r>
          </w:p>
        </w:tc>
        <w:tc>
          <w:tcPr>
            <w:tcW w:w="3260"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财政拨款</w:t>
            </w:r>
          </w:p>
        </w:tc>
        <w:tc>
          <w:tcPr>
            <w:tcW w:w="572" w:type="dxa"/>
            <w:vMerge w:val="restart"/>
            <w:tcBorders>
              <w:top w:val="single" w:sz="4" w:space="0" w:color="000000"/>
              <w:left w:val="single" w:sz="4" w:space="0" w:color="000000"/>
              <w:bottom w:val="single" w:sz="4" w:space="0" w:color="000000"/>
              <w:right w:val="nil"/>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教育收费资金收入</w:t>
            </w:r>
          </w:p>
        </w:tc>
        <w:tc>
          <w:tcPr>
            <w:tcW w:w="572" w:type="dxa"/>
            <w:vMerge w:val="restart"/>
            <w:tcBorders>
              <w:top w:val="single" w:sz="4" w:space="0" w:color="000000"/>
              <w:left w:val="single" w:sz="4" w:space="0" w:color="000000"/>
              <w:bottom w:val="single" w:sz="4" w:space="0" w:color="000000"/>
              <w:right w:val="nil"/>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事业收入</w:t>
            </w:r>
          </w:p>
        </w:tc>
        <w:tc>
          <w:tcPr>
            <w:tcW w:w="572" w:type="dxa"/>
            <w:vMerge w:val="restart"/>
            <w:tcBorders>
              <w:top w:val="single" w:sz="4" w:space="0" w:color="000000"/>
              <w:left w:val="single" w:sz="4" w:space="0" w:color="000000"/>
              <w:bottom w:val="single" w:sz="4" w:space="0" w:color="000000"/>
              <w:right w:val="nil"/>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事业单位经营收入</w:t>
            </w:r>
          </w:p>
        </w:tc>
        <w:tc>
          <w:tcPr>
            <w:tcW w:w="572" w:type="dxa"/>
            <w:vMerge w:val="restart"/>
            <w:tcBorders>
              <w:top w:val="single" w:sz="4" w:space="0" w:color="000000"/>
              <w:left w:val="single" w:sz="4" w:space="0" w:color="000000"/>
              <w:bottom w:val="single" w:sz="4" w:space="0" w:color="000000"/>
              <w:right w:val="nil"/>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附属单位上缴收入</w:t>
            </w:r>
          </w:p>
        </w:tc>
        <w:tc>
          <w:tcPr>
            <w:tcW w:w="572" w:type="dxa"/>
            <w:vMerge w:val="restart"/>
            <w:tcBorders>
              <w:top w:val="single" w:sz="4" w:space="0" w:color="000000"/>
              <w:left w:val="single" w:sz="4" w:space="0" w:color="000000"/>
              <w:bottom w:val="single" w:sz="4" w:space="0" w:color="000000"/>
              <w:right w:val="nil"/>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上级补助收入</w:t>
            </w:r>
          </w:p>
        </w:tc>
        <w:tc>
          <w:tcPr>
            <w:tcW w:w="936" w:type="dxa"/>
            <w:vMerge w:val="restart"/>
            <w:tcBorders>
              <w:top w:val="single" w:sz="4" w:space="0" w:color="000000"/>
              <w:left w:val="single" w:sz="4" w:space="0" w:color="000000"/>
              <w:bottom w:val="single" w:sz="4" w:space="0" w:color="000000"/>
              <w:right w:val="nil"/>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其他收入</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使用非财政拨款结余</w:t>
            </w:r>
          </w:p>
        </w:tc>
      </w:tr>
      <w:tr w:rsidR="004A1096" w:rsidTr="002F411B">
        <w:trPr>
          <w:trHeight w:val="1170"/>
        </w:trPr>
        <w:tc>
          <w:tcPr>
            <w:tcW w:w="333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center"/>
              <w:rPr>
                <w:rFonts w:ascii="宋体" w:eastAsia="宋体" w:hAnsi="宋体" w:cs="宋体"/>
                <w:sz w:val="24"/>
                <w:szCs w:val="24"/>
              </w:rPr>
            </w:pP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center"/>
              <w:rPr>
                <w:rFonts w:ascii="宋体" w:eastAsia="宋体" w:hAnsi="宋体" w:cs="宋体"/>
                <w:sz w:val="24"/>
                <w:szCs w:val="24"/>
              </w:rPr>
            </w:pPr>
          </w:p>
        </w:tc>
        <w:tc>
          <w:tcPr>
            <w:tcW w:w="1262" w:type="dxa"/>
            <w:vMerge/>
            <w:tcBorders>
              <w:top w:val="single" w:sz="4" w:space="0" w:color="000000"/>
              <w:left w:val="nil"/>
              <w:bottom w:val="single" w:sz="4" w:space="0" w:color="000000"/>
              <w:right w:val="single" w:sz="4" w:space="0" w:color="000000"/>
            </w:tcBorders>
            <w:shd w:val="clear" w:color="auto" w:fill="auto"/>
            <w:noWrap/>
            <w:vAlign w:val="center"/>
          </w:tcPr>
          <w:p w:rsidR="004A1096" w:rsidRDefault="004A1096">
            <w:pPr>
              <w:jc w:val="center"/>
              <w:rPr>
                <w:rFonts w:ascii="宋体" w:eastAsia="宋体" w:hAnsi="宋体" w:cs="宋体"/>
                <w:sz w:val="24"/>
                <w:szCs w:val="24"/>
              </w:rPr>
            </w:pPr>
          </w:p>
        </w:tc>
        <w:tc>
          <w:tcPr>
            <w:tcW w:w="5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center"/>
              <w:rPr>
                <w:rFonts w:ascii="宋体" w:eastAsia="宋体" w:hAnsi="宋体" w:cs="宋体"/>
                <w:sz w:val="24"/>
                <w:szCs w:val="24"/>
              </w:rPr>
            </w:pP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小计</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一般公共预算拨款收入</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政府性基金预算拨款收入</w:t>
            </w:r>
          </w:p>
        </w:tc>
        <w:tc>
          <w:tcPr>
            <w:tcW w:w="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国有资本经营预算收入</w:t>
            </w:r>
          </w:p>
        </w:tc>
        <w:tc>
          <w:tcPr>
            <w:tcW w:w="572" w:type="dxa"/>
            <w:vMerge/>
            <w:tcBorders>
              <w:top w:val="single" w:sz="4" w:space="0" w:color="000000"/>
              <w:left w:val="single" w:sz="4" w:space="0" w:color="000000"/>
              <w:bottom w:val="single" w:sz="4" w:space="0" w:color="000000"/>
              <w:right w:val="nil"/>
            </w:tcBorders>
            <w:shd w:val="clear" w:color="auto" w:fill="auto"/>
            <w:vAlign w:val="center"/>
          </w:tcPr>
          <w:p w:rsidR="004A1096" w:rsidRDefault="004A1096">
            <w:pPr>
              <w:jc w:val="center"/>
              <w:rPr>
                <w:rFonts w:ascii="宋体" w:eastAsia="宋体" w:hAnsi="宋体" w:cs="宋体"/>
                <w:sz w:val="24"/>
                <w:szCs w:val="24"/>
                <w:lang w:eastAsia="zh-CN"/>
              </w:rPr>
            </w:pPr>
          </w:p>
        </w:tc>
        <w:tc>
          <w:tcPr>
            <w:tcW w:w="572" w:type="dxa"/>
            <w:vMerge/>
            <w:tcBorders>
              <w:top w:val="single" w:sz="4" w:space="0" w:color="000000"/>
              <w:left w:val="single" w:sz="4" w:space="0" w:color="000000"/>
              <w:bottom w:val="single" w:sz="4" w:space="0" w:color="000000"/>
              <w:right w:val="nil"/>
            </w:tcBorders>
            <w:shd w:val="clear" w:color="auto" w:fill="auto"/>
            <w:vAlign w:val="center"/>
          </w:tcPr>
          <w:p w:rsidR="004A1096" w:rsidRDefault="004A1096">
            <w:pPr>
              <w:jc w:val="center"/>
              <w:rPr>
                <w:rFonts w:ascii="宋体" w:eastAsia="宋体" w:hAnsi="宋体" w:cs="宋体"/>
                <w:sz w:val="24"/>
                <w:szCs w:val="24"/>
                <w:lang w:eastAsia="zh-CN"/>
              </w:rPr>
            </w:pPr>
          </w:p>
        </w:tc>
        <w:tc>
          <w:tcPr>
            <w:tcW w:w="572" w:type="dxa"/>
            <w:vMerge/>
            <w:tcBorders>
              <w:top w:val="single" w:sz="4" w:space="0" w:color="000000"/>
              <w:left w:val="single" w:sz="4" w:space="0" w:color="000000"/>
              <w:bottom w:val="single" w:sz="4" w:space="0" w:color="000000"/>
              <w:right w:val="nil"/>
            </w:tcBorders>
            <w:shd w:val="clear" w:color="auto" w:fill="auto"/>
            <w:vAlign w:val="center"/>
          </w:tcPr>
          <w:p w:rsidR="004A1096" w:rsidRDefault="004A1096">
            <w:pPr>
              <w:jc w:val="center"/>
              <w:rPr>
                <w:rFonts w:ascii="宋体" w:eastAsia="宋体" w:hAnsi="宋体" w:cs="宋体"/>
                <w:sz w:val="24"/>
                <w:szCs w:val="24"/>
                <w:lang w:eastAsia="zh-CN"/>
              </w:rPr>
            </w:pPr>
          </w:p>
        </w:tc>
        <w:tc>
          <w:tcPr>
            <w:tcW w:w="572" w:type="dxa"/>
            <w:vMerge/>
            <w:tcBorders>
              <w:top w:val="single" w:sz="4" w:space="0" w:color="000000"/>
              <w:left w:val="single" w:sz="4" w:space="0" w:color="000000"/>
              <w:bottom w:val="single" w:sz="4" w:space="0" w:color="000000"/>
              <w:right w:val="nil"/>
            </w:tcBorders>
            <w:shd w:val="clear" w:color="auto" w:fill="auto"/>
            <w:vAlign w:val="center"/>
          </w:tcPr>
          <w:p w:rsidR="004A1096" w:rsidRDefault="004A1096">
            <w:pPr>
              <w:jc w:val="center"/>
              <w:rPr>
                <w:rFonts w:ascii="宋体" w:eastAsia="宋体" w:hAnsi="宋体" w:cs="宋体"/>
                <w:sz w:val="24"/>
                <w:szCs w:val="24"/>
                <w:lang w:eastAsia="zh-CN"/>
              </w:rPr>
            </w:pPr>
          </w:p>
        </w:tc>
        <w:tc>
          <w:tcPr>
            <w:tcW w:w="572" w:type="dxa"/>
            <w:vMerge/>
            <w:tcBorders>
              <w:top w:val="single" w:sz="4" w:space="0" w:color="000000"/>
              <w:left w:val="single" w:sz="4" w:space="0" w:color="000000"/>
              <w:bottom w:val="single" w:sz="4" w:space="0" w:color="000000"/>
              <w:right w:val="nil"/>
            </w:tcBorders>
            <w:shd w:val="clear" w:color="auto" w:fill="auto"/>
            <w:vAlign w:val="center"/>
          </w:tcPr>
          <w:p w:rsidR="004A1096" w:rsidRDefault="004A1096">
            <w:pPr>
              <w:jc w:val="center"/>
              <w:rPr>
                <w:rFonts w:ascii="宋体" w:eastAsia="宋体" w:hAnsi="宋体" w:cs="宋体"/>
                <w:sz w:val="24"/>
                <w:szCs w:val="24"/>
                <w:lang w:eastAsia="zh-CN"/>
              </w:rPr>
            </w:pPr>
          </w:p>
        </w:tc>
        <w:tc>
          <w:tcPr>
            <w:tcW w:w="936" w:type="dxa"/>
            <w:vMerge/>
            <w:tcBorders>
              <w:top w:val="single" w:sz="4" w:space="0" w:color="000000"/>
              <w:left w:val="single" w:sz="4" w:space="0" w:color="000000"/>
              <w:bottom w:val="single" w:sz="4" w:space="0" w:color="000000"/>
              <w:right w:val="nil"/>
            </w:tcBorders>
            <w:shd w:val="clear" w:color="auto" w:fill="auto"/>
            <w:vAlign w:val="center"/>
          </w:tcPr>
          <w:p w:rsidR="004A1096" w:rsidRDefault="004A1096">
            <w:pPr>
              <w:jc w:val="center"/>
              <w:rPr>
                <w:rFonts w:ascii="宋体" w:eastAsia="宋体" w:hAnsi="宋体" w:cs="宋体"/>
                <w:sz w:val="24"/>
                <w:szCs w:val="24"/>
                <w:lang w:eastAsia="zh-CN"/>
              </w:rPr>
            </w:pPr>
          </w:p>
        </w:tc>
        <w:tc>
          <w:tcPr>
            <w:tcW w:w="14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center"/>
              <w:rPr>
                <w:rFonts w:ascii="宋体" w:eastAsia="宋体" w:hAnsi="宋体" w:cs="宋体"/>
                <w:sz w:val="24"/>
                <w:szCs w:val="24"/>
                <w:lang w:eastAsia="zh-CN"/>
              </w:rPr>
            </w:pPr>
          </w:p>
        </w:tc>
      </w:tr>
      <w:tr w:rsidR="004A1096" w:rsidTr="002F411B">
        <w:trPr>
          <w:trHeight w:val="420"/>
        </w:trPr>
        <w:tc>
          <w:tcPr>
            <w:tcW w:w="3336" w:type="dxa"/>
            <w:tcBorders>
              <w:top w:val="nil"/>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1450" w:type="dxa"/>
            <w:tcBorders>
              <w:top w:val="nil"/>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1262" w:type="dxa"/>
            <w:tcBorders>
              <w:top w:val="nil"/>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1</w:t>
            </w:r>
          </w:p>
        </w:tc>
        <w:tc>
          <w:tcPr>
            <w:tcW w:w="531" w:type="dxa"/>
            <w:tcBorders>
              <w:top w:val="nil"/>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w:t>
            </w:r>
          </w:p>
        </w:tc>
        <w:tc>
          <w:tcPr>
            <w:tcW w:w="1184" w:type="dxa"/>
            <w:gridSpan w:val="2"/>
            <w:tcBorders>
              <w:top w:val="nil"/>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3</w:t>
            </w:r>
          </w:p>
        </w:tc>
        <w:tc>
          <w:tcPr>
            <w:tcW w:w="1276" w:type="dxa"/>
            <w:gridSpan w:val="2"/>
            <w:tcBorders>
              <w:top w:val="nil"/>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4</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5</w:t>
            </w:r>
          </w:p>
        </w:tc>
        <w:tc>
          <w:tcPr>
            <w:tcW w:w="375" w:type="dxa"/>
            <w:tcBorders>
              <w:top w:val="nil"/>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w:t>
            </w:r>
          </w:p>
        </w:tc>
        <w:tc>
          <w:tcPr>
            <w:tcW w:w="572" w:type="dxa"/>
            <w:tcBorders>
              <w:top w:val="nil"/>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3</w:t>
            </w:r>
          </w:p>
        </w:tc>
        <w:tc>
          <w:tcPr>
            <w:tcW w:w="572" w:type="dxa"/>
            <w:tcBorders>
              <w:top w:val="nil"/>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4</w:t>
            </w:r>
          </w:p>
        </w:tc>
        <w:tc>
          <w:tcPr>
            <w:tcW w:w="572" w:type="dxa"/>
            <w:tcBorders>
              <w:top w:val="nil"/>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5</w:t>
            </w:r>
          </w:p>
        </w:tc>
        <w:tc>
          <w:tcPr>
            <w:tcW w:w="572" w:type="dxa"/>
            <w:tcBorders>
              <w:top w:val="nil"/>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6</w:t>
            </w:r>
          </w:p>
        </w:tc>
        <w:tc>
          <w:tcPr>
            <w:tcW w:w="572" w:type="dxa"/>
            <w:tcBorders>
              <w:top w:val="nil"/>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7</w:t>
            </w:r>
          </w:p>
        </w:tc>
        <w:tc>
          <w:tcPr>
            <w:tcW w:w="936" w:type="dxa"/>
            <w:tcBorders>
              <w:top w:val="nil"/>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8</w:t>
            </w:r>
          </w:p>
        </w:tc>
        <w:tc>
          <w:tcPr>
            <w:tcW w:w="1416" w:type="dxa"/>
            <w:tcBorders>
              <w:top w:val="nil"/>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9</w:t>
            </w:r>
          </w:p>
        </w:tc>
      </w:tr>
      <w:tr w:rsidR="004A1096" w:rsidTr="002F411B">
        <w:trPr>
          <w:trHeight w:val="540"/>
        </w:trPr>
        <w:tc>
          <w:tcPr>
            <w:tcW w:w="3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1,690.16</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298.00</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r>
      <w:tr w:rsidR="004A1096" w:rsidTr="002F411B">
        <w:trPr>
          <w:trHeight w:val="540"/>
        </w:trPr>
        <w:tc>
          <w:tcPr>
            <w:tcW w:w="3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205</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1,690.16</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298.00</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r>
      <w:tr w:rsidR="004A1096" w:rsidTr="002F411B">
        <w:trPr>
          <w:trHeight w:val="540"/>
        </w:trPr>
        <w:tc>
          <w:tcPr>
            <w:tcW w:w="3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02</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普通教育</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1,690.16</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298.00</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r>
      <w:tr w:rsidR="004A1096" w:rsidTr="002F411B">
        <w:trPr>
          <w:trHeight w:val="540"/>
        </w:trPr>
        <w:tc>
          <w:tcPr>
            <w:tcW w:w="33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2050202</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小学教育</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1,690.16</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298.00</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r>
      <w:tr w:rsidR="004A1096" w:rsidTr="002F411B">
        <w:trPr>
          <w:trHeight w:val="420"/>
        </w:trPr>
        <w:tc>
          <w:tcPr>
            <w:tcW w:w="3336"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1450"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1262"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531"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1184" w:type="dxa"/>
            <w:gridSpan w:val="2"/>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1276" w:type="dxa"/>
            <w:gridSpan w:val="2"/>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425" w:type="dxa"/>
            <w:gridSpan w:val="2"/>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375"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572"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572"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572"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572"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572"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936"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1416"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r>
    </w:tbl>
    <w:p w:rsidR="004A1096" w:rsidRDefault="004A1096">
      <w:pPr>
        <w:spacing w:before="183" w:line="221" w:lineRule="auto"/>
        <w:rPr>
          <w:rFonts w:ascii="宋体" w:eastAsia="宋体" w:hAnsi="宋体" w:cs="宋体"/>
          <w:spacing w:val="1"/>
          <w:sz w:val="19"/>
          <w:szCs w:val="19"/>
        </w:rPr>
      </w:pPr>
    </w:p>
    <w:p w:rsidR="004A1096" w:rsidRDefault="004A1096">
      <w:pPr>
        <w:spacing w:line="104" w:lineRule="exact"/>
      </w:pPr>
    </w:p>
    <w:p w:rsidR="004A1096" w:rsidRDefault="004A1096">
      <w:pPr>
        <w:spacing w:line="104" w:lineRule="exact"/>
        <w:sectPr w:rsidR="004A1096">
          <w:pgSz w:w="16839" w:h="11907"/>
          <w:pgMar w:top="1012" w:right="1008" w:bottom="0" w:left="996" w:header="0" w:footer="0" w:gutter="0"/>
          <w:cols w:space="720" w:equalWidth="0">
            <w:col w:w="14835"/>
          </w:cols>
        </w:sectPr>
      </w:pPr>
    </w:p>
    <w:p w:rsidR="004A1096" w:rsidRDefault="004A1096">
      <w:pPr>
        <w:spacing w:line="190" w:lineRule="auto"/>
        <w:rPr>
          <w:rFonts w:ascii="宋体" w:eastAsia="宋体" w:hAnsi="宋体" w:cs="宋体"/>
          <w:sz w:val="14"/>
          <w:szCs w:val="14"/>
        </w:rPr>
        <w:sectPr w:rsidR="004A1096">
          <w:type w:val="continuous"/>
          <w:pgSz w:w="16839" w:h="11907"/>
          <w:pgMar w:top="1012" w:right="1008" w:bottom="0" w:left="996" w:header="0" w:footer="0" w:gutter="0"/>
          <w:cols w:num="2" w:space="720" w:equalWidth="0">
            <w:col w:w="14004" w:space="100"/>
            <w:col w:w="731"/>
          </w:cols>
        </w:sectPr>
      </w:pPr>
    </w:p>
    <w:p w:rsidR="004A1096" w:rsidRDefault="004A1096">
      <w:pPr>
        <w:spacing w:line="78" w:lineRule="exact"/>
      </w:pPr>
    </w:p>
    <w:p w:rsidR="004A1096" w:rsidRDefault="004A1096">
      <w:pPr>
        <w:spacing w:line="14" w:lineRule="auto"/>
        <w:rPr>
          <w:sz w:val="2"/>
        </w:rPr>
      </w:pPr>
    </w:p>
    <w:p w:rsidR="004A1096" w:rsidRDefault="004A1096">
      <w:pPr>
        <w:spacing w:line="14" w:lineRule="auto"/>
        <w:rPr>
          <w:sz w:val="2"/>
          <w:szCs w:val="2"/>
        </w:rPr>
        <w:sectPr w:rsidR="004A1096">
          <w:type w:val="continuous"/>
          <w:pgSz w:w="16839" w:h="11907"/>
          <w:pgMar w:top="1012" w:right="1008" w:bottom="0" w:left="996" w:header="0" w:footer="0" w:gutter="0"/>
          <w:cols w:space="720" w:equalWidth="0">
            <w:col w:w="14835"/>
          </w:cols>
        </w:sectPr>
      </w:pPr>
    </w:p>
    <w:p w:rsidR="004A1096" w:rsidRDefault="004A1096">
      <w:pPr>
        <w:spacing w:before="183" w:line="221" w:lineRule="auto"/>
        <w:ind w:left="6854"/>
        <w:rPr>
          <w:rFonts w:ascii="宋体" w:eastAsia="宋体" w:hAnsi="宋体" w:cs="宋体"/>
          <w:spacing w:val="1"/>
          <w:sz w:val="19"/>
          <w:szCs w:val="19"/>
        </w:rPr>
      </w:pPr>
    </w:p>
    <w:tbl>
      <w:tblPr>
        <w:tblW w:w="15051" w:type="dxa"/>
        <w:tblLayout w:type="fixed"/>
        <w:tblLook w:val="04A0" w:firstRow="1" w:lastRow="0" w:firstColumn="1" w:lastColumn="0" w:noHBand="0" w:noVBand="1"/>
      </w:tblPr>
      <w:tblGrid>
        <w:gridCol w:w="6243"/>
        <w:gridCol w:w="2279"/>
        <w:gridCol w:w="2956"/>
        <w:gridCol w:w="1616"/>
        <w:gridCol w:w="1957"/>
      </w:tblGrid>
      <w:tr w:rsidR="004A1096">
        <w:trPr>
          <w:trHeight w:val="585"/>
        </w:trPr>
        <w:tc>
          <w:tcPr>
            <w:tcW w:w="15051" w:type="dxa"/>
            <w:gridSpan w:val="5"/>
            <w:tcBorders>
              <w:top w:val="nil"/>
              <w:left w:val="nil"/>
              <w:bottom w:val="nil"/>
              <w:right w:val="nil"/>
            </w:tcBorders>
            <w:shd w:val="clear" w:color="auto" w:fill="auto"/>
            <w:noWrap/>
            <w:vAlign w:val="center"/>
          </w:tcPr>
          <w:p w:rsidR="004A1096" w:rsidRDefault="00314F29">
            <w:pPr>
              <w:jc w:val="center"/>
              <w:textAlignment w:val="center"/>
              <w:rPr>
                <w:rFonts w:ascii="宋体" w:eastAsia="宋体" w:hAnsi="宋体" w:cs="宋体"/>
                <w:b/>
                <w:bCs/>
                <w:sz w:val="44"/>
                <w:szCs w:val="44"/>
              </w:rPr>
            </w:pPr>
            <w:r>
              <w:rPr>
                <w:rFonts w:ascii="宋体" w:eastAsia="宋体" w:hAnsi="宋体" w:cs="宋体" w:hint="eastAsia"/>
                <w:b/>
                <w:bCs/>
                <w:sz w:val="44"/>
                <w:szCs w:val="44"/>
                <w:lang w:eastAsia="zh-CN"/>
              </w:rPr>
              <w:t>单位支出总表</w:t>
            </w:r>
          </w:p>
        </w:tc>
      </w:tr>
      <w:tr w:rsidR="004A1096">
        <w:trPr>
          <w:trHeight w:val="420"/>
        </w:trPr>
        <w:tc>
          <w:tcPr>
            <w:tcW w:w="6243" w:type="dxa"/>
            <w:tcBorders>
              <w:top w:val="nil"/>
              <w:left w:val="nil"/>
              <w:bottom w:val="nil"/>
              <w:right w:val="nil"/>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填报单位[201006]景德镇市第七小学</w:t>
            </w:r>
          </w:p>
        </w:tc>
        <w:tc>
          <w:tcPr>
            <w:tcW w:w="2279" w:type="dxa"/>
            <w:tcBorders>
              <w:top w:val="nil"/>
              <w:left w:val="nil"/>
              <w:bottom w:val="nil"/>
              <w:right w:val="nil"/>
            </w:tcBorders>
            <w:shd w:val="clear" w:color="auto" w:fill="auto"/>
            <w:noWrap/>
            <w:vAlign w:val="bottom"/>
          </w:tcPr>
          <w:p w:rsidR="004A1096" w:rsidRDefault="004A1096">
            <w:pPr>
              <w:rPr>
                <w:rFonts w:ascii="宋体" w:eastAsia="宋体" w:hAnsi="宋体" w:cs="宋体"/>
                <w:sz w:val="24"/>
                <w:szCs w:val="24"/>
                <w:lang w:eastAsia="zh-CN"/>
              </w:rPr>
            </w:pPr>
          </w:p>
        </w:tc>
        <w:tc>
          <w:tcPr>
            <w:tcW w:w="2956" w:type="dxa"/>
            <w:tcBorders>
              <w:top w:val="nil"/>
              <w:left w:val="nil"/>
              <w:bottom w:val="nil"/>
              <w:right w:val="nil"/>
            </w:tcBorders>
            <w:shd w:val="clear" w:color="auto" w:fill="auto"/>
            <w:noWrap/>
            <w:vAlign w:val="bottom"/>
          </w:tcPr>
          <w:p w:rsidR="004A1096" w:rsidRDefault="004A1096">
            <w:pPr>
              <w:rPr>
                <w:rFonts w:ascii="宋体" w:eastAsia="宋体" w:hAnsi="宋体" w:cs="宋体"/>
                <w:sz w:val="24"/>
                <w:szCs w:val="24"/>
                <w:lang w:eastAsia="zh-CN"/>
              </w:rPr>
            </w:pPr>
          </w:p>
        </w:tc>
        <w:tc>
          <w:tcPr>
            <w:tcW w:w="1616" w:type="dxa"/>
            <w:tcBorders>
              <w:top w:val="nil"/>
              <w:left w:val="nil"/>
              <w:bottom w:val="nil"/>
              <w:right w:val="nil"/>
            </w:tcBorders>
            <w:shd w:val="clear" w:color="auto" w:fill="auto"/>
            <w:noWrap/>
            <w:vAlign w:val="bottom"/>
          </w:tcPr>
          <w:p w:rsidR="004A1096" w:rsidRDefault="004A1096">
            <w:pPr>
              <w:rPr>
                <w:rFonts w:ascii="宋体" w:eastAsia="宋体" w:hAnsi="宋体" w:cs="宋体"/>
                <w:sz w:val="24"/>
                <w:szCs w:val="24"/>
                <w:lang w:eastAsia="zh-CN"/>
              </w:rPr>
            </w:pPr>
          </w:p>
        </w:tc>
        <w:tc>
          <w:tcPr>
            <w:tcW w:w="1957" w:type="dxa"/>
            <w:tcBorders>
              <w:top w:val="nil"/>
              <w:left w:val="nil"/>
              <w:bottom w:val="nil"/>
              <w:right w:val="nil"/>
            </w:tcBorders>
            <w:shd w:val="clear" w:color="auto" w:fill="auto"/>
            <w:noWrap/>
            <w:vAlign w:val="bottom"/>
          </w:tcPr>
          <w:p w:rsidR="004A1096" w:rsidRDefault="00314F29">
            <w:pPr>
              <w:jc w:val="right"/>
              <w:textAlignment w:val="bottom"/>
              <w:rPr>
                <w:rFonts w:ascii="宋体" w:eastAsia="宋体" w:hAnsi="宋体" w:cs="宋体"/>
                <w:sz w:val="24"/>
                <w:szCs w:val="24"/>
              </w:rPr>
            </w:pPr>
            <w:r>
              <w:rPr>
                <w:rFonts w:ascii="宋体" w:eastAsia="宋体" w:hAnsi="宋体" w:cs="宋体" w:hint="eastAsia"/>
                <w:sz w:val="24"/>
                <w:szCs w:val="24"/>
                <w:lang w:eastAsia="zh-CN"/>
              </w:rPr>
              <w:t>单位：万元</w:t>
            </w:r>
          </w:p>
        </w:tc>
      </w:tr>
      <w:tr w:rsidR="004A1096">
        <w:trPr>
          <w:trHeight w:val="420"/>
        </w:trPr>
        <w:tc>
          <w:tcPr>
            <w:tcW w:w="85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支出功能分类科目</w:t>
            </w:r>
          </w:p>
        </w:tc>
        <w:tc>
          <w:tcPr>
            <w:tcW w:w="2956" w:type="dxa"/>
            <w:vMerge w:val="restart"/>
            <w:tcBorders>
              <w:top w:val="single" w:sz="4" w:space="0" w:color="000000"/>
              <w:left w:val="single" w:sz="4" w:space="0" w:color="000000"/>
              <w:bottom w:val="single" w:sz="4" w:space="0" w:color="000000"/>
              <w:right w:val="nil"/>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1616" w:type="dxa"/>
            <w:vMerge w:val="restart"/>
            <w:tcBorders>
              <w:top w:val="single" w:sz="4" w:space="0" w:color="000000"/>
              <w:left w:val="single" w:sz="4" w:space="0" w:color="000000"/>
              <w:bottom w:val="single" w:sz="4" w:space="0" w:color="000000"/>
              <w:right w:val="nil"/>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基本支出</w:t>
            </w:r>
          </w:p>
        </w:tc>
        <w:tc>
          <w:tcPr>
            <w:tcW w:w="195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项目支出</w:t>
            </w:r>
          </w:p>
        </w:tc>
      </w:tr>
      <w:tr w:rsidR="004A1096">
        <w:trPr>
          <w:trHeight w:val="420"/>
        </w:trPr>
        <w:tc>
          <w:tcPr>
            <w:tcW w:w="6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科目编码</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 xml:space="preserve">科目名称 </w:t>
            </w:r>
          </w:p>
        </w:tc>
        <w:tc>
          <w:tcPr>
            <w:tcW w:w="2956" w:type="dxa"/>
            <w:vMerge/>
            <w:tcBorders>
              <w:top w:val="single" w:sz="4" w:space="0" w:color="000000"/>
              <w:left w:val="single" w:sz="4" w:space="0" w:color="000000"/>
              <w:bottom w:val="single" w:sz="4" w:space="0" w:color="000000"/>
              <w:right w:val="nil"/>
            </w:tcBorders>
            <w:shd w:val="clear" w:color="auto" w:fill="auto"/>
            <w:vAlign w:val="center"/>
          </w:tcPr>
          <w:p w:rsidR="004A1096" w:rsidRDefault="004A1096">
            <w:pPr>
              <w:jc w:val="center"/>
              <w:rPr>
                <w:rFonts w:ascii="宋体" w:eastAsia="宋体" w:hAnsi="宋体" w:cs="宋体"/>
                <w:sz w:val="24"/>
                <w:szCs w:val="24"/>
              </w:rPr>
            </w:pPr>
          </w:p>
        </w:tc>
        <w:tc>
          <w:tcPr>
            <w:tcW w:w="1616" w:type="dxa"/>
            <w:vMerge/>
            <w:tcBorders>
              <w:top w:val="single" w:sz="4" w:space="0" w:color="000000"/>
              <w:left w:val="single" w:sz="4" w:space="0" w:color="000000"/>
              <w:bottom w:val="single" w:sz="4" w:space="0" w:color="000000"/>
              <w:right w:val="nil"/>
            </w:tcBorders>
            <w:shd w:val="clear" w:color="auto" w:fill="auto"/>
            <w:noWrap/>
            <w:vAlign w:val="center"/>
          </w:tcPr>
          <w:p w:rsidR="004A1096" w:rsidRDefault="004A1096">
            <w:pPr>
              <w:jc w:val="center"/>
              <w:rPr>
                <w:rFonts w:ascii="宋体" w:eastAsia="宋体" w:hAnsi="宋体" w:cs="宋体"/>
                <w:sz w:val="24"/>
                <w:szCs w:val="24"/>
              </w:rPr>
            </w:pPr>
          </w:p>
        </w:tc>
        <w:tc>
          <w:tcPr>
            <w:tcW w:w="195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center"/>
              <w:rPr>
                <w:rFonts w:ascii="宋体" w:eastAsia="宋体" w:hAnsi="宋体" w:cs="宋体"/>
                <w:sz w:val="24"/>
                <w:szCs w:val="24"/>
              </w:rPr>
            </w:pPr>
          </w:p>
        </w:tc>
      </w:tr>
      <w:tr w:rsidR="004A1096">
        <w:trPr>
          <w:trHeight w:val="420"/>
        </w:trPr>
        <w:tc>
          <w:tcPr>
            <w:tcW w:w="6243" w:type="dxa"/>
            <w:tcBorders>
              <w:top w:val="single" w:sz="4" w:space="0" w:color="000000"/>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2279" w:type="dxa"/>
            <w:tcBorders>
              <w:top w:val="single" w:sz="4" w:space="0" w:color="000000"/>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2956" w:type="dxa"/>
            <w:tcBorders>
              <w:top w:val="single" w:sz="4" w:space="0" w:color="000000"/>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1</w:t>
            </w:r>
          </w:p>
        </w:tc>
        <w:tc>
          <w:tcPr>
            <w:tcW w:w="1616" w:type="dxa"/>
            <w:tcBorders>
              <w:top w:val="nil"/>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w:t>
            </w:r>
          </w:p>
        </w:tc>
        <w:tc>
          <w:tcPr>
            <w:tcW w:w="1957" w:type="dxa"/>
            <w:tcBorders>
              <w:top w:val="nil"/>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3</w:t>
            </w:r>
          </w:p>
        </w:tc>
      </w:tr>
      <w:tr w:rsidR="004A1096">
        <w:trPr>
          <w:trHeight w:val="540"/>
        </w:trPr>
        <w:tc>
          <w:tcPr>
            <w:tcW w:w="6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1,690.16</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1,619.42</w:t>
            </w:r>
          </w:p>
        </w:tc>
        <w:tc>
          <w:tcPr>
            <w:tcW w:w="1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70.74</w:t>
            </w:r>
          </w:p>
        </w:tc>
      </w:tr>
      <w:tr w:rsidR="004A1096">
        <w:trPr>
          <w:trHeight w:val="540"/>
        </w:trPr>
        <w:tc>
          <w:tcPr>
            <w:tcW w:w="6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205</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2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1,690.16</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1,619.42</w:t>
            </w:r>
          </w:p>
        </w:tc>
        <w:tc>
          <w:tcPr>
            <w:tcW w:w="1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70.74</w:t>
            </w:r>
          </w:p>
        </w:tc>
      </w:tr>
      <w:tr w:rsidR="004A1096">
        <w:trPr>
          <w:trHeight w:val="540"/>
        </w:trPr>
        <w:tc>
          <w:tcPr>
            <w:tcW w:w="6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02</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普通教育</w:t>
            </w:r>
          </w:p>
        </w:tc>
        <w:tc>
          <w:tcPr>
            <w:tcW w:w="2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1,690.16</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1,619.42</w:t>
            </w:r>
          </w:p>
        </w:tc>
        <w:tc>
          <w:tcPr>
            <w:tcW w:w="1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70.74</w:t>
            </w:r>
          </w:p>
        </w:tc>
      </w:tr>
      <w:tr w:rsidR="004A1096">
        <w:trPr>
          <w:trHeight w:val="540"/>
        </w:trPr>
        <w:tc>
          <w:tcPr>
            <w:tcW w:w="6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2050202</w:t>
            </w: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小学教育</w:t>
            </w:r>
          </w:p>
        </w:tc>
        <w:tc>
          <w:tcPr>
            <w:tcW w:w="29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1,690.16</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1,619.42</w:t>
            </w:r>
          </w:p>
        </w:tc>
        <w:tc>
          <w:tcPr>
            <w:tcW w:w="1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70.74</w:t>
            </w:r>
          </w:p>
        </w:tc>
      </w:tr>
      <w:tr w:rsidR="004A1096">
        <w:trPr>
          <w:trHeight w:val="420"/>
        </w:trPr>
        <w:tc>
          <w:tcPr>
            <w:tcW w:w="62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Calibri" w:hAnsi="Calibri" w:cs="Calibri"/>
                <w:sz w:val="22"/>
                <w:szCs w:val="22"/>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Calibri" w:hAnsi="Calibri" w:cs="Calibri"/>
                <w:sz w:val="22"/>
                <w:szCs w:val="22"/>
              </w:rPr>
            </w:pPr>
          </w:p>
        </w:tc>
        <w:tc>
          <w:tcPr>
            <w:tcW w:w="295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Calibri" w:hAnsi="Calibri" w:cs="Calibri"/>
                <w:sz w:val="22"/>
                <w:szCs w:val="22"/>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Calibri" w:hAnsi="Calibri" w:cs="Calibri"/>
                <w:sz w:val="22"/>
                <w:szCs w:val="22"/>
              </w:rPr>
            </w:pPr>
          </w:p>
        </w:tc>
        <w:tc>
          <w:tcPr>
            <w:tcW w:w="195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Calibri" w:hAnsi="Calibri" w:cs="Calibri"/>
                <w:sz w:val="22"/>
                <w:szCs w:val="22"/>
              </w:rPr>
            </w:pPr>
          </w:p>
        </w:tc>
      </w:tr>
    </w:tbl>
    <w:p w:rsidR="004A1096" w:rsidRDefault="004A1096">
      <w:pPr>
        <w:spacing w:before="183" w:line="221" w:lineRule="auto"/>
        <w:rPr>
          <w:rFonts w:ascii="宋体" w:eastAsia="宋体" w:hAnsi="宋体" w:cs="宋体"/>
          <w:spacing w:val="1"/>
          <w:sz w:val="19"/>
          <w:szCs w:val="19"/>
        </w:rPr>
      </w:pPr>
    </w:p>
    <w:p w:rsidR="004A1096" w:rsidRDefault="004A1096">
      <w:pPr>
        <w:spacing w:line="104" w:lineRule="exact"/>
      </w:pPr>
    </w:p>
    <w:p w:rsidR="004A1096" w:rsidRDefault="004A1096">
      <w:pPr>
        <w:spacing w:line="104" w:lineRule="exact"/>
        <w:sectPr w:rsidR="004A1096">
          <w:pgSz w:w="16839" w:h="11907"/>
          <w:pgMar w:top="1012" w:right="1008" w:bottom="0" w:left="996" w:header="0" w:footer="0" w:gutter="0"/>
          <w:cols w:space="720" w:equalWidth="0">
            <w:col w:w="14835"/>
          </w:cols>
        </w:sectPr>
      </w:pPr>
    </w:p>
    <w:p w:rsidR="004A1096" w:rsidRDefault="004A1096">
      <w:pPr>
        <w:spacing w:before="28" w:line="190" w:lineRule="auto"/>
        <w:ind w:left="37"/>
        <w:rPr>
          <w:rFonts w:ascii="宋体" w:eastAsia="宋体" w:hAnsi="宋体" w:cs="宋体"/>
          <w:sz w:val="14"/>
          <w:szCs w:val="14"/>
        </w:rPr>
      </w:pPr>
    </w:p>
    <w:p w:rsidR="004A1096" w:rsidRDefault="00314F29">
      <w:pPr>
        <w:spacing w:line="14" w:lineRule="auto"/>
        <w:rPr>
          <w:sz w:val="2"/>
        </w:rPr>
      </w:pPr>
      <w:r>
        <w:rPr>
          <w:sz w:val="2"/>
          <w:szCs w:val="2"/>
        </w:rPr>
        <w:br w:type="column"/>
      </w:r>
    </w:p>
    <w:p w:rsidR="004A1096" w:rsidRDefault="004A1096">
      <w:pPr>
        <w:spacing w:before="27" w:line="190" w:lineRule="auto"/>
        <w:rPr>
          <w:rFonts w:ascii="宋体" w:eastAsia="宋体" w:hAnsi="宋体" w:cs="宋体"/>
          <w:sz w:val="14"/>
          <w:szCs w:val="14"/>
        </w:rPr>
      </w:pPr>
    </w:p>
    <w:p w:rsidR="004A1096" w:rsidRDefault="004A1096">
      <w:pPr>
        <w:spacing w:line="190" w:lineRule="auto"/>
        <w:rPr>
          <w:rFonts w:ascii="宋体" w:eastAsia="宋体" w:hAnsi="宋体" w:cs="宋体"/>
          <w:sz w:val="14"/>
          <w:szCs w:val="14"/>
        </w:rPr>
        <w:sectPr w:rsidR="004A1096">
          <w:type w:val="continuous"/>
          <w:pgSz w:w="16839" w:h="11907"/>
          <w:pgMar w:top="1012" w:right="1008" w:bottom="0" w:left="996" w:header="0" w:footer="0" w:gutter="0"/>
          <w:cols w:num="2" w:space="720" w:equalWidth="0">
            <w:col w:w="14004" w:space="100"/>
            <w:col w:w="731"/>
          </w:cols>
        </w:sectPr>
      </w:pPr>
    </w:p>
    <w:p w:rsidR="004A1096" w:rsidRDefault="004A1096">
      <w:pPr>
        <w:spacing w:line="78" w:lineRule="exact"/>
      </w:pPr>
    </w:p>
    <w:p w:rsidR="004A1096" w:rsidRDefault="004A1096">
      <w:pPr>
        <w:spacing w:line="14" w:lineRule="auto"/>
        <w:rPr>
          <w:sz w:val="2"/>
          <w:szCs w:val="2"/>
        </w:rPr>
        <w:sectPr w:rsidR="004A1096">
          <w:type w:val="continuous"/>
          <w:pgSz w:w="16839" w:h="11907"/>
          <w:pgMar w:top="1012" w:right="1008" w:bottom="0" w:left="996" w:header="0" w:footer="0" w:gutter="0"/>
          <w:cols w:space="720" w:equalWidth="0">
            <w:col w:w="14835"/>
          </w:cols>
        </w:sectPr>
      </w:pPr>
    </w:p>
    <w:p w:rsidR="004A1096" w:rsidRDefault="004A1096">
      <w:pPr>
        <w:spacing w:before="294" w:line="222" w:lineRule="auto"/>
        <w:rPr>
          <w:rFonts w:ascii="宋体" w:eastAsia="宋体" w:hAnsi="宋体" w:cs="宋体"/>
          <w:spacing w:val="3"/>
          <w:sz w:val="39"/>
          <w:szCs w:val="39"/>
        </w:rPr>
      </w:pPr>
    </w:p>
    <w:tbl>
      <w:tblPr>
        <w:tblW w:w="15074" w:type="dxa"/>
        <w:tblLayout w:type="fixed"/>
        <w:tblLook w:val="04A0" w:firstRow="1" w:lastRow="0" w:firstColumn="1" w:lastColumn="0" w:noHBand="0" w:noVBand="1"/>
      </w:tblPr>
      <w:tblGrid>
        <w:gridCol w:w="3203"/>
        <w:gridCol w:w="1021"/>
        <w:gridCol w:w="2974"/>
        <w:gridCol w:w="1021"/>
        <w:gridCol w:w="253"/>
        <w:gridCol w:w="1802"/>
        <w:gridCol w:w="2285"/>
        <w:gridCol w:w="2515"/>
      </w:tblGrid>
      <w:tr w:rsidR="004A1096">
        <w:trPr>
          <w:trHeight w:val="585"/>
        </w:trPr>
        <w:tc>
          <w:tcPr>
            <w:tcW w:w="12559" w:type="dxa"/>
            <w:gridSpan w:val="7"/>
            <w:tcBorders>
              <w:top w:val="nil"/>
              <w:left w:val="nil"/>
              <w:bottom w:val="nil"/>
              <w:right w:val="nil"/>
            </w:tcBorders>
            <w:shd w:val="clear" w:color="auto" w:fill="auto"/>
            <w:noWrap/>
            <w:vAlign w:val="center"/>
          </w:tcPr>
          <w:p w:rsidR="004A1096" w:rsidRDefault="00314F29">
            <w:pPr>
              <w:jc w:val="center"/>
              <w:textAlignment w:val="center"/>
              <w:rPr>
                <w:rFonts w:ascii="宋体" w:eastAsia="宋体" w:hAnsi="宋体" w:cs="宋体"/>
                <w:b/>
                <w:bCs/>
                <w:sz w:val="40"/>
                <w:szCs w:val="40"/>
              </w:rPr>
            </w:pPr>
            <w:r>
              <w:rPr>
                <w:rFonts w:ascii="宋体" w:eastAsia="宋体" w:hAnsi="宋体" w:cs="宋体" w:hint="eastAsia"/>
                <w:b/>
                <w:bCs/>
                <w:sz w:val="40"/>
                <w:szCs w:val="40"/>
                <w:lang w:eastAsia="zh-CN"/>
              </w:rPr>
              <w:t>财政拨款收支总表</w:t>
            </w:r>
          </w:p>
        </w:tc>
        <w:tc>
          <w:tcPr>
            <w:tcW w:w="2515" w:type="dxa"/>
            <w:tcBorders>
              <w:top w:val="nil"/>
              <w:left w:val="nil"/>
              <w:bottom w:val="nil"/>
              <w:right w:val="nil"/>
            </w:tcBorders>
            <w:shd w:val="clear" w:color="auto" w:fill="auto"/>
            <w:noWrap/>
            <w:vAlign w:val="bottom"/>
          </w:tcPr>
          <w:p w:rsidR="004A1096" w:rsidRDefault="004A1096">
            <w:pPr>
              <w:rPr>
                <w:rFonts w:ascii="宋体" w:eastAsia="宋体" w:hAnsi="宋体" w:cs="宋体"/>
                <w:sz w:val="24"/>
                <w:szCs w:val="24"/>
              </w:rPr>
            </w:pPr>
          </w:p>
        </w:tc>
      </w:tr>
      <w:tr w:rsidR="004A1096">
        <w:trPr>
          <w:trHeight w:val="345"/>
        </w:trPr>
        <w:tc>
          <w:tcPr>
            <w:tcW w:w="3203" w:type="dxa"/>
            <w:tcBorders>
              <w:top w:val="nil"/>
              <w:left w:val="nil"/>
              <w:bottom w:val="nil"/>
              <w:right w:val="nil"/>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[201006]景德镇市第七小学</w:t>
            </w:r>
          </w:p>
        </w:tc>
        <w:tc>
          <w:tcPr>
            <w:tcW w:w="1021" w:type="dxa"/>
            <w:tcBorders>
              <w:top w:val="nil"/>
              <w:left w:val="nil"/>
              <w:bottom w:val="nil"/>
              <w:right w:val="nil"/>
            </w:tcBorders>
            <w:shd w:val="clear" w:color="auto" w:fill="auto"/>
            <w:noWrap/>
            <w:vAlign w:val="bottom"/>
          </w:tcPr>
          <w:p w:rsidR="004A1096" w:rsidRDefault="004A1096">
            <w:pPr>
              <w:rPr>
                <w:rFonts w:ascii="宋体" w:eastAsia="宋体" w:hAnsi="宋体" w:cs="宋体"/>
                <w:sz w:val="24"/>
                <w:szCs w:val="24"/>
                <w:lang w:eastAsia="zh-CN"/>
              </w:rPr>
            </w:pPr>
          </w:p>
        </w:tc>
        <w:tc>
          <w:tcPr>
            <w:tcW w:w="2974" w:type="dxa"/>
            <w:tcBorders>
              <w:top w:val="nil"/>
              <w:left w:val="nil"/>
              <w:bottom w:val="nil"/>
              <w:right w:val="nil"/>
            </w:tcBorders>
            <w:shd w:val="clear" w:color="auto" w:fill="auto"/>
            <w:noWrap/>
            <w:vAlign w:val="bottom"/>
          </w:tcPr>
          <w:p w:rsidR="004A1096" w:rsidRDefault="004A1096">
            <w:pPr>
              <w:rPr>
                <w:rFonts w:ascii="宋体" w:eastAsia="宋体" w:hAnsi="宋体" w:cs="宋体"/>
                <w:sz w:val="24"/>
                <w:szCs w:val="24"/>
                <w:lang w:eastAsia="zh-CN"/>
              </w:rPr>
            </w:pPr>
          </w:p>
        </w:tc>
        <w:tc>
          <w:tcPr>
            <w:tcW w:w="1021" w:type="dxa"/>
            <w:tcBorders>
              <w:top w:val="nil"/>
              <w:left w:val="nil"/>
              <w:bottom w:val="nil"/>
              <w:right w:val="nil"/>
            </w:tcBorders>
            <w:shd w:val="clear" w:color="auto" w:fill="auto"/>
            <w:noWrap/>
            <w:vAlign w:val="bottom"/>
          </w:tcPr>
          <w:p w:rsidR="004A1096" w:rsidRDefault="004A1096">
            <w:pPr>
              <w:rPr>
                <w:rFonts w:ascii="宋体" w:eastAsia="宋体" w:hAnsi="宋体" w:cs="宋体"/>
                <w:sz w:val="24"/>
                <w:szCs w:val="24"/>
                <w:lang w:eastAsia="zh-CN"/>
              </w:rPr>
            </w:pPr>
          </w:p>
        </w:tc>
        <w:tc>
          <w:tcPr>
            <w:tcW w:w="2055" w:type="dxa"/>
            <w:gridSpan w:val="2"/>
            <w:tcBorders>
              <w:top w:val="nil"/>
              <w:left w:val="nil"/>
              <w:bottom w:val="nil"/>
              <w:right w:val="nil"/>
            </w:tcBorders>
            <w:shd w:val="clear" w:color="auto" w:fill="auto"/>
            <w:noWrap/>
            <w:vAlign w:val="bottom"/>
          </w:tcPr>
          <w:p w:rsidR="004A1096" w:rsidRDefault="004A1096">
            <w:pPr>
              <w:rPr>
                <w:rFonts w:ascii="宋体" w:eastAsia="宋体" w:hAnsi="宋体" w:cs="宋体"/>
                <w:sz w:val="24"/>
                <w:szCs w:val="24"/>
                <w:lang w:eastAsia="zh-CN"/>
              </w:rPr>
            </w:pPr>
          </w:p>
        </w:tc>
        <w:tc>
          <w:tcPr>
            <w:tcW w:w="2285" w:type="dxa"/>
            <w:tcBorders>
              <w:top w:val="nil"/>
              <w:left w:val="nil"/>
              <w:bottom w:val="nil"/>
              <w:right w:val="nil"/>
            </w:tcBorders>
            <w:shd w:val="clear" w:color="auto" w:fill="auto"/>
            <w:noWrap/>
            <w:vAlign w:val="center"/>
          </w:tcPr>
          <w:p w:rsidR="004A1096" w:rsidRDefault="004A1096">
            <w:pPr>
              <w:jc w:val="right"/>
              <w:rPr>
                <w:rFonts w:ascii="宋体" w:eastAsia="宋体" w:hAnsi="宋体" w:cs="宋体"/>
                <w:sz w:val="24"/>
                <w:szCs w:val="24"/>
                <w:lang w:eastAsia="zh-CN"/>
              </w:rPr>
            </w:pPr>
          </w:p>
        </w:tc>
        <w:tc>
          <w:tcPr>
            <w:tcW w:w="2515" w:type="dxa"/>
            <w:tcBorders>
              <w:top w:val="nil"/>
              <w:left w:val="nil"/>
              <w:bottom w:val="nil"/>
              <w:right w:val="nil"/>
            </w:tcBorders>
            <w:shd w:val="clear" w:color="auto" w:fill="auto"/>
            <w:noWrap/>
            <w:vAlign w:val="bottom"/>
          </w:tcPr>
          <w:p w:rsidR="004A1096" w:rsidRDefault="00314F29">
            <w:pPr>
              <w:jc w:val="right"/>
              <w:textAlignment w:val="bottom"/>
              <w:rPr>
                <w:rFonts w:ascii="宋体" w:eastAsia="宋体" w:hAnsi="宋体" w:cs="宋体"/>
                <w:sz w:val="24"/>
                <w:szCs w:val="24"/>
              </w:rPr>
            </w:pPr>
            <w:r>
              <w:rPr>
                <w:rFonts w:ascii="宋体" w:eastAsia="宋体" w:hAnsi="宋体" w:cs="宋体" w:hint="eastAsia"/>
                <w:sz w:val="24"/>
                <w:szCs w:val="24"/>
                <w:lang w:eastAsia="zh-CN"/>
              </w:rPr>
              <w:t>单位：万元</w:t>
            </w:r>
          </w:p>
        </w:tc>
      </w:tr>
      <w:tr w:rsidR="004A1096">
        <w:trPr>
          <w:trHeight w:val="345"/>
        </w:trPr>
        <w:tc>
          <w:tcPr>
            <w:tcW w:w="42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收      入</w:t>
            </w:r>
          </w:p>
        </w:tc>
        <w:tc>
          <w:tcPr>
            <w:tcW w:w="1085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 xml:space="preserve">支出 </w:t>
            </w:r>
          </w:p>
        </w:tc>
      </w:tr>
      <w:tr w:rsidR="004A1096" w:rsidTr="002F411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项目</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预算数</w:t>
            </w:r>
          </w:p>
        </w:tc>
        <w:tc>
          <w:tcPr>
            <w:tcW w:w="2974" w:type="dxa"/>
            <w:tcBorders>
              <w:top w:val="nil"/>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项目(按支出功能科目类级)</w:t>
            </w:r>
          </w:p>
        </w:tc>
        <w:tc>
          <w:tcPr>
            <w:tcW w:w="1274" w:type="dxa"/>
            <w:gridSpan w:val="2"/>
            <w:tcBorders>
              <w:top w:val="nil"/>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1802" w:type="dxa"/>
            <w:tcBorders>
              <w:top w:val="nil"/>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一般公共预算支出</w:t>
            </w:r>
          </w:p>
        </w:tc>
        <w:tc>
          <w:tcPr>
            <w:tcW w:w="2285" w:type="dxa"/>
            <w:tcBorders>
              <w:top w:val="nil"/>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政府性基金预算支出</w:t>
            </w: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314F29">
            <w:pPr>
              <w:textAlignment w:val="bottom"/>
              <w:rPr>
                <w:rFonts w:ascii="宋体" w:eastAsia="宋体" w:hAnsi="宋体" w:cs="宋体"/>
                <w:sz w:val="24"/>
                <w:szCs w:val="24"/>
                <w:lang w:eastAsia="zh-CN"/>
              </w:rPr>
            </w:pPr>
            <w:r>
              <w:rPr>
                <w:rFonts w:ascii="宋体" w:eastAsia="宋体" w:hAnsi="宋体" w:cs="宋体" w:hint="eastAsia"/>
                <w:sz w:val="24"/>
                <w:szCs w:val="24"/>
                <w:lang w:eastAsia="zh-CN"/>
              </w:rPr>
              <w:t>国有资本经营预算支出</w:t>
            </w:r>
          </w:p>
        </w:tc>
      </w:tr>
      <w:tr w:rsidR="004A1096" w:rsidTr="002F411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一、财政拨款收入</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2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一、本年支出</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314F29">
            <w:pPr>
              <w:textAlignment w:val="bottom"/>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4A1096" w:rsidTr="002F411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一般公共预算拨款收入</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2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宋体" w:eastAsia="宋体" w:hAnsi="宋体" w:cs="宋体"/>
                <w:sz w:val="24"/>
                <w:szCs w:val="24"/>
              </w:rPr>
            </w:pPr>
          </w:p>
        </w:tc>
      </w:tr>
      <w:tr w:rsidR="004A1096" w:rsidTr="002F411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政府性基金预算拨款收入</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lang w:eastAsia="zh-CN"/>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宋体" w:eastAsia="宋体" w:hAnsi="宋体" w:cs="宋体"/>
                <w:sz w:val="24"/>
                <w:szCs w:val="24"/>
                <w:lang w:eastAsia="zh-CN"/>
              </w:rPr>
            </w:pPr>
          </w:p>
        </w:tc>
      </w:tr>
      <w:tr w:rsidR="004A1096" w:rsidTr="002F411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国有资本经营预算收入</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lang w:eastAsia="zh-CN"/>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宋体" w:eastAsia="宋体" w:hAnsi="宋体" w:cs="宋体"/>
                <w:sz w:val="24"/>
                <w:szCs w:val="24"/>
                <w:lang w:eastAsia="zh-CN"/>
              </w:rPr>
            </w:pPr>
          </w:p>
        </w:tc>
      </w:tr>
      <w:tr w:rsidR="004A1096" w:rsidTr="002F411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lang w:eastAsia="zh-CN"/>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lang w:eastAsia="zh-CN"/>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textAlignment w:val="center"/>
              <w:rPr>
                <w:rFonts w:ascii="宋体" w:eastAsia="宋体" w:hAnsi="宋体" w:cs="宋体"/>
                <w:sz w:val="24"/>
                <w:szCs w:val="24"/>
                <w:lang w:eastAsia="zh-CN"/>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宋体" w:eastAsia="宋体" w:hAnsi="宋体" w:cs="宋体"/>
                <w:sz w:val="24"/>
                <w:szCs w:val="24"/>
                <w:lang w:eastAsia="zh-CN"/>
              </w:rPr>
            </w:pPr>
          </w:p>
        </w:tc>
      </w:tr>
      <w:tr w:rsidR="004A1096" w:rsidTr="002F411B">
        <w:trPr>
          <w:trHeight w:val="390"/>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lang w:eastAsia="zh-CN"/>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lang w:eastAsia="zh-CN"/>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textAlignment w:val="center"/>
              <w:rPr>
                <w:rFonts w:ascii="宋体" w:eastAsia="宋体" w:hAnsi="宋体" w:cs="宋体"/>
                <w:sz w:val="24"/>
                <w:szCs w:val="24"/>
                <w:lang w:eastAsia="zh-CN"/>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宋体" w:eastAsia="宋体" w:hAnsi="宋体" w:cs="宋体"/>
                <w:sz w:val="24"/>
                <w:szCs w:val="24"/>
                <w:lang w:eastAsia="zh-CN"/>
              </w:rPr>
            </w:pPr>
          </w:p>
        </w:tc>
      </w:tr>
      <w:tr w:rsidR="004A1096" w:rsidTr="002F411B">
        <w:trPr>
          <w:trHeight w:val="390"/>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lang w:eastAsia="zh-CN"/>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lang w:eastAsia="zh-CN"/>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textAlignment w:val="center"/>
              <w:rPr>
                <w:rFonts w:ascii="宋体" w:eastAsia="宋体" w:hAnsi="宋体" w:cs="宋体"/>
                <w:sz w:val="24"/>
                <w:szCs w:val="24"/>
                <w:lang w:eastAsia="zh-CN"/>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宋体" w:eastAsia="宋体" w:hAnsi="宋体" w:cs="宋体"/>
                <w:sz w:val="24"/>
                <w:szCs w:val="24"/>
                <w:lang w:eastAsia="zh-CN"/>
              </w:rPr>
            </w:pPr>
          </w:p>
        </w:tc>
      </w:tr>
      <w:tr w:rsidR="004A1096" w:rsidTr="002F411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lang w:eastAsia="zh-CN"/>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Calibri" w:hAnsi="Calibri" w:cs="Calibri"/>
                <w:sz w:val="22"/>
                <w:szCs w:val="22"/>
                <w:lang w:eastAsia="zh-CN"/>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lang w:eastAsia="zh-CN"/>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宋体" w:eastAsia="宋体" w:hAnsi="宋体" w:cs="宋体"/>
                <w:sz w:val="24"/>
                <w:szCs w:val="24"/>
                <w:lang w:eastAsia="zh-CN"/>
              </w:rPr>
            </w:pPr>
          </w:p>
        </w:tc>
      </w:tr>
      <w:tr w:rsidR="004A1096" w:rsidTr="002F411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宋体" w:eastAsia="宋体" w:hAnsi="宋体" w:cs="宋体"/>
                <w:sz w:val="24"/>
                <w:szCs w:val="24"/>
                <w:lang w:eastAsia="zh-CN"/>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Calibri" w:hAnsi="Calibri" w:cs="Calibri"/>
                <w:sz w:val="22"/>
                <w:szCs w:val="22"/>
                <w:lang w:eastAsia="zh-CN"/>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lang w:eastAsia="zh-CN"/>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宋体" w:eastAsia="宋体" w:hAnsi="宋体" w:cs="宋体"/>
                <w:sz w:val="24"/>
                <w:szCs w:val="24"/>
                <w:lang w:eastAsia="zh-CN"/>
              </w:rPr>
            </w:pPr>
          </w:p>
        </w:tc>
      </w:tr>
      <w:tr w:rsidR="004A1096" w:rsidTr="002F411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lang w:eastAsia="zh-CN"/>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rPr>
                <w:rFonts w:ascii="宋体" w:eastAsia="宋体" w:hAnsi="宋体" w:cs="宋体"/>
                <w:sz w:val="24"/>
                <w:szCs w:val="24"/>
                <w:lang w:eastAsia="zh-CN"/>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lang w:eastAsia="zh-CN"/>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宋体" w:eastAsia="宋体" w:hAnsi="宋体" w:cs="宋体"/>
                <w:sz w:val="24"/>
                <w:szCs w:val="24"/>
                <w:lang w:eastAsia="zh-CN"/>
              </w:rPr>
            </w:pPr>
          </w:p>
        </w:tc>
      </w:tr>
      <w:tr w:rsidR="004A1096" w:rsidTr="002F411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lang w:eastAsia="zh-CN"/>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lang w:eastAsia="zh-CN"/>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lang w:eastAsia="zh-CN"/>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宋体" w:eastAsia="宋体" w:hAnsi="宋体" w:cs="宋体"/>
                <w:sz w:val="24"/>
                <w:szCs w:val="24"/>
                <w:lang w:eastAsia="zh-CN"/>
              </w:rPr>
            </w:pPr>
          </w:p>
        </w:tc>
      </w:tr>
      <w:tr w:rsidR="004A1096" w:rsidTr="002F411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lang w:eastAsia="zh-CN"/>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lang w:eastAsia="zh-CN"/>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lang w:eastAsia="zh-CN"/>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textAlignment w:val="center"/>
              <w:rPr>
                <w:rFonts w:ascii="宋体" w:eastAsia="宋体" w:hAnsi="宋体" w:cs="宋体"/>
                <w:sz w:val="24"/>
                <w:szCs w:val="24"/>
                <w:lang w:eastAsia="zh-CN"/>
              </w:rPr>
            </w:pP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宋体" w:eastAsia="宋体" w:hAnsi="宋体" w:cs="宋体"/>
                <w:sz w:val="24"/>
                <w:szCs w:val="24"/>
                <w:lang w:eastAsia="zh-CN"/>
              </w:rPr>
            </w:pPr>
          </w:p>
        </w:tc>
      </w:tr>
      <w:tr w:rsidR="004A1096" w:rsidTr="002F411B">
        <w:trPr>
          <w:trHeight w:val="345"/>
        </w:trPr>
        <w:tc>
          <w:tcPr>
            <w:tcW w:w="3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收入总计</w:t>
            </w:r>
          </w:p>
        </w:tc>
        <w:tc>
          <w:tcPr>
            <w:tcW w:w="10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2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支出总计</w:t>
            </w: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18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22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314F29">
            <w:pPr>
              <w:textAlignment w:val="bottom"/>
              <w:rPr>
                <w:rFonts w:ascii="宋体" w:eastAsia="宋体" w:hAnsi="宋体" w:cs="宋体"/>
                <w:sz w:val="24"/>
                <w:szCs w:val="24"/>
              </w:rPr>
            </w:pPr>
            <w:r>
              <w:rPr>
                <w:rFonts w:ascii="宋体" w:eastAsia="宋体" w:hAnsi="宋体" w:cs="宋体" w:hint="eastAsia"/>
                <w:sz w:val="24"/>
                <w:szCs w:val="24"/>
                <w:lang w:eastAsia="zh-CN" w:bidi="ar"/>
              </w:rPr>
              <w:t xml:space="preserve"> </w:t>
            </w:r>
          </w:p>
        </w:tc>
      </w:tr>
    </w:tbl>
    <w:p w:rsidR="004A1096" w:rsidRDefault="004A1096">
      <w:pPr>
        <w:spacing w:before="294" w:line="222" w:lineRule="auto"/>
        <w:rPr>
          <w:rFonts w:ascii="宋体" w:eastAsia="宋体" w:hAnsi="宋体" w:cs="宋体"/>
          <w:spacing w:val="3"/>
          <w:sz w:val="39"/>
          <w:szCs w:val="39"/>
        </w:rPr>
      </w:pPr>
    </w:p>
    <w:p w:rsidR="004A1096" w:rsidRDefault="004A1096"/>
    <w:p w:rsidR="004A1096" w:rsidRDefault="004A1096">
      <w:pPr>
        <w:sectPr w:rsidR="004A1096">
          <w:pgSz w:w="16839" w:h="11907"/>
          <w:pgMar w:top="1012" w:right="998" w:bottom="0" w:left="983" w:header="0" w:footer="0" w:gutter="0"/>
          <w:cols w:space="720"/>
        </w:sectPr>
      </w:pPr>
    </w:p>
    <w:tbl>
      <w:tblPr>
        <w:tblW w:w="15074" w:type="dxa"/>
        <w:tblLayout w:type="fixed"/>
        <w:tblLook w:val="04A0" w:firstRow="1" w:lastRow="0" w:firstColumn="1" w:lastColumn="0" w:noHBand="0" w:noVBand="1"/>
      </w:tblPr>
      <w:tblGrid>
        <w:gridCol w:w="6150"/>
        <w:gridCol w:w="2849"/>
        <w:gridCol w:w="1610"/>
        <w:gridCol w:w="2023"/>
        <w:gridCol w:w="2442"/>
      </w:tblGrid>
      <w:tr w:rsidR="004A1096">
        <w:trPr>
          <w:trHeight w:val="585"/>
        </w:trPr>
        <w:tc>
          <w:tcPr>
            <w:tcW w:w="15074" w:type="dxa"/>
            <w:gridSpan w:val="5"/>
            <w:tcBorders>
              <w:top w:val="nil"/>
              <w:left w:val="nil"/>
              <w:bottom w:val="nil"/>
              <w:right w:val="nil"/>
            </w:tcBorders>
            <w:shd w:val="clear" w:color="auto" w:fill="auto"/>
            <w:noWrap/>
            <w:vAlign w:val="center"/>
          </w:tcPr>
          <w:p w:rsidR="004A1096" w:rsidRDefault="00314F29">
            <w:pPr>
              <w:jc w:val="center"/>
              <w:textAlignment w:val="center"/>
              <w:rPr>
                <w:rFonts w:ascii="宋体" w:eastAsia="宋体" w:hAnsi="宋体" w:cs="宋体"/>
                <w:b/>
                <w:bCs/>
                <w:sz w:val="44"/>
                <w:szCs w:val="44"/>
              </w:rPr>
            </w:pPr>
            <w:r>
              <w:rPr>
                <w:rFonts w:ascii="宋体" w:eastAsia="宋体" w:hAnsi="宋体" w:cs="宋体" w:hint="eastAsia"/>
                <w:b/>
                <w:bCs/>
                <w:sz w:val="44"/>
                <w:szCs w:val="44"/>
                <w:lang w:eastAsia="zh-CN"/>
              </w:rPr>
              <w:lastRenderedPageBreak/>
              <w:t>一般公共预算支出表</w:t>
            </w:r>
          </w:p>
        </w:tc>
      </w:tr>
      <w:tr w:rsidR="004A1096">
        <w:trPr>
          <w:trHeight w:val="420"/>
        </w:trPr>
        <w:tc>
          <w:tcPr>
            <w:tcW w:w="6150" w:type="dxa"/>
            <w:tcBorders>
              <w:top w:val="nil"/>
              <w:left w:val="nil"/>
              <w:bottom w:val="nil"/>
              <w:right w:val="nil"/>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[201006]景德镇市第七小学</w:t>
            </w:r>
          </w:p>
        </w:tc>
        <w:tc>
          <w:tcPr>
            <w:tcW w:w="2849" w:type="dxa"/>
            <w:tcBorders>
              <w:top w:val="nil"/>
              <w:left w:val="nil"/>
              <w:bottom w:val="nil"/>
              <w:right w:val="nil"/>
            </w:tcBorders>
            <w:shd w:val="clear" w:color="auto" w:fill="auto"/>
            <w:noWrap/>
            <w:vAlign w:val="bottom"/>
          </w:tcPr>
          <w:p w:rsidR="004A1096" w:rsidRDefault="004A1096">
            <w:pPr>
              <w:rPr>
                <w:rFonts w:ascii="宋体" w:eastAsia="宋体" w:hAnsi="宋体" w:cs="宋体"/>
                <w:sz w:val="24"/>
                <w:szCs w:val="24"/>
                <w:lang w:eastAsia="zh-CN"/>
              </w:rPr>
            </w:pPr>
          </w:p>
        </w:tc>
        <w:tc>
          <w:tcPr>
            <w:tcW w:w="1610" w:type="dxa"/>
            <w:tcBorders>
              <w:top w:val="nil"/>
              <w:left w:val="nil"/>
              <w:bottom w:val="nil"/>
              <w:right w:val="nil"/>
            </w:tcBorders>
            <w:shd w:val="clear" w:color="auto" w:fill="auto"/>
            <w:noWrap/>
            <w:vAlign w:val="bottom"/>
          </w:tcPr>
          <w:p w:rsidR="004A1096" w:rsidRDefault="004A1096">
            <w:pPr>
              <w:rPr>
                <w:rFonts w:ascii="宋体" w:eastAsia="宋体" w:hAnsi="宋体" w:cs="宋体"/>
                <w:sz w:val="24"/>
                <w:szCs w:val="24"/>
                <w:lang w:eastAsia="zh-CN"/>
              </w:rPr>
            </w:pPr>
          </w:p>
        </w:tc>
        <w:tc>
          <w:tcPr>
            <w:tcW w:w="2023" w:type="dxa"/>
            <w:tcBorders>
              <w:top w:val="nil"/>
              <w:left w:val="nil"/>
              <w:bottom w:val="nil"/>
              <w:right w:val="nil"/>
            </w:tcBorders>
            <w:shd w:val="clear" w:color="auto" w:fill="auto"/>
            <w:noWrap/>
            <w:vAlign w:val="bottom"/>
          </w:tcPr>
          <w:p w:rsidR="004A1096" w:rsidRDefault="004A1096">
            <w:pPr>
              <w:rPr>
                <w:rFonts w:ascii="宋体" w:eastAsia="宋体" w:hAnsi="宋体" w:cs="宋体"/>
                <w:sz w:val="24"/>
                <w:szCs w:val="24"/>
                <w:lang w:eastAsia="zh-CN"/>
              </w:rPr>
            </w:pPr>
          </w:p>
        </w:tc>
        <w:tc>
          <w:tcPr>
            <w:tcW w:w="2442" w:type="dxa"/>
            <w:tcBorders>
              <w:top w:val="nil"/>
              <w:left w:val="nil"/>
              <w:bottom w:val="nil"/>
              <w:right w:val="nil"/>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rPr>
              <w:t>单位：万元</w:t>
            </w:r>
          </w:p>
        </w:tc>
      </w:tr>
      <w:tr w:rsidR="004A1096">
        <w:trPr>
          <w:trHeight w:val="345"/>
        </w:trPr>
        <w:tc>
          <w:tcPr>
            <w:tcW w:w="899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支出功能分类科目</w:t>
            </w:r>
          </w:p>
        </w:tc>
        <w:tc>
          <w:tcPr>
            <w:tcW w:w="607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2024年预算数</w:t>
            </w:r>
          </w:p>
        </w:tc>
      </w:tr>
      <w:tr w:rsidR="004A1096">
        <w:trPr>
          <w:trHeight w:val="420"/>
        </w:trPr>
        <w:tc>
          <w:tcPr>
            <w:tcW w:w="6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科目编码</w:t>
            </w:r>
          </w:p>
        </w:tc>
        <w:tc>
          <w:tcPr>
            <w:tcW w:w="2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 xml:space="preserve">科目名称 </w:t>
            </w:r>
          </w:p>
        </w:tc>
        <w:tc>
          <w:tcPr>
            <w:tcW w:w="1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基本支出</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项目支出</w:t>
            </w:r>
          </w:p>
        </w:tc>
      </w:tr>
      <w:tr w:rsidR="004A1096">
        <w:trPr>
          <w:trHeight w:val="420"/>
        </w:trPr>
        <w:tc>
          <w:tcPr>
            <w:tcW w:w="6150" w:type="dxa"/>
            <w:tcBorders>
              <w:top w:val="single" w:sz="4" w:space="0" w:color="000000"/>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2849" w:type="dxa"/>
            <w:tcBorders>
              <w:top w:val="single" w:sz="4" w:space="0" w:color="000000"/>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1610" w:type="dxa"/>
            <w:tcBorders>
              <w:top w:val="nil"/>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1</w:t>
            </w:r>
          </w:p>
        </w:tc>
        <w:tc>
          <w:tcPr>
            <w:tcW w:w="2023" w:type="dxa"/>
            <w:tcBorders>
              <w:top w:val="nil"/>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w:t>
            </w:r>
          </w:p>
        </w:tc>
        <w:tc>
          <w:tcPr>
            <w:tcW w:w="2442" w:type="dxa"/>
            <w:tcBorders>
              <w:top w:val="nil"/>
              <w:left w:val="single" w:sz="4" w:space="0" w:color="000000"/>
              <w:bottom w:val="nil"/>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3</w:t>
            </w:r>
          </w:p>
        </w:tc>
      </w:tr>
      <w:tr w:rsidR="004A1096">
        <w:trPr>
          <w:trHeight w:val="570"/>
        </w:trPr>
        <w:tc>
          <w:tcPr>
            <w:tcW w:w="6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rPr>
            </w:pPr>
          </w:p>
        </w:tc>
        <w:tc>
          <w:tcPr>
            <w:tcW w:w="2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1,321.42</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70.74</w:t>
            </w:r>
          </w:p>
        </w:tc>
      </w:tr>
      <w:tr w:rsidR="004A1096">
        <w:trPr>
          <w:trHeight w:val="570"/>
        </w:trPr>
        <w:tc>
          <w:tcPr>
            <w:tcW w:w="6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205</w:t>
            </w:r>
          </w:p>
        </w:tc>
        <w:tc>
          <w:tcPr>
            <w:tcW w:w="2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1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1,321.42</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70.74</w:t>
            </w:r>
          </w:p>
        </w:tc>
      </w:tr>
      <w:tr w:rsidR="004A1096">
        <w:trPr>
          <w:trHeight w:val="570"/>
        </w:trPr>
        <w:tc>
          <w:tcPr>
            <w:tcW w:w="6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02</w:t>
            </w:r>
          </w:p>
        </w:tc>
        <w:tc>
          <w:tcPr>
            <w:tcW w:w="2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普通教育</w:t>
            </w:r>
          </w:p>
        </w:tc>
        <w:tc>
          <w:tcPr>
            <w:tcW w:w="1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1,321.42</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70.74</w:t>
            </w:r>
          </w:p>
        </w:tc>
      </w:tr>
      <w:tr w:rsidR="004A1096">
        <w:trPr>
          <w:trHeight w:val="570"/>
        </w:trPr>
        <w:tc>
          <w:tcPr>
            <w:tcW w:w="61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2050202</w:t>
            </w:r>
          </w:p>
        </w:tc>
        <w:tc>
          <w:tcPr>
            <w:tcW w:w="2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小学教育</w:t>
            </w:r>
          </w:p>
        </w:tc>
        <w:tc>
          <w:tcPr>
            <w:tcW w:w="1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20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1,321.42</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70.74</w:t>
            </w:r>
          </w:p>
        </w:tc>
      </w:tr>
    </w:tbl>
    <w:p w:rsidR="004A1096" w:rsidRDefault="004A1096">
      <w:pPr>
        <w:spacing w:before="294" w:line="222" w:lineRule="auto"/>
        <w:rPr>
          <w:rFonts w:ascii="宋体" w:eastAsia="宋体" w:hAnsi="宋体" w:cs="宋体"/>
          <w:spacing w:val="3"/>
          <w:sz w:val="39"/>
          <w:szCs w:val="39"/>
        </w:rPr>
      </w:pPr>
    </w:p>
    <w:p w:rsidR="004A1096" w:rsidRDefault="0001180B">
      <w:pPr>
        <w:spacing w:before="62" w:line="225" w:lineRule="auto"/>
        <w:ind w:left="51"/>
        <w:rPr>
          <w:rFonts w:ascii="宋体" w:eastAsia="宋体" w:hAnsi="宋体" w:cs="宋体"/>
        </w:rPr>
      </w:pPr>
      <w:r>
        <w:pict>
          <v:shapetype id="_x0000_t202" coordsize="21600,21600" o:spt="202" path="m,l,21600r21600,l21600,xe">
            <v:stroke joinstyle="miter"/>
            <v:path gradientshapeok="t" o:connecttype="rect"/>
          </v:shapetype>
          <v:shape id="_x0000_s1027" type="#_x0000_t202" style="position:absolute;left:0;text-align:left;margin-left:686.9pt;margin-top:4.95pt;width:55.5pt;height:14.85pt;z-index:251659264;mso-width-relative:page;mso-height-relative:page" filled="f" stroked="f">
            <v:textbox inset="0,0,0,0">
              <w:txbxContent>
                <w:p w:rsidR="00314F29" w:rsidRDefault="00314F29">
                  <w:pPr>
                    <w:spacing w:before="20" w:line="225" w:lineRule="auto"/>
                    <w:ind w:left="20"/>
                    <w:rPr>
                      <w:rFonts w:ascii="宋体" w:eastAsia="宋体" w:hAnsi="宋体" w:cs="宋体"/>
                    </w:rPr>
                  </w:pPr>
                </w:p>
              </w:txbxContent>
            </v:textbox>
          </v:shape>
        </w:pict>
      </w:r>
    </w:p>
    <w:p w:rsidR="004A1096" w:rsidRDefault="004A1096">
      <w:pPr>
        <w:spacing w:line="18" w:lineRule="exact"/>
      </w:pPr>
    </w:p>
    <w:p w:rsidR="004A1096" w:rsidRDefault="004A1096"/>
    <w:p w:rsidR="004A1096" w:rsidRDefault="004A1096">
      <w:pPr>
        <w:sectPr w:rsidR="004A1096">
          <w:pgSz w:w="16839" w:h="11907"/>
          <w:pgMar w:top="1012" w:right="998" w:bottom="0" w:left="983" w:header="0" w:footer="0" w:gutter="0"/>
          <w:cols w:space="720"/>
        </w:sectPr>
      </w:pPr>
    </w:p>
    <w:tbl>
      <w:tblPr>
        <w:tblW w:w="14856" w:type="dxa"/>
        <w:tblLayout w:type="fixed"/>
        <w:tblLook w:val="04A0" w:firstRow="1" w:lastRow="0" w:firstColumn="1" w:lastColumn="0" w:noHBand="0" w:noVBand="1"/>
      </w:tblPr>
      <w:tblGrid>
        <w:gridCol w:w="3972"/>
        <w:gridCol w:w="4240"/>
        <w:gridCol w:w="1997"/>
        <w:gridCol w:w="2273"/>
        <w:gridCol w:w="2374"/>
      </w:tblGrid>
      <w:tr w:rsidR="004A1096">
        <w:trPr>
          <w:trHeight w:val="23"/>
        </w:trPr>
        <w:tc>
          <w:tcPr>
            <w:tcW w:w="14856" w:type="dxa"/>
            <w:gridSpan w:val="5"/>
            <w:tcBorders>
              <w:top w:val="nil"/>
              <w:left w:val="nil"/>
              <w:bottom w:val="nil"/>
              <w:right w:val="nil"/>
            </w:tcBorders>
            <w:shd w:val="clear" w:color="auto" w:fill="auto"/>
            <w:noWrap/>
            <w:vAlign w:val="center"/>
          </w:tcPr>
          <w:p w:rsidR="004A1096" w:rsidRDefault="00314F29">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rPr>
              <w:lastRenderedPageBreak/>
              <w:t>一般公共预算基本支出表</w:t>
            </w:r>
          </w:p>
        </w:tc>
      </w:tr>
      <w:tr w:rsidR="004A1096">
        <w:trPr>
          <w:trHeight w:val="23"/>
        </w:trPr>
        <w:tc>
          <w:tcPr>
            <w:tcW w:w="3972" w:type="dxa"/>
            <w:tcBorders>
              <w:top w:val="nil"/>
              <w:left w:val="nil"/>
              <w:bottom w:val="nil"/>
              <w:right w:val="nil"/>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[201006]景德镇市第七小学</w:t>
            </w:r>
          </w:p>
        </w:tc>
        <w:tc>
          <w:tcPr>
            <w:tcW w:w="4240" w:type="dxa"/>
            <w:tcBorders>
              <w:top w:val="nil"/>
              <w:left w:val="nil"/>
              <w:bottom w:val="nil"/>
              <w:right w:val="nil"/>
            </w:tcBorders>
            <w:shd w:val="clear" w:color="auto" w:fill="auto"/>
            <w:noWrap/>
            <w:vAlign w:val="bottom"/>
          </w:tcPr>
          <w:p w:rsidR="004A1096" w:rsidRDefault="004A1096">
            <w:pPr>
              <w:rPr>
                <w:rFonts w:ascii="宋体" w:eastAsia="宋体" w:hAnsi="宋体" w:cs="宋体"/>
                <w:sz w:val="24"/>
                <w:szCs w:val="24"/>
                <w:lang w:eastAsia="zh-CN"/>
              </w:rPr>
            </w:pPr>
          </w:p>
        </w:tc>
        <w:tc>
          <w:tcPr>
            <w:tcW w:w="1997" w:type="dxa"/>
            <w:tcBorders>
              <w:top w:val="nil"/>
              <w:left w:val="nil"/>
              <w:bottom w:val="nil"/>
              <w:right w:val="nil"/>
            </w:tcBorders>
            <w:shd w:val="clear" w:color="auto" w:fill="auto"/>
            <w:noWrap/>
            <w:vAlign w:val="bottom"/>
          </w:tcPr>
          <w:p w:rsidR="004A1096" w:rsidRDefault="004A1096">
            <w:pPr>
              <w:rPr>
                <w:rFonts w:ascii="宋体" w:eastAsia="宋体" w:hAnsi="宋体" w:cs="宋体"/>
                <w:sz w:val="24"/>
                <w:szCs w:val="24"/>
                <w:lang w:eastAsia="zh-CN"/>
              </w:rPr>
            </w:pPr>
          </w:p>
        </w:tc>
        <w:tc>
          <w:tcPr>
            <w:tcW w:w="2273" w:type="dxa"/>
            <w:tcBorders>
              <w:top w:val="nil"/>
              <w:left w:val="nil"/>
              <w:bottom w:val="nil"/>
              <w:right w:val="nil"/>
            </w:tcBorders>
            <w:shd w:val="clear" w:color="auto" w:fill="auto"/>
            <w:noWrap/>
            <w:vAlign w:val="bottom"/>
          </w:tcPr>
          <w:p w:rsidR="004A1096" w:rsidRDefault="004A1096">
            <w:pPr>
              <w:rPr>
                <w:rFonts w:ascii="宋体" w:eastAsia="宋体" w:hAnsi="宋体" w:cs="宋体"/>
                <w:sz w:val="24"/>
                <w:szCs w:val="24"/>
                <w:lang w:eastAsia="zh-CN"/>
              </w:rPr>
            </w:pPr>
          </w:p>
        </w:tc>
        <w:tc>
          <w:tcPr>
            <w:tcW w:w="2374" w:type="dxa"/>
            <w:tcBorders>
              <w:top w:val="nil"/>
              <w:left w:val="nil"/>
              <w:bottom w:val="nil"/>
              <w:right w:val="nil"/>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rPr>
              <w:t>单位：万元</w:t>
            </w:r>
          </w:p>
        </w:tc>
      </w:tr>
      <w:tr w:rsidR="004A1096">
        <w:trPr>
          <w:trHeight w:val="23"/>
        </w:trPr>
        <w:tc>
          <w:tcPr>
            <w:tcW w:w="821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支出经济分类科目</w:t>
            </w:r>
          </w:p>
        </w:tc>
        <w:tc>
          <w:tcPr>
            <w:tcW w:w="664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2024年基本支出</w:t>
            </w:r>
          </w:p>
        </w:tc>
      </w:tr>
      <w:tr w:rsidR="004A1096">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科目编码</w:t>
            </w:r>
          </w:p>
        </w:tc>
        <w:tc>
          <w:tcPr>
            <w:tcW w:w="4240" w:type="dxa"/>
            <w:tcBorders>
              <w:top w:val="single" w:sz="4" w:space="0" w:color="000000"/>
              <w:left w:val="single" w:sz="4" w:space="0" w:color="000000"/>
              <w:bottom w:val="single" w:sz="4" w:space="0" w:color="000000"/>
              <w:right w:val="nil"/>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 xml:space="preserve">科目名称 </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22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人员经费</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公用经费</w:t>
            </w:r>
          </w:p>
        </w:tc>
      </w:tr>
      <w:tr w:rsidR="004A1096">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19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1</w:t>
            </w:r>
          </w:p>
        </w:tc>
        <w:tc>
          <w:tcPr>
            <w:tcW w:w="22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3</w:t>
            </w:r>
          </w:p>
        </w:tc>
      </w:tr>
      <w:tr w:rsidR="004A1096">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rPr>
            </w:pP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1,321.42</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1,294.35</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27.07</w:t>
            </w:r>
          </w:p>
        </w:tc>
      </w:tr>
      <w:tr w:rsidR="004A1096">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301</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工资福利支出</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1,177.94</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1,177.94</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rPr>
                <w:rFonts w:ascii="宋体" w:eastAsia="宋体" w:hAnsi="宋体" w:cs="宋体"/>
                <w:sz w:val="24"/>
                <w:szCs w:val="24"/>
                <w:lang w:eastAsia="zh-CN"/>
              </w:rPr>
            </w:pPr>
          </w:p>
        </w:tc>
      </w:tr>
      <w:tr w:rsidR="004A1096">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30101</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基本工资</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437.38</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437.38</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rPr>
                <w:rFonts w:ascii="宋体" w:eastAsia="宋体" w:hAnsi="宋体" w:cs="宋体"/>
                <w:sz w:val="24"/>
                <w:szCs w:val="24"/>
                <w:lang w:eastAsia="zh-CN"/>
              </w:rPr>
            </w:pPr>
          </w:p>
        </w:tc>
      </w:tr>
      <w:tr w:rsidR="004A1096">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30102</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津贴补贴</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248.46</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248.46</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rPr>
                <w:rFonts w:ascii="宋体" w:eastAsia="宋体" w:hAnsi="宋体" w:cs="宋体"/>
                <w:sz w:val="24"/>
                <w:szCs w:val="24"/>
                <w:lang w:eastAsia="zh-CN"/>
              </w:rPr>
            </w:pPr>
          </w:p>
        </w:tc>
      </w:tr>
      <w:tr w:rsidR="004A1096">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30103</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奖金</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36.45</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36.45</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rPr>
                <w:rFonts w:ascii="宋体" w:eastAsia="宋体" w:hAnsi="宋体" w:cs="宋体"/>
                <w:sz w:val="24"/>
                <w:szCs w:val="24"/>
                <w:lang w:eastAsia="zh-CN"/>
              </w:rPr>
            </w:pPr>
          </w:p>
        </w:tc>
      </w:tr>
      <w:tr w:rsidR="004A1096">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30107</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绩效工资</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139.27</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139.27</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rPr>
                <w:rFonts w:ascii="宋体" w:eastAsia="宋体" w:hAnsi="宋体" w:cs="宋体"/>
                <w:sz w:val="24"/>
                <w:szCs w:val="24"/>
                <w:lang w:eastAsia="zh-CN"/>
              </w:rPr>
            </w:pPr>
          </w:p>
        </w:tc>
      </w:tr>
      <w:tr w:rsidR="004A1096">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30108</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机关事业单位基本养老保险缴费</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132.02</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132.02</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rPr>
                <w:rFonts w:ascii="宋体" w:eastAsia="宋体" w:hAnsi="宋体" w:cs="宋体"/>
                <w:sz w:val="24"/>
                <w:szCs w:val="24"/>
                <w:lang w:eastAsia="zh-CN"/>
              </w:rPr>
            </w:pPr>
          </w:p>
        </w:tc>
      </w:tr>
      <w:tr w:rsidR="004A1096">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30110</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职工基本医疗保险缴费</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53.63</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53.63</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rPr>
                <w:rFonts w:ascii="宋体" w:eastAsia="宋体" w:hAnsi="宋体" w:cs="宋体"/>
                <w:sz w:val="24"/>
                <w:szCs w:val="24"/>
                <w:lang w:eastAsia="zh-CN"/>
              </w:rPr>
            </w:pPr>
          </w:p>
        </w:tc>
      </w:tr>
      <w:tr w:rsidR="004A1096">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30112</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其他社会保障缴费</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8.25</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8.25</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rPr>
                <w:rFonts w:ascii="宋体" w:eastAsia="宋体" w:hAnsi="宋体" w:cs="宋体"/>
                <w:sz w:val="24"/>
                <w:szCs w:val="24"/>
                <w:lang w:eastAsia="zh-CN"/>
              </w:rPr>
            </w:pPr>
          </w:p>
        </w:tc>
      </w:tr>
      <w:tr w:rsidR="004A1096">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30113</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住房公积金</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115.52</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115.52</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rPr>
                <w:rFonts w:ascii="宋体" w:eastAsia="宋体" w:hAnsi="宋体" w:cs="宋体"/>
                <w:sz w:val="24"/>
                <w:szCs w:val="24"/>
                <w:lang w:eastAsia="zh-CN"/>
              </w:rPr>
            </w:pPr>
          </w:p>
        </w:tc>
      </w:tr>
      <w:tr w:rsidR="004A1096">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30199</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其他工资福利支出</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6.96</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6.96</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rPr>
                <w:rFonts w:ascii="宋体" w:eastAsia="宋体" w:hAnsi="宋体" w:cs="宋体"/>
                <w:sz w:val="24"/>
                <w:szCs w:val="24"/>
                <w:lang w:eastAsia="zh-CN"/>
              </w:rPr>
            </w:pPr>
          </w:p>
        </w:tc>
      </w:tr>
      <w:tr w:rsidR="004A1096">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302</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商品和服务支出</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27.07</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rPr>
                <w:rFonts w:ascii="宋体" w:eastAsia="宋体" w:hAnsi="宋体" w:cs="宋体"/>
                <w:sz w:val="24"/>
                <w:szCs w:val="24"/>
                <w:lang w:eastAsia="zh-CN"/>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27.07</w:t>
            </w:r>
          </w:p>
        </w:tc>
      </w:tr>
      <w:tr w:rsidR="004A1096">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30201</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办公费</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25.57</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rPr>
                <w:rFonts w:ascii="宋体" w:eastAsia="宋体" w:hAnsi="宋体" w:cs="宋体"/>
                <w:sz w:val="24"/>
                <w:szCs w:val="24"/>
                <w:lang w:eastAsia="zh-CN"/>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25.57</w:t>
            </w:r>
          </w:p>
        </w:tc>
      </w:tr>
      <w:tr w:rsidR="004A1096">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30217</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公务接待费</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1.50</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rPr>
                <w:rFonts w:ascii="宋体" w:eastAsia="宋体" w:hAnsi="宋体" w:cs="宋体"/>
                <w:sz w:val="24"/>
                <w:szCs w:val="24"/>
                <w:lang w:eastAsia="zh-CN"/>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1.50</w:t>
            </w:r>
          </w:p>
        </w:tc>
      </w:tr>
      <w:tr w:rsidR="004A1096">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303</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对个人和家庭的补助</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116.41</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116.41</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rPr>
                <w:rFonts w:ascii="宋体" w:eastAsia="宋体" w:hAnsi="宋体" w:cs="宋体"/>
                <w:sz w:val="24"/>
                <w:szCs w:val="24"/>
              </w:rPr>
            </w:pPr>
          </w:p>
        </w:tc>
      </w:tr>
      <w:tr w:rsidR="004A1096">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30303</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退职（役）费</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116.10</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116.10</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rPr>
                <w:rFonts w:ascii="宋体" w:eastAsia="宋体" w:hAnsi="宋体" w:cs="宋体"/>
                <w:sz w:val="24"/>
                <w:szCs w:val="24"/>
              </w:rPr>
            </w:pPr>
          </w:p>
        </w:tc>
      </w:tr>
      <w:tr w:rsidR="004A1096">
        <w:trPr>
          <w:trHeight w:val="23"/>
        </w:trPr>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30305</w:t>
            </w:r>
          </w:p>
        </w:tc>
        <w:tc>
          <w:tcPr>
            <w:tcW w:w="42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生活补助</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0.31</w:t>
            </w: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0.31</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rPr>
                <w:rFonts w:ascii="宋体" w:eastAsia="宋体" w:hAnsi="宋体" w:cs="宋体"/>
                <w:sz w:val="24"/>
                <w:szCs w:val="24"/>
              </w:rPr>
            </w:pPr>
          </w:p>
        </w:tc>
      </w:tr>
    </w:tbl>
    <w:p w:rsidR="004A1096" w:rsidRDefault="004A1096">
      <w:pPr>
        <w:spacing w:before="214" w:line="225" w:lineRule="auto"/>
        <w:rPr>
          <w:rFonts w:ascii="宋体" w:eastAsia="宋体" w:hAnsi="宋体" w:cs="宋体"/>
          <w:spacing w:val="9"/>
          <w:sz w:val="29"/>
          <w:szCs w:val="29"/>
        </w:rPr>
      </w:pPr>
    </w:p>
    <w:p w:rsidR="004A1096" w:rsidRDefault="004A1096">
      <w:pPr>
        <w:spacing w:line="111" w:lineRule="auto"/>
        <w:rPr>
          <w:sz w:val="2"/>
        </w:rPr>
      </w:pPr>
    </w:p>
    <w:p w:rsidR="004A1096" w:rsidRDefault="004A1096">
      <w:pPr>
        <w:spacing w:line="111" w:lineRule="auto"/>
        <w:rPr>
          <w:sz w:val="2"/>
          <w:szCs w:val="2"/>
        </w:rPr>
        <w:sectPr w:rsidR="004A1096">
          <w:pgSz w:w="16839" w:h="11907"/>
          <w:pgMar w:top="1012" w:right="1106" w:bottom="0" w:left="1092" w:header="0" w:footer="0" w:gutter="0"/>
          <w:cols w:space="720" w:equalWidth="0">
            <w:col w:w="14640"/>
          </w:cols>
        </w:sectPr>
      </w:pPr>
    </w:p>
    <w:p w:rsidR="004A1096" w:rsidRDefault="004A1096">
      <w:pPr>
        <w:spacing w:before="36" w:line="194" w:lineRule="auto"/>
        <w:ind w:left="44"/>
        <w:rPr>
          <w:rFonts w:ascii="宋体" w:eastAsia="宋体" w:hAnsi="宋体" w:cs="宋体"/>
          <w:sz w:val="17"/>
          <w:szCs w:val="17"/>
        </w:rPr>
      </w:pPr>
    </w:p>
    <w:p w:rsidR="004A1096" w:rsidRDefault="00314F29">
      <w:pPr>
        <w:spacing w:line="14" w:lineRule="auto"/>
        <w:rPr>
          <w:sz w:val="2"/>
        </w:rPr>
      </w:pPr>
      <w:r>
        <w:rPr>
          <w:sz w:val="2"/>
          <w:szCs w:val="2"/>
        </w:rPr>
        <w:br w:type="column"/>
      </w:r>
    </w:p>
    <w:p w:rsidR="004A1096" w:rsidRDefault="004A1096">
      <w:pPr>
        <w:spacing w:before="34" w:line="194" w:lineRule="auto"/>
        <w:rPr>
          <w:rFonts w:ascii="宋体" w:eastAsia="宋体" w:hAnsi="宋体" w:cs="宋体"/>
          <w:sz w:val="17"/>
          <w:szCs w:val="17"/>
        </w:rPr>
      </w:pPr>
    </w:p>
    <w:p w:rsidR="004A1096" w:rsidRDefault="004A1096">
      <w:pPr>
        <w:spacing w:line="194" w:lineRule="auto"/>
        <w:rPr>
          <w:rFonts w:ascii="宋体" w:eastAsia="宋体" w:hAnsi="宋体" w:cs="宋体"/>
          <w:sz w:val="17"/>
          <w:szCs w:val="17"/>
        </w:rPr>
        <w:sectPr w:rsidR="004A1096">
          <w:type w:val="continuous"/>
          <w:pgSz w:w="16839" w:h="11907"/>
          <w:pgMar w:top="1012" w:right="1106" w:bottom="0" w:left="1092" w:header="0" w:footer="0" w:gutter="0"/>
          <w:cols w:num="2" w:space="720" w:equalWidth="0">
            <w:col w:w="13625" w:space="100"/>
            <w:col w:w="916"/>
          </w:cols>
        </w:sectPr>
      </w:pPr>
    </w:p>
    <w:p w:rsidR="004A1096" w:rsidRDefault="004A1096">
      <w:pPr>
        <w:spacing w:line="20" w:lineRule="exact"/>
      </w:pPr>
    </w:p>
    <w:p w:rsidR="004A1096" w:rsidRDefault="004A1096">
      <w:pPr>
        <w:spacing w:line="14" w:lineRule="auto"/>
        <w:rPr>
          <w:sz w:val="2"/>
        </w:rPr>
      </w:pPr>
    </w:p>
    <w:p w:rsidR="004A1096" w:rsidRDefault="004A1096">
      <w:pPr>
        <w:spacing w:line="14" w:lineRule="auto"/>
        <w:rPr>
          <w:sz w:val="2"/>
          <w:szCs w:val="2"/>
        </w:rPr>
        <w:sectPr w:rsidR="004A1096">
          <w:type w:val="continuous"/>
          <w:pgSz w:w="16839" w:h="11907"/>
          <w:pgMar w:top="1012" w:right="1106" w:bottom="0" w:left="1092" w:header="0" w:footer="0" w:gutter="0"/>
          <w:cols w:space="720" w:equalWidth="0">
            <w:col w:w="14640"/>
          </w:cols>
        </w:sectPr>
      </w:pPr>
    </w:p>
    <w:tbl>
      <w:tblPr>
        <w:tblW w:w="15301" w:type="dxa"/>
        <w:tblLayout w:type="fixed"/>
        <w:tblLook w:val="04A0" w:firstRow="1" w:lastRow="0" w:firstColumn="1" w:lastColumn="0" w:noHBand="0" w:noVBand="1"/>
      </w:tblPr>
      <w:tblGrid>
        <w:gridCol w:w="1254"/>
        <w:gridCol w:w="2754"/>
        <w:gridCol w:w="1222"/>
        <w:gridCol w:w="771"/>
        <w:gridCol w:w="1178"/>
        <w:gridCol w:w="1997"/>
        <w:gridCol w:w="1325"/>
        <w:gridCol w:w="1639"/>
        <w:gridCol w:w="1892"/>
        <w:gridCol w:w="1269"/>
      </w:tblGrid>
      <w:tr w:rsidR="004A1096">
        <w:trPr>
          <w:trHeight w:val="300"/>
        </w:trPr>
        <w:tc>
          <w:tcPr>
            <w:tcW w:w="1254"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2754"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1222"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771"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1178"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1997"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6125" w:type="dxa"/>
            <w:gridSpan w:val="4"/>
            <w:tcBorders>
              <w:top w:val="nil"/>
              <w:left w:val="nil"/>
              <w:bottom w:val="nil"/>
              <w:right w:val="nil"/>
            </w:tcBorders>
            <w:shd w:val="clear" w:color="auto" w:fill="auto"/>
            <w:noWrap/>
            <w:vAlign w:val="bottom"/>
          </w:tcPr>
          <w:p w:rsidR="004A1096" w:rsidRDefault="00314F29">
            <w:pPr>
              <w:jc w:val="right"/>
              <w:rPr>
                <w:rFonts w:ascii="宋体" w:eastAsia="宋体" w:hAnsi="宋体" w:cs="宋体"/>
                <w:sz w:val="18"/>
                <w:szCs w:val="18"/>
                <w:lang w:eastAsia="zh-CN"/>
              </w:rPr>
            </w:pPr>
            <w:r>
              <w:rPr>
                <w:rFonts w:ascii="宋体" w:eastAsia="宋体" w:hAnsi="宋体" w:cs="宋体" w:hint="eastAsia"/>
                <w:sz w:val="24"/>
                <w:szCs w:val="24"/>
                <w:lang w:eastAsia="zh-CN"/>
              </w:rPr>
              <w:t>注：若为空表，则为该部门（单位）无“三公”经费支出</w:t>
            </w:r>
          </w:p>
        </w:tc>
      </w:tr>
      <w:tr w:rsidR="004A1096">
        <w:trPr>
          <w:trHeight w:val="600"/>
        </w:trPr>
        <w:tc>
          <w:tcPr>
            <w:tcW w:w="15301" w:type="dxa"/>
            <w:gridSpan w:val="10"/>
            <w:tcBorders>
              <w:top w:val="nil"/>
              <w:left w:val="nil"/>
              <w:bottom w:val="nil"/>
              <w:right w:val="nil"/>
            </w:tcBorders>
            <w:shd w:val="clear" w:color="auto" w:fill="auto"/>
            <w:noWrap/>
            <w:vAlign w:val="center"/>
          </w:tcPr>
          <w:p w:rsidR="004A1096" w:rsidRDefault="00314F29">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rPr>
              <w:t>财政拨款“三公”经费支出表</w:t>
            </w:r>
          </w:p>
        </w:tc>
      </w:tr>
      <w:tr w:rsidR="004A1096">
        <w:trPr>
          <w:trHeight w:val="360"/>
        </w:trPr>
        <w:tc>
          <w:tcPr>
            <w:tcW w:w="5230" w:type="dxa"/>
            <w:gridSpan w:val="3"/>
            <w:tcBorders>
              <w:top w:val="nil"/>
              <w:left w:val="nil"/>
              <w:bottom w:val="nil"/>
              <w:right w:val="nil"/>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填报单位[201006]景德镇市第七小学</w:t>
            </w:r>
          </w:p>
        </w:tc>
        <w:tc>
          <w:tcPr>
            <w:tcW w:w="771" w:type="dxa"/>
            <w:tcBorders>
              <w:top w:val="nil"/>
              <w:left w:val="nil"/>
              <w:bottom w:val="nil"/>
              <w:right w:val="nil"/>
            </w:tcBorders>
            <w:shd w:val="clear" w:color="auto" w:fill="auto"/>
            <w:noWrap/>
            <w:vAlign w:val="center"/>
          </w:tcPr>
          <w:p w:rsidR="004A1096" w:rsidRDefault="004A1096">
            <w:pPr>
              <w:rPr>
                <w:rFonts w:ascii="宋体" w:eastAsia="宋体" w:hAnsi="宋体" w:cs="宋体"/>
                <w:sz w:val="24"/>
                <w:szCs w:val="24"/>
                <w:lang w:eastAsia="zh-CN"/>
              </w:rPr>
            </w:pPr>
          </w:p>
        </w:tc>
        <w:tc>
          <w:tcPr>
            <w:tcW w:w="1178" w:type="dxa"/>
            <w:tcBorders>
              <w:top w:val="nil"/>
              <w:left w:val="nil"/>
              <w:bottom w:val="nil"/>
              <w:right w:val="nil"/>
            </w:tcBorders>
            <w:shd w:val="clear" w:color="auto" w:fill="auto"/>
            <w:noWrap/>
            <w:vAlign w:val="center"/>
          </w:tcPr>
          <w:p w:rsidR="004A1096" w:rsidRDefault="004A1096">
            <w:pPr>
              <w:rPr>
                <w:rFonts w:ascii="宋体" w:eastAsia="宋体" w:hAnsi="宋体" w:cs="宋体"/>
                <w:sz w:val="24"/>
                <w:szCs w:val="24"/>
                <w:lang w:eastAsia="zh-CN"/>
              </w:rPr>
            </w:pPr>
          </w:p>
        </w:tc>
        <w:tc>
          <w:tcPr>
            <w:tcW w:w="1997" w:type="dxa"/>
            <w:tcBorders>
              <w:top w:val="nil"/>
              <w:left w:val="nil"/>
              <w:bottom w:val="nil"/>
              <w:right w:val="nil"/>
            </w:tcBorders>
            <w:shd w:val="clear" w:color="auto" w:fill="auto"/>
            <w:noWrap/>
            <w:vAlign w:val="center"/>
          </w:tcPr>
          <w:p w:rsidR="004A1096" w:rsidRDefault="004A1096">
            <w:pPr>
              <w:rPr>
                <w:rFonts w:ascii="宋体" w:eastAsia="宋体" w:hAnsi="宋体" w:cs="宋体"/>
                <w:sz w:val="24"/>
                <w:szCs w:val="24"/>
                <w:lang w:eastAsia="zh-CN"/>
              </w:rPr>
            </w:pPr>
          </w:p>
        </w:tc>
        <w:tc>
          <w:tcPr>
            <w:tcW w:w="1325" w:type="dxa"/>
            <w:tcBorders>
              <w:top w:val="nil"/>
              <w:left w:val="nil"/>
              <w:bottom w:val="nil"/>
              <w:right w:val="nil"/>
            </w:tcBorders>
            <w:shd w:val="clear" w:color="auto" w:fill="auto"/>
            <w:noWrap/>
            <w:vAlign w:val="bottom"/>
          </w:tcPr>
          <w:p w:rsidR="004A1096" w:rsidRDefault="004A1096">
            <w:pPr>
              <w:rPr>
                <w:rFonts w:ascii="Calibri" w:hAnsi="Calibri" w:cs="Calibri"/>
                <w:sz w:val="24"/>
                <w:szCs w:val="24"/>
                <w:lang w:eastAsia="zh-CN"/>
              </w:rPr>
            </w:pPr>
          </w:p>
        </w:tc>
        <w:tc>
          <w:tcPr>
            <w:tcW w:w="1639" w:type="dxa"/>
            <w:tcBorders>
              <w:top w:val="nil"/>
              <w:left w:val="nil"/>
              <w:bottom w:val="nil"/>
              <w:right w:val="nil"/>
            </w:tcBorders>
            <w:shd w:val="clear" w:color="auto" w:fill="auto"/>
            <w:noWrap/>
            <w:vAlign w:val="bottom"/>
          </w:tcPr>
          <w:p w:rsidR="004A1096" w:rsidRDefault="004A1096">
            <w:pPr>
              <w:rPr>
                <w:rFonts w:ascii="Calibri" w:hAnsi="Calibri" w:cs="Calibri"/>
                <w:sz w:val="24"/>
                <w:szCs w:val="24"/>
                <w:lang w:eastAsia="zh-CN"/>
              </w:rPr>
            </w:pPr>
          </w:p>
        </w:tc>
        <w:tc>
          <w:tcPr>
            <w:tcW w:w="1892" w:type="dxa"/>
            <w:tcBorders>
              <w:top w:val="nil"/>
              <w:left w:val="nil"/>
              <w:bottom w:val="nil"/>
              <w:right w:val="nil"/>
            </w:tcBorders>
            <w:shd w:val="clear" w:color="auto" w:fill="auto"/>
            <w:noWrap/>
            <w:vAlign w:val="bottom"/>
          </w:tcPr>
          <w:p w:rsidR="004A1096" w:rsidRDefault="004A1096">
            <w:pPr>
              <w:rPr>
                <w:rFonts w:ascii="Calibri" w:hAnsi="Calibri" w:cs="Calibri"/>
                <w:sz w:val="24"/>
                <w:szCs w:val="24"/>
                <w:lang w:eastAsia="zh-CN"/>
              </w:rPr>
            </w:pPr>
          </w:p>
        </w:tc>
        <w:tc>
          <w:tcPr>
            <w:tcW w:w="1269" w:type="dxa"/>
            <w:tcBorders>
              <w:top w:val="nil"/>
              <w:left w:val="nil"/>
              <w:bottom w:val="nil"/>
              <w:right w:val="nil"/>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rPr>
              <w:t>单位：万元</w:t>
            </w:r>
          </w:p>
        </w:tc>
      </w:tr>
      <w:tr w:rsidR="004A1096">
        <w:trPr>
          <w:trHeight w:val="630"/>
        </w:trPr>
        <w:tc>
          <w:tcPr>
            <w:tcW w:w="125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单位编码</w:t>
            </w:r>
          </w:p>
        </w:tc>
        <w:tc>
          <w:tcPr>
            <w:tcW w:w="275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单位名称</w:t>
            </w:r>
          </w:p>
        </w:tc>
        <w:tc>
          <w:tcPr>
            <w:tcW w:w="122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39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因公出国(境)费</w:t>
            </w:r>
          </w:p>
        </w:tc>
        <w:tc>
          <w:tcPr>
            <w:tcW w:w="13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公务接待费</w:t>
            </w:r>
          </w:p>
        </w:tc>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公务用车购置及运行维护费</w:t>
            </w:r>
          </w:p>
        </w:tc>
      </w:tr>
      <w:tr w:rsidR="004A1096">
        <w:trPr>
          <w:trHeight w:val="90"/>
        </w:trPr>
        <w:tc>
          <w:tcPr>
            <w:tcW w:w="12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center"/>
              <w:rPr>
                <w:rFonts w:ascii="宋体" w:eastAsia="宋体" w:hAnsi="宋体" w:cs="宋体"/>
                <w:sz w:val="24"/>
                <w:szCs w:val="24"/>
                <w:lang w:eastAsia="zh-CN"/>
              </w:rPr>
            </w:pPr>
          </w:p>
        </w:tc>
        <w:tc>
          <w:tcPr>
            <w:tcW w:w="275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center"/>
              <w:rPr>
                <w:rFonts w:ascii="宋体" w:eastAsia="宋体" w:hAnsi="宋体" w:cs="宋体"/>
                <w:sz w:val="24"/>
                <w:szCs w:val="24"/>
                <w:lang w:eastAsia="zh-CN"/>
              </w:rPr>
            </w:pPr>
          </w:p>
        </w:tc>
        <w:tc>
          <w:tcPr>
            <w:tcW w:w="122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center"/>
              <w:rPr>
                <w:rFonts w:ascii="宋体" w:eastAsia="宋体" w:hAnsi="宋体" w:cs="宋体"/>
                <w:sz w:val="24"/>
                <w:szCs w:val="24"/>
                <w:lang w:eastAsia="zh-CN"/>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小计</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一般公务出国（境）费</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高等院校和科研院所学术交流合作出国（境）费</w:t>
            </w:r>
          </w:p>
        </w:tc>
        <w:tc>
          <w:tcPr>
            <w:tcW w:w="1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center"/>
              <w:rPr>
                <w:rFonts w:ascii="宋体" w:eastAsia="宋体" w:hAnsi="宋体" w:cs="宋体"/>
                <w:sz w:val="24"/>
                <w:szCs w:val="24"/>
                <w:lang w:eastAsia="zh-CN"/>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小计</w:t>
            </w: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公务用车运行维护费</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公务用车购置</w:t>
            </w:r>
          </w:p>
        </w:tc>
      </w:tr>
      <w:tr w:rsidR="004A1096">
        <w:trPr>
          <w:trHeight w:val="435"/>
        </w:trPr>
        <w:tc>
          <w:tcPr>
            <w:tcW w:w="1254" w:type="dxa"/>
            <w:tcBorders>
              <w:top w:val="single" w:sz="4" w:space="0" w:color="000000"/>
              <w:left w:val="single" w:sz="4" w:space="0" w:color="000000"/>
              <w:bottom w:val="nil"/>
              <w:right w:val="nil"/>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2754" w:type="dxa"/>
            <w:tcBorders>
              <w:top w:val="single" w:sz="4" w:space="0" w:color="000000"/>
              <w:left w:val="single" w:sz="4" w:space="0" w:color="000000"/>
              <w:bottom w:val="nil"/>
              <w:right w:val="nil"/>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1222" w:type="dxa"/>
            <w:tcBorders>
              <w:top w:val="single" w:sz="4" w:space="0" w:color="000000"/>
              <w:left w:val="single" w:sz="4" w:space="0" w:color="000000"/>
              <w:bottom w:val="nil"/>
              <w:right w:val="nil"/>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1</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3</w:t>
            </w: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4</w:t>
            </w:r>
          </w:p>
        </w:tc>
        <w:tc>
          <w:tcPr>
            <w:tcW w:w="1325" w:type="dxa"/>
            <w:tcBorders>
              <w:top w:val="single" w:sz="4" w:space="0" w:color="000000"/>
              <w:left w:val="single" w:sz="4" w:space="0" w:color="000000"/>
              <w:bottom w:val="nil"/>
              <w:right w:val="nil"/>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5</w:t>
            </w:r>
          </w:p>
        </w:tc>
        <w:tc>
          <w:tcPr>
            <w:tcW w:w="1639" w:type="dxa"/>
            <w:tcBorders>
              <w:top w:val="single" w:sz="4" w:space="0" w:color="000000"/>
              <w:left w:val="single" w:sz="4" w:space="0" w:color="000000"/>
              <w:bottom w:val="nil"/>
              <w:right w:val="nil"/>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6</w:t>
            </w:r>
          </w:p>
        </w:tc>
        <w:tc>
          <w:tcPr>
            <w:tcW w:w="1892" w:type="dxa"/>
            <w:tcBorders>
              <w:top w:val="single" w:sz="4" w:space="0" w:color="000000"/>
              <w:left w:val="single" w:sz="4" w:space="0" w:color="000000"/>
              <w:bottom w:val="nil"/>
              <w:right w:val="nil"/>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7</w:t>
            </w:r>
          </w:p>
        </w:tc>
        <w:tc>
          <w:tcPr>
            <w:tcW w:w="1269" w:type="dxa"/>
            <w:tcBorders>
              <w:top w:val="single" w:sz="4" w:space="0" w:color="000000"/>
              <w:left w:val="single" w:sz="4" w:space="0" w:color="000000"/>
              <w:bottom w:val="nil"/>
              <w:right w:val="single" w:sz="4" w:space="0" w:color="000000"/>
            </w:tcBorders>
            <w:shd w:val="clear" w:color="auto" w:fill="auto"/>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8</w:t>
            </w:r>
          </w:p>
        </w:tc>
      </w:tr>
      <w:tr w:rsidR="004A1096">
        <w:trPr>
          <w:trHeight w:val="555"/>
        </w:trPr>
        <w:tc>
          <w:tcPr>
            <w:tcW w:w="1254" w:type="dxa"/>
            <w:tcBorders>
              <w:top w:val="single" w:sz="4" w:space="0" w:color="000000"/>
              <w:left w:val="single" w:sz="4" w:space="0" w:color="000000"/>
              <w:bottom w:val="single" w:sz="4" w:space="0" w:color="000000"/>
              <w:right w:val="nil"/>
            </w:tcBorders>
            <w:shd w:val="clear" w:color="auto" w:fill="auto"/>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bidi="ar"/>
              </w:rPr>
              <w:t>201006</w:t>
            </w:r>
          </w:p>
        </w:tc>
        <w:tc>
          <w:tcPr>
            <w:tcW w:w="2754" w:type="dxa"/>
            <w:tcBorders>
              <w:top w:val="single" w:sz="4" w:space="0" w:color="000000"/>
              <w:left w:val="single" w:sz="4" w:space="0" w:color="000000"/>
              <w:bottom w:val="single" w:sz="4" w:space="0" w:color="000000"/>
              <w:right w:val="nil"/>
            </w:tcBorders>
            <w:shd w:val="clear" w:color="auto" w:fill="auto"/>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景德镇市第七小学</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1.50</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1325" w:type="dxa"/>
            <w:tcBorders>
              <w:top w:val="single" w:sz="4" w:space="0" w:color="000000"/>
              <w:left w:val="single" w:sz="4" w:space="0" w:color="000000"/>
              <w:bottom w:val="single" w:sz="4" w:space="0" w:color="000000"/>
              <w:right w:val="nil"/>
            </w:tcBorders>
            <w:shd w:val="clear" w:color="auto" w:fill="auto"/>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1.50</w:t>
            </w:r>
          </w:p>
        </w:tc>
        <w:tc>
          <w:tcPr>
            <w:tcW w:w="1639" w:type="dxa"/>
            <w:tcBorders>
              <w:top w:val="single" w:sz="4" w:space="0" w:color="000000"/>
              <w:left w:val="single" w:sz="4" w:space="0" w:color="000000"/>
              <w:bottom w:val="single" w:sz="4" w:space="0" w:color="000000"/>
              <w:right w:val="nil"/>
            </w:tcBorders>
            <w:shd w:val="clear" w:color="auto" w:fill="auto"/>
            <w:vAlign w:val="center"/>
          </w:tcPr>
          <w:p w:rsidR="004A1096" w:rsidRDefault="004A1096">
            <w:pPr>
              <w:jc w:val="right"/>
              <w:rPr>
                <w:rFonts w:ascii="宋体" w:eastAsia="宋体" w:hAnsi="宋体" w:cs="宋体"/>
                <w:sz w:val="24"/>
                <w:szCs w:val="24"/>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4A1096">
            <w:pPr>
              <w:jc w:val="right"/>
              <w:rPr>
                <w:rFonts w:ascii="宋体" w:eastAsia="宋体" w:hAnsi="宋体" w:cs="宋体"/>
                <w:sz w:val="24"/>
                <w:szCs w:val="24"/>
              </w:rPr>
            </w:pPr>
          </w:p>
        </w:tc>
      </w:tr>
    </w:tbl>
    <w:p w:rsidR="004A1096" w:rsidRDefault="004A1096">
      <w:pPr>
        <w:spacing w:before="316" w:line="221" w:lineRule="auto"/>
        <w:rPr>
          <w:rFonts w:ascii="宋体" w:eastAsia="宋体" w:hAnsi="宋体" w:cs="宋体"/>
          <w:spacing w:val="2"/>
          <w:sz w:val="41"/>
          <w:szCs w:val="41"/>
        </w:rPr>
      </w:pPr>
    </w:p>
    <w:p w:rsidR="004A1096" w:rsidRDefault="004A1096">
      <w:pPr>
        <w:spacing w:line="19" w:lineRule="exact"/>
      </w:pPr>
    </w:p>
    <w:p w:rsidR="004A1096" w:rsidRDefault="004A1096">
      <w:pPr>
        <w:spacing w:line="19" w:lineRule="exact"/>
        <w:sectPr w:rsidR="004A1096">
          <w:pgSz w:w="16839" w:h="11907"/>
          <w:pgMar w:top="1012" w:right="885" w:bottom="0" w:left="868" w:header="0" w:footer="0" w:gutter="0"/>
          <w:cols w:space="720" w:equalWidth="0">
            <w:col w:w="15085"/>
          </w:cols>
        </w:sectPr>
      </w:pPr>
    </w:p>
    <w:p w:rsidR="004A1096" w:rsidRDefault="004A1096">
      <w:pPr>
        <w:spacing w:before="45" w:line="189" w:lineRule="auto"/>
        <w:rPr>
          <w:rFonts w:ascii="宋体" w:eastAsia="宋体" w:hAnsi="宋体" w:cs="宋体"/>
          <w:sz w:val="22"/>
          <w:szCs w:val="22"/>
        </w:rPr>
      </w:pPr>
    </w:p>
    <w:p w:rsidR="004A1096" w:rsidRDefault="00314F29">
      <w:pPr>
        <w:spacing w:line="14" w:lineRule="auto"/>
        <w:rPr>
          <w:sz w:val="2"/>
        </w:rPr>
      </w:pPr>
      <w:r>
        <w:rPr>
          <w:sz w:val="2"/>
          <w:szCs w:val="2"/>
        </w:rPr>
        <w:br w:type="column"/>
      </w:r>
    </w:p>
    <w:p w:rsidR="004A1096" w:rsidRDefault="004A1096">
      <w:pPr>
        <w:spacing w:before="43" w:line="189" w:lineRule="auto"/>
        <w:rPr>
          <w:rFonts w:ascii="宋体" w:eastAsia="宋体" w:hAnsi="宋体" w:cs="宋体"/>
          <w:sz w:val="22"/>
          <w:szCs w:val="22"/>
        </w:rPr>
      </w:pPr>
    </w:p>
    <w:p w:rsidR="004A1096" w:rsidRDefault="004A1096">
      <w:pPr>
        <w:spacing w:line="189" w:lineRule="auto"/>
        <w:rPr>
          <w:rFonts w:ascii="宋体" w:eastAsia="宋体" w:hAnsi="宋体" w:cs="宋体"/>
          <w:sz w:val="22"/>
          <w:szCs w:val="22"/>
        </w:rPr>
        <w:sectPr w:rsidR="004A1096">
          <w:type w:val="continuous"/>
          <w:pgSz w:w="16839" w:h="11907"/>
          <w:pgMar w:top="1012" w:right="885" w:bottom="0" w:left="868" w:header="0" w:footer="0" w:gutter="0"/>
          <w:cols w:num="2" w:space="720" w:equalWidth="0">
            <w:col w:w="13838" w:space="100"/>
            <w:col w:w="1147"/>
          </w:cols>
        </w:sectPr>
      </w:pPr>
    </w:p>
    <w:p w:rsidR="004A1096" w:rsidRDefault="004A1096">
      <w:pPr>
        <w:spacing w:line="62" w:lineRule="exact"/>
      </w:pPr>
    </w:p>
    <w:p w:rsidR="004A1096" w:rsidRDefault="004A1096">
      <w:pPr>
        <w:spacing w:line="14" w:lineRule="auto"/>
        <w:rPr>
          <w:sz w:val="2"/>
        </w:rPr>
      </w:pPr>
    </w:p>
    <w:p w:rsidR="004A1096" w:rsidRDefault="004A1096">
      <w:pPr>
        <w:spacing w:line="14" w:lineRule="auto"/>
        <w:rPr>
          <w:sz w:val="2"/>
          <w:szCs w:val="2"/>
        </w:rPr>
        <w:sectPr w:rsidR="004A1096">
          <w:type w:val="continuous"/>
          <w:pgSz w:w="16839" w:h="11907"/>
          <w:pgMar w:top="1012" w:right="885" w:bottom="0" w:left="868" w:header="0" w:footer="0" w:gutter="0"/>
          <w:cols w:space="720" w:equalWidth="0">
            <w:col w:w="15085"/>
          </w:cols>
        </w:sectPr>
      </w:pPr>
    </w:p>
    <w:tbl>
      <w:tblPr>
        <w:tblW w:w="15298" w:type="dxa"/>
        <w:tblLayout w:type="fixed"/>
        <w:tblLook w:val="04A0" w:firstRow="1" w:lastRow="0" w:firstColumn="1" w:lastColumn="0" w:noHBand="0" w:noVBand="1"/>
      </w:tblPr>
      <w:tblGrid>
        <w:gridCol w:w="4416"/>
        <w:gridCol w:w="3306"/>
        <w:gridCol w:w="1600"/>
        <w:gridCol w:w="2708"/>
        <w:gridCol w:w="3268"/>
      </w:tblGrid>
      <w:tr w:rsidR="004A1096">
        <w:trPr>
          <w:trHeight w:val="450"/>
        </w:trPr>
        <w:tc>
          <w:tcPr>
            <w:tcW w:w="4416" w:type="dxa"/>
            <w:tcBorders>
              <w:top w:val="nil"/>
              <w:left w:val="nil"/>
              <w:bottom w:val="nil"/>
              <w:right w:val="nil"/>
            </w:tcBorders>
            <w:shd w:val="clear" w:color="auto" w:fill="auto"/>
            <w:noWrap/>
            <w:vAlign w:val="bottom"/>
          </w:tcPr>
          <w:p w:rsidR="004A1096" w:rsidRDefault="004A1096">
            <w:pPr>
              <w:rPr>
                <w:rFonts w:ascii="宋体" w:eastAsia="宋体" w:hAnsi="宋体" w:cs="宋体"/>
                <w:sz w:val="20"/>
                <w:szCs w:val="20"/>
              </w:rPr>
            </w:pPr>
          </w:p>
        </w:tc>
        <w:tc>
          <w:tcPr>
            <w:tcW w:w="3306" w:type="dxa"/>
            <w:tcBorders>
              <w:top w:val="nil"/>
              <w:left w:val="nil"/>
              <w:bottom w:val="nil"/>
              <w:right w:val="nil"/>
            </w:tcBorders>
            <w:shd w:val="clear" w:color="auto" w:fill="auto"/>
            <w:noWrap/>
            <w:vAlign w:val="bottom"/>
          </w:tcPr>
          <w:p w:rsidR="004A1096" w:rsidRDefault="004A1096">
            <w:pPr>
              <w:rPr>
                <w:rFonts w:ascii="宋体" w:eastAsia="宋体" w:hAnsi="宋体" w:cs="宋体"/>
                <w:sz w:val="20"/>
                <w:szCs w:val="20"/>
              </w:rPr>
            </w:pPr>
          </w:p>
        </w:tc>
        <w:tc>
          <w:tcPr>
            <w:tcW w:w="1600" w:type="dxa"/>
            <w:tcBorders>
              <w:top w:val="nil"/>
              <w:left w:val="nil"/>
              <w:bottom w:val="nil"/>
              <w:right w:val="nil"/>
            </w:tcBorders>
            <w:shd w:val="clear" w:color="auto" w:fill="auto"/>
            <w:noWrap/>
            <w:vAlign w:val="bottom"/>
          </w:tcPr>
          <w:p w:rsidR="004A1096" w:rsidRDefault="004A1096">
            <w:pPr>
              <w:rPr>
                <w:rFonts w:ascii="宋体" w:eastAsia="宋体" w:hAnsi="宋体" w:cs="宋体"/>
                <w:sz w:val="20"/>
                <w:szCs w:val="20"/>
              </w:rPr>
            </w:pPr>
          </w:p>
        </w:tc>
        <w:tc>
          <w:tcPr>
            <w:tcW w:w="5976" w:type="dxa"/>
            <w:gridSpan w:val="2"/>
            <w:tcBorders>
              <w:top w:val="nil"/>
              <w:left w:val="nil"/>
              <w:bottom w:val="nil"/>
              <w:right w:val="nil"/>
            </w:tcBorders>
            <w:shd w:val="clear" w:color="auto" w:fill="auto"/>
            <w:noWrap/>
            <w:vAlign w:val="bottom"/>
          </w:tcPr>
          <w:p w:rsidR="004A1096" w:rsidRDefault="00314F29">
            <w:pPr>
              <w:jc w:val="center"/>
              <w:textAlignment w:val="bottom"/>
              <w:rPr>
                <w:rFonts w:ascii="宋体" w:eastAsia="宋体" w:hAnsi="宋体" w:cs="宋体"/>
                <w:sz w:val="24"/>
                <w:szCs w:val="24"/>
                <w:lang w:eastAsia="zh-CN"/>
              </w:rPr>
            </w:pPr>
            <w:r>
              <w:rPr>
                <w:rFonts w:ascii="宋体" w:eastAsia="宋体" w:hAnsi="宋体" w:cs="宋体" w:hint="eastAsia"/>
                <w:sz w:val="24"/>
                <w:szCs w:val="24"/>
                <w:lang w:eastAsia="zh-CN"/>
              </w:rPr>
              <w:t>注：若为空表，则为该部门（单位）无政府性基金收支</w:t>
            </w:r>
          </w:p>
        </w:tc>
      </w:tr>
      <w:tr w:rsidR="004A1096">
        <w:trPr>
          <w:trHeight w:val="585"/>
        </w:trPr>
        <w:tc>
          <w:tcPr>
            <w:tcW w:w="15298" w:type="dxa"/>
            <w:gridSpan w:val="5"/>
            <w:tcBorders>
              <w:top w:val="nil"/>
              <w:left w:val="nil"/>
              <w:bottom w:val="nil"/>
              <w:right w:val="nil"/>
            </w:tcBorders>
            <w:shd w:val="clear" w:color="auto" w:fill="auto"/>
            <w:noWrap/>
            <w:vAlign w:val="center"/>
          </w:tcPr>
          <w:p w:rsidR="004A1096" w:rsidRDefault="00314F29">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rPr>
              <w:t>政府性基金预算支出表</w:t>
            </w:r>
          </w:p>
        </w:tc>
      </w:tr>
      <w:tr w:rsidR="004A1096">
        <w:trPr>
          <w:trHeight w:val="420"/>
        </w:trPr>
        <w:tc>
          <w:tcPr>
            <w:tcW w:w="4416" w:type="dxa"/>
            <w:tcBorders>
              <w:top w:val="nil"/>
              <w:left w:val="nil"/>
              <w:bottom w:val="nil"/>
              <w:right w:val="nil"/>
            </w:tcBorders>
            <w:shd w:val="clear" w:color="auto" w:fill="auto"/>
            <w:noWrap/>
            <w:vAlign w:val="center"/>
          </w:tcPr>
          <w:p w:rsidR="004A1096" w:rsidRDefault="00314F29">
            <w:pPr>
              <w:rPr>
                <w:rFonts w:ascii="宋体" w:eastAsia="宋体" w:hAnsi="宋体" w:cs="宋体"/>
                <w:sz w:val="24"/>
                <w:szCs w:val="24"/>
                <w:lang w:eastAsia="zh-CN"/>
              </w:rPr>
            </w:pPr>
            <w:r>
              <w:rPr>
                <w:rFonts w:ascii="宋体" w:eastAsia="宋体" w:hAnsi="宋体" w:cs="宋体" w:hint="eastAsia"/>
                <w:sz w:val="24"/>
                <w:szCs w:val="24"/>
                <w:lang w:eastAsia="zh-CN" w:bidi="ar"/>
              </w:rPr>
              <w:t>填报单位：[201006]景德镇市第七小学</w:t>
            </w:r>
          </w:p>
        </w:tc>
        <w:tc>
          <w:tcPr>
            <w:tcW w:w="3306" w:type="dxa"/>
            <w:tcBorders>
              <w:top w:val="nil"/>
              <w:left w:val="nil"/>
              <w:bottom w:val="nil"/>
              <w:right w:val="nil"/>
            </w:tcBorders>
            <w:shd w:val="clear" w:color="auto" w:fill="auto"/>
            <w:noWrap/>
            <w:vAlign w:val="bottom"/>
          </w:tcPr>
          <w:p w:rsidR="004A1096" w:rsidRDefault="004A1096">
            <w:pPr>
              <w:rPr>
                <w:rFonts w:ascii="宋体" w:eastAsia="宋体" w:hAnsi="宋体" w:cs="宋体"/>
                <w:sz w:val="24"/>
                <w:szCs w:val="24"/>
                <w:lang w:eastAsia="zh-CN"/>
              </w:rPr>
            </w:pPr>
          </w:p>
        </w:tc>
        <w:tc>
          <w:tcPr>
            <w:tcW w:w="1600" w:type="dxa"/>
            <w:tcBorders>
              <w:top w:val="nil"/>
              <w:left w:val="nil"/>
              <w:bottom w:val="nil"/>
              <w:right w:val="nil"/>
            </w:tcBorders>
            <w:shd w:val="clear" w:color="auto" w:fill="auto"/>
            <w:noWrap/>
            <w:vAlign w:val="bottom"/>
          </w:tcPr>
          <w:p w:rsidR="004A1096" w:rsidRDefault="004A1096">
            <w:pPr>
              <w:rPr>
                <w:rFonts w:ascii="宋体" w:eastAsia="宋体" w:hAnsi="宋体" w:cs="宋体"/>
                <w:sz w:val="24"/>
                <w:szCs w:val="24"/>
                <w:lang w:eastAsia="zh-CN"/>
              </w:rPr>
            </w:pPr>
          </w:p>
        </w:tc>
        <w:tc>
          <w:tcPr>
            <w:tcW w:w="2708" w:type="dxa"/>
            <w:tcBorders>
              <w:top w:val="nil"/>
              <w:left w:val="nil"/>
              <w:bottom w:val="nil"/>
              <w:right w:val="nil"/>
            </w:tcBorders>
            <w:shd w:val="clear" w:color="auto" w:fill="auto"/>
            <w:noWrap/>
            <w:vAlign w:val="bottom"/>
          </w:tcPr>
          <w:p w:rsidR="004A1096" w:rsidRDefault="004A1096">
            <w:pPr>
              <w:rPr>
                <w:rFonts w:ascii="宋体" w:eastAsia="宋体" w:hAnsi="宋体" w:cs="宋体"/>
                <w:sz w:val="24"/>
                <w:szCs w:val="24"/>
                <w:lang w:eastAsia="zh-CN"/>
              </w:rPr>
            </w:pPr>
          </w:p>
        </w:tc>
        <w:tc>
          <w:tcPr>
            <w:tcW w:w="3268" w:type="dxa"/>
            <w:tcBorders>
              <w:top w:val="nil"/>
              <w:left w:val="nil"/>
              <w:bottom w:val="nil"/>
              <w:right w:val="nil"/>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rPr>
              <w:t>单位：万元</w:t>
            </w:r>
          </w:p>
        </w:tc>
      </w:tr>
      <w:tr w:rsidR="004A1096">
        <w:trPr>
          <w:trHeight w:val="495"/>
        </w:trPr>
        <w:tc>
          <w:tcPr>
            <w:tcW w:w="772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支出功能分类科目</w:t>
            </w:r>
          </w:p>
        </w:tc>
        <w:tc>
          <w:tcPr>
            <w:tcW w:w="757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2024年预算数</w:t>
            </w:r>
          </w:p>
        </w:tc>
      </w:tr>
      <w:tr w:rsidR="004A1096">
        <w:trPr>
          <w:trHeight w:val="420"/>
        </w:trPr>
        <w:tc>
          <w:tcPr>
            <w:tcW w:w="4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科目编码</w:t>
            </w:r>
          </w:p>
        </w:tc>
        <w:tc>
          <w:tcPr>
            <w:tcW w:w="3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 xml:space="preserve">科目名称 </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2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基本支出</w:t>
            </w:r>
          </w:p>
        </w:tc>
        <w:tc>
          <w:tcPr>
            <w:tcW w:w="3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项目支出</w:t>
            </w:r>
          </w:p>
        </w:tc>
      </w:tr>
      <w:tr w:rsidR="004A1096">
        <w:trPr>
          <w:trHeight w:val="420"/>
        </w:trPr>
        <w:tc>
          <w:tcPr>
            <w:tcW w:w="4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33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1</w:t>
            </w:r>
          </w:p>
        </w:tc>
        <w:tc>
          <w:tcPr>
            <w:tcW w:w="2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w:t>
            </w:r>
          </w:p>
        </w:tc>
        <w:tc>
          <w:tcPr>
            <w:tcW w:w="3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3</w:t>
            </w:r>
          </w:p>
        </w:tc>
      </w:tr>
      <w:tr w:rsidR="004A1096">
        <w:trPr>
          <w:trHeight w:val="420"/>
        </w:trPr>
        <w:tc>
          <w:tcPr>
            <w:tcW w:w="4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Calibri" w:hAnsi="Calibri" w:cs="Calibri"/>
                <w:sz w:val="22"/>
                <w:szCs w:val="22"/>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Calibri" w:hAnsi="Calibri" w:cs="Calibri"/>
                <w:sz w:val="22"/>
                <w:szCs w:val="22"/>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Calibri" w:hAnsi="Calibri" w:cs="Calibri"/>
                <w:sz w:val="22"/>
                <w:szCs w:val="22"/>
              </w:rPr>
            </w:pPr>
          </w:p>
        </w:tc>
        <w:tc>
          <w:tcPr>
            <w:tcW w:w="27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Calibri" w:hAnsi="Calibri" w:cs="Calibri"/>
                <w:sz w:val="22"/>
                <w:szCs w:val="22"/>
              </w:rPr>
            </w:pPr>
          </w:p>
        </w:tc>
        <w:tc>
          <w:tcPr>
            <w:tcW w:w="326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Calibri" w:hAnsi="Calibri" w:cs="Calibri"/>
                <w:sz w:val="22"/>
                <w:szCs w:val="22"/>
              </w:rPr>
            </w:pPr>
          </w:p>
        </w:tc>
      </w:tr>
    </w:tbl>
    <w:p w:rsidR="004A1096" w:rsidRDefault="004A1096">
      <w:pPr>
        <w:spacing w:before="316" w:line="221" w:lineRule="auto"/>
        <w:rPr>
          <w:rFonts w:ascii="宋体" w:eastAsia="宋体" w:hAnsi="宋体" w:cs="宋体"/>
          <w:spacing w:val="2"/>
          <w:sz w:val="41"/>
          <w:szCs w:val="41"/>
        </w:rPr>
      </w:pPr>
    </w:p>
    <w:p w:rsidR="004A1096" w:rsidRDefault="004A1096">
      <w:pPr>
        <w:spacing w:line="19" w:lineRule="exact"/>
      </w:pPr>
    </w:p>
    <w:p w:rsidR="004A1096" w:rsidRDefault="004A1096">
      <w:pPr>
        <w:spacing w:line="19" w:lineRule="exact"/>
        <w:sectPr w:rsidR="004A1096">
          <w:pgSz w:w="16839" w:h="11907"/>
          <w:pgMar w:top="1012" w:right="885" w:bottom="0" w:left="868" w:header="0" w:footer="0" w:gutter="0"/>
          <w:cols w:space="720" w:equalWidth="0">
            <w:col w:w="15085"/>
          </w:cols>
        </w:sectPr>
      </w:pPr>
    </w:p>
    <w:p w:rsidR="004A1096" w:rsidRDefault="004A1096">
      <w:pPr>
        <w:spacing w:before="45" w:line="189" w:lineRule="auto"/>
        <w:ind w:left="53"/>
        <w:rPr>
          <w:rFonts w:ascii="宋体" w:eastAsia="宋体" w:hAnsi="宋体" w:cs="宋体"/>
          <w:sz w:val="22"/>
          <w:szCs w:val="22"/>
        </w:rPr>
      </w:pPr>
    </w:p>
    <w:p w:rsidR="004A1096" w:rsidRDefault="00314F29">
      <w:pPr>
        <w:spacing w:line="14" w:lineRule="auto"/>
        <w:rPr>
          <w:sz w:val="2"/>
        </w:rPr>
      </w:pPr>
      <w:r>
        <w:rPr>
          <w:sz w:val="2"/>
          <w:szCs w:val="2"/>
        </w:rPr>
        <w:br w:type="column"/>
      </w:r>
    </w:p>
    <w:p w:rsidR="004A1096" w:rsidRDefault="004A1096">
      <w:pPr>
        <w:spacing w:before="43" w:line="189" w:lineRule="auto"/>
        <w:rPr>
          <w:rFonts w:ascii="宋体" w:eastAsia="宋体" w:hAnsi="宋体" w:cs="宋体"/>
          <w:sz w:val="22"/>
          <w:szCs w:val="22"/>
        </w:rPr>
      </w:pPr>
    </w:p>
    <w:p w:rsidR="004A1096" w:rsidRDefault="004A1096">
      <w:pPr>
        <w:spacing w:line="189" w:lineRule="auto"/>
        <w:rPr>
          <w:rFonts w:ascii="宋体" w:eastAsia="宋体" w:hAnsi="宋体" w:cs="宋体"/>
          <w:sz w:val="22"/>
          <w:szCs w:val="22"/>
        </w:rPr>
        <w:sectPr w:rsidR="004A1096">
          <w:type w:val="continuous"/>
          <w:pgSz w:w="16839" w:h="11907"/>
          <w:pgMar w:top="1012" w:right="885" w:bottom="0" w:left="868" w:header="0" w:footer="0" w:gutter="0"/>
          <w:cols w:num="2" w:space="720" w:equalWidth="0">
            <w:col w:w="13838" w:space="100"/>
            <w:col w:w="1147"/>
          </w:cols>
        </w:sectPr>
      </w:pPr>
    </w:p>
    <w:p w:rsidR="004A1096" w:rsidRDefault="004A1096">
      <w:pPr>
        <w:spacing w:line="62" w:lineRule="exact"/>
      </w:pPr>
    </w:p>
    <w:p w:rsidR="004A1096" w:rsidRDefault="004A1096">
      <w:pPr>
        <w:spacing w:line="14" w:lineRule="auto"/>
        <w:rPr>
          <w:sz w:val="2"/>
        </w:rPr>
      </w:pPr>
    </w:p>
    <w:p w:rsidR="004A1096" w:rsidRDefault="004A1096">
      <w:pPr>
        <w:spacing w:line="14" w:lineRule="auto"/>
        <w:rPr>
          <w:sz w:val="2"/>
          <w:szCs w:val="2"/>
        </w:rPr>
        <w:sectPr w:rsidR="004A1096">
          <w:type w:val="continuous"/>
          <w:pgSz w:w="16839" w:h="11907"/>
          <w:pgMar w:top="1012" w:right="885" w:bottom="0" w:left="868" w:header="0" w:footer="0" w:gutter="0"/>
          <w:cols w:space="720" w:equalWidth="0">
            <w:col w:w="15085"/>
          </w:cols>
        </w:sectPr>
      </w:pPr>
    </w:p>
    <w:tbl>
      <w:tblPr>
        <w:tblW w:w="15298" w:type="dxa"/>
        <w:tblLayout w:type="fixed"/>
        <w:tblLook w:val="04A0" w:firstRow="1" w:lastRow="0" w:firstColumn="1" w:lastColumn="0" w:noHBand="0" w:noVBand="1"/>
      </w:tblPr>
      <w:tblGrid>
        <w:gridCol w:w="4416"/>
        <w:gridCol w:w="3972"/>
        <w:gridCol w:w="1417"/>
        <w:gridCol w:w="2463"/>
        <w:gridCol w:w="3030"/>
      </w:tblGrid>
      <w:tr w:rsidR="004A1096">
        <w:trPr>
          <w:trHeight w:val="525"/>
        </w:trPr>
        <w:tc>
          <w:tcPr>
            <w:tcW w:w="4416" w:type="dxa"/>
            <w:tcBorders>
              <w:top w:val="nil"/>
              <w:left w:val="nil"/>
              <w:bottom w:val="nil"/>
              <w:right w:val="nil"/>
            </w:tcBorders>
            <w:shd w:val="clear" w:color="auto" w:fill="auto"/>
            <w:noWrap/>
            <w:vAlign w:val="bottom"/>
          </w:tcPr>
          <w:p w:rsidR="004A1096" w:rsidRDefault="004A1096">
            <w:pPr>
              <w:rPr>
                <w:rFonts w:ascii="宋体" w:eastAsia="宋体" w:hAnsi="宋体" w:cs="宋体"/>
                <w:sz w:val="20"/>
                <w:szCs w:val="20"/>
              </w:rPr>
            </w:pPr>
          </w:p>
        </w:tc>
        <w:tc>
          <w:tcPr>
            <w:tcW w:w="3972" w:type="dxa"/>
            <w:tcBorders>
              <w:top w:val="nil"/>
              <w:left w:val="nil"/>
              <w:bottom w:val="nil"/>
              <w:right w:val="nil"/>
            </w:tcBorders>
            <w:shd w:val="clear" w:color="auto" w:fill="auto"/>
            <w:noWrap/>
            <w:vAlign w:val="bottom"/>
          </w:tcPr>
          <w:p w:rsidR="004A1096" w:rsidRDefault="004A1096">
            <w:pPr>
              <w:rPr>
                <w:rFonts w:ascii="宋体" w:eastAsia="宋体" w:hAnsi="宋体" w:cs="宋体"/>
                <w:sz w:val="20"/>
                <w:szCs w:val="20"/>
              </w:rPr>
            </w:pPr>
          </w:p>
        </w:tc>
        <w:tc>
          <w:tcPr>
            <w:tcW w:w="6910" w:type="dxa"/>
            <w:gridSpan w:val="3"/>
            <w:tcBorders>
              <w:top w:val="nil"/>
              <w:left w:val="nil"/>
              <w:bottom w:val="nil"/>
              <w:right w:val="nil"/>
            </w:tcBorders>
            <w:shd w:val="clear" w:color="auto" w:fill="auto"/>
            <w:noWrap/>
            <w:vAlign w:val="center"/>
          </w:tcPr>
          <w:p w:rsidR="004A1096" w:rsidRDefault="00314F29">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rPr>
              <w:t>注：若为空表，则为该部门（单位）无国有资本经营预算收支</w:t>
            </w:r>
          </w:p>
        </w:tc>
      </w:tr>
      <w:tr w:rsidR="004A1096">
        <w:trPr>
          <w:trHeight w:val="585"/>
        </w:trPr>
        <w:tc>
          <w:tcPr>
            <w:tcW w:w="15298" w:type="dxa"/>
            <w:gridSpan w:val="5"/>
            <w:tcBorders>
              <w:top w:val="nil"/>
              <w:left w:val="nil"/>
              <w:bottom w:val="nil"/>
              <w:right w:val="nil"/>
            </w:tcBorders>
            <w:shd w:val="clear" w:color="auto" w:fill="auto"/>
            <w:noWrap/>
            <w:vAlign w:val="center"/>
          </w:tcPr>
          <w:p w:rsidR="004A1096" w:rsidRDefault="00314F29">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rPr>
              <w:t>国有资本经营预算支出表</w:t>
            </w:r>
          </w:p>
        </w:tc>
      </w:tr>
      <w:tr w:rsidR="004A1096">
        <w:trPr>
          <w:trHeight w:val="420"/>
        </w:trPr>
        <w:tc>
          <w:tcPr>
            <w:tcW w:w="4416" w:type="dxa"/>
            <w:tcBorders>
              <w:top w:val="nil"/>
              <w:left w:val="nil"/>
              <w:bottom w:val="nil"/>
              <w:right w:val="nil"/>
            </w:tcBorders>
            <w:shd w:val="clear" w:color="auto" w:fill="auto"/>
            <w:noWrap/>
            <w:vAlign w:val="center"/>
          </w:tcPr>
          <w:p w:rsidR="004A1096" w:rsidRDefault="00314F29">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填报单位:[201006]景德镇市第七小学</w:t>
            </w:r>
          </w:p>
        </w:tc>
        <w:tc>
          <w:tcPr>
            <w:tcW w:w="3972" w:type="dxa"/>
            <w:tcBorders>
              <w:top w:val="nil"/>
              <w:left w:val="nil"/>
              <w:bottom w:val="nil"/>
              <w:right w:val="nil"/>
            </w:tcBorders>
            <w:shd w:val="clear" w:color="auto" w:fill="auto"/>
            <w:noWrap/>
            <w:vAlign w:val="bottom"/>
          </w:tcPr>
          <w:p w:rsidR="004A1096" w:rsidRDefault="004A1096">
            <w:pPr>
              <w:rPr>
                <w:rFonts w:ascii="宋体" w:eastAsia="宋体" w:hAnsi="宋体" w:cs="宋体"/>
                <w:sz w:val="24"/>
                <w:szCs w:val="24"/>
                <w:lang w:eastAsia="zh-CN"/>
              </w:rPr>
            </w:pPr>
          </w:p>
        </w:tc>
        <w:tc>
          <w:tcPr>
            <w:tcW w:w="1417" w:type="dxa"/>
            <w:tcBorders>
              <w:top w:val="nil"/>
              <w:left w:val="nil"/>
              <w:bottom w:val="nil"/>
              <w:right w:val="nil"/>
            </w:tcBorders>
            <w:shd w:val="clear" w:color="auto" w:fill="auto"/>
            <w:noWrap/>
            <w:vAlign w:val="bottom"/>
          </w:tcPr>
          <w:p w:rsidR="004A1096" w:rsidRDefault="004A1096">
            <w:pPr>
              <w:rPr>
                <w:rFonts w:ascii="宋体" w:eastAsia="宋体" w:hAnsi="宋体" w:cs="宋体"/>
                <w:sz w:val="24"/>
                <w:szCs w:val="24"/>
                <w:lang w:eastAsia="zh-CN"/>
              </w:rPr>
            </w:pPr>
          </w:p>
        </w:tc>
        <w:tc>
          <w:tcPr>
            <w:tcW w:w="2463" w:type="dxa"/>
            <w:tcBorders>
              <w:top w:val="nil"/>
              <w:left w:val="nil"/>
              <w:bottom w:val="nil"/>
              <w:right w:val="nil"/>
            </w:tcBorders>
            <w:shd w:val="clear" w:color="auto" w:fill="auto"/>
            <w:noWrap/>
            <w:vAlign w:val="bottom"/>
          </w:tcPr>
          <w:p w:rsidR="004A1096" w:rsidRDefault="004A1096">
            <w:pPr>
              <w:rPr>
                <w:rFonts w:ascii="宋体" w:eastAsia="宋体" w:hAnsi="宋体" w:cs="宋体"/>
                <w:sz w:val="24"/>
                <w:szCs w:val="24"/>
                <w:lang w:eastAsia="zh-CN"/>
              </w:rPr>
            </w:pPr>
          </w:p>
        </w:tc>
        <w:tc>
          <w:tcPr>
            <w:tcW w:w="3030" w:type="dxa"/>
            <w:tcBorders>
              <w:top w:val="nil"/>
              <w:left w:val="nil"/>
              <w:bottom w:val="nil"/>
              <w:right w:val="nil"/>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rPr>
              <w:t>单位：万元</w:t>
            </w:r>
          </w:p>
        </w:tc>
      </w:tr>
      <w:tr w:rsidR="004A1096">
        <w:trPr>
          <w:trHeight w:val="510"/>
        </w:trPr>
        <w:tc>
          <w:tcPr>
            <w:tcW w:w="83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支出功能分类科目</w:t>
            </w:r>
          </w:p>
        </w:tc>
        <w:tc>
          <w:tcPr>
            <w:tcW w:w="69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2024年预算数</w:t>
            </w:r>
          </w:p>
        </w:tc>
      </w:tr>
      <w:tr w:rsidR="004A1096">
        <w:trPr>
          <w:trHeight w:val="570"/>
        </w:trPr>
        <w:tc>
          <w:tcPr>
            <w:tcW w:w="4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科目编码</w:t>
            </w:r>
          </w:p>
        </w:tc>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 xml:space="preserve">科目名称 </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基本支出</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项目支出</w:t>
            </w:r>
          </w:p>
        </w:tc>
      </w:tr>
      <w:tr w:rsidR="004A1096">
        <w:trPr>
          <w:trHeight w:val="420"/>
        </w:trPr>
        <w:tc>
          <w:tcPr>
            <w:tcW w:w="44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3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1</w:t>
            </w:r>
          </w:p>
        </w:tc>
        <w:tc>
          <w:tcPr>
            <w:tcW w:w="24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w:t>
            </w:r>
          </w:p>
        </w:tc>
        <w:tc>
          <w:tcPr>
            <w:tcW w:w="3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3</w:t>
            </w:r>
          </w:p>
        </w:tc>
      </w:tr>
    </w:tbl>
    <w:p w:rsidR="004A1096" w:rsidRDefault="004A1096">
      <w:pPr>
        <w:spacing w:line="19" w:lineRule="exact"/>
        <w:sectPr w:rsidR="004A1096">
          <w:pgSz w:w="16839" w:h="11907"/>
          <w:pgMar w:top="1012" w:right="885" w:bottom="0" w:left="868" w:header="0" w:footer="0" w:gutter="0"/>
          <w:cols w:space="720" w:equalWidth="0">
            <w:col w:w="15085"/>
          </w:cols>
        </w:sectPr>
      </w:pPr>
    </w:p>
    <w:p w:rsidR="004A1096" w:rsidRDefault="00314F29">
      <w:pPr>
        <w:spacing w:line="14" w:lineRule="auto"/>
        <w:rPr>
          <w:sz w:val="2"/>
        </w:rPr>
      </w:pPr>
      <w:r>
        <w:rPr>
          <w:sz w:val="2"/>
          <w:szCs w:val="2"/>
        </w:rPr>
        <w:lastRenderedPageBreak/>
        <w:br w:type="column"/>
      </w:r>
    </w:p>
    <w:p w:rsidR="004A1096" w:rsidRDefault="004A1096">
      <w:pPr>
        <w:spacing w:line="189" w:lineRule="auto"/>
        <w:rPr>
          <w:rFonts w:ascii="宋体" w:eastAsia="宋体" w:hAnsi="宋体" w:cs="宋体"/>
          <w:sz w:val="22"/>
          <w:szCs w:val="22"/>
        </w:rPr>
        <w:sectPr w:rsidR="004A1096">
          <w:type w:val="continuous"/>
          <w:pgSz w:w="16839" w:h="11907"/>
          <w:pgMar w:top="1012" w:right="885" w:bottom="0" w:left="868" w:header="0" w:footer="0" w:gutter="0"/>
          <w:cols w:num="2" w:space="720" w:equalWidth="0">
            <w:col w:w="13838" w:space="100"/>
            <w:col w:w="1147"/>
          </w:cols>
        </w:sectPr>
      </w:pPr>
    </w:p>
    <w:p w:rsidR="004A1096" w:rsidRDefault="004A1096">
      <w:pPr>
        <w:spacing w:line="62" w:lineRule="exact"/>
      </w:pPr>
    </w:p>
    <w:p w:rsidR="004A1096" w:rsidRDefault="004A1096">
      <w:pPr>
        <w:spacing w:line="14" w:lineRule="auto"/>
        <w:rPr>
          <w:sz w:val="2"/>
        </w:rPr>
      </w:pPr>
    </w:p>
    <w:p w:rsidR="004A1096" w:rsidRDefault="004A1096">
      <w:pPr>
        <w:spacing w:line="14" w:lineRule="auto"/>
        <w:rPr>
          <w:sz w:val="2"/>
          <w:szCs w:val="2"/>
        </w:rPr>
        <w:sectPr w:rsidR="004A1096">
          <w:type w:val="continuous"/>
          <w:pgSz w:w="16839" w:h="11907"/>
          <w:pgMar w:top="1012" w:right="885" w:bottom="0" w:left="868" w:header="0" w:footer="0" w:gutter="0"/>
          <w:cols w:space="720" w:equalWidth="0">
            <w:col w:w="15085"/>
          </w:cols>
        </w:sectPr>
      </w:pPr>
    </w:p>
    <w:tbl>
      <w:tblPr>
        <w:tblW w:w="15468" w:type="dxa"/>
        <w:tblLayout w:type="fixed"/>
        <w:tblLook w:val="04A0" w:firstRow="1" w:lastRow="0" w:firstColumn="1" w:lastColumn="0" w:noHBand="0" w:noVBand="1"/>
      </w:tblPr>
      <w:tblGrid>
        <w:gridCol w:w="8819"/>
        <w:gridCol w:w="3323"/>
        <w:gridCol w:w="3326"/>
      </w:tblGrid>
      <w:tr w:rsidR="004A1096">
        <w:trPr>
          <w:trHeight w:val="585"/>
        </w:trPr>
        <w:tc>
          <w:tcPr>
            <w:tcW w:w="15468" w:type="dxa"/>
            <w:gridSpan w:val="3"/>
            <w:tcBorders>
              <w:top w:val="nil"/>
              <w:left w:val="nil"/>
              <w:bottom w:val="nil"/>
              <w:right w:val="nil"/>
            </w:tcBorders>
            <w:shd w:val="clear" w:color="auto" w:fill="auto"/>
            <w:noWrap/>
            <w:vAlign w:val="center"/>
          </w:tcPr>
          <w:p w:rsidR="004A1096" w:rsidRDefault="00314F29">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rPr>
              <w:lastRenderedPageBreak/>
              <w:t>支出预算总表</w:t>
            </w:r>
          </w:p>
        </w:tc>
      </w:tr>
      <w:tr w:rsidR="004A1096">
        <w:trPr>
          <w:trHeight w:val="345"/>
        </w:trPr>
        <w:tc>
          <w:tcPr>
            <w:tcW w:w="8819"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3323"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c>
          <w:tcPr>
            <w:tcW w:w="3326" w:type="dxa"/>
            <w:tcBorders>
              <w:top w:val="nil"/>
              <w:left w:val="nil"/>
              <w:bottom w:val="nil"/>
              <w:right w:val="nil"/>
            </w:tcBorders>
            <w:shd w:val="clear" w:color="auto" w:fill="auto"/>
            <w:noWrap/>
            <w:vAlign w:val="bottom"/>
          </w:tcPr>
          <w:p w:rsidR="004A1096" w:rsidRDefault="004A1096">
            <w:pPr>
              <w:rPr>
                <w:rFonts w:ascii="Calibri" w:hAnsi="Calibri" w:cs="Calibri"/>
                <w:sz w:val="22"/>
                <w:szCs w:val="22"/>
              </w:rPr>
            </w:pPr>
          </w:p>
        </w:tc>
      </w:tr>
      <w:tr w:rsidR="004A1096">
        <w:trPr>
          <w:trHeight w:val="315"/>
        </w:trPr>
        <w:tc>
          <w:tcPr>
            <w:tcW w:w="8819" w:type="dxa"/>
            <w:vMerge w:val="restart"/>
            <w:tcBorders>
              <w:top w:val="single" w:sz="4" w:space="0" w:color="000000"/>
              <w:left w:val="single" w:sz="4" w:space="0" w:color="000000"/>
              <w:bottom w:val="single" w:sz="4" w:space="0" w:color="000000"/>
              <w:right w:val="nil"/>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科目名称</w:t>
            </w:r>
          </w:p>
        </w:tc>
        <w:tc>
          <w:tcPr>
            <w:tcW w:w="332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结转下年</w:t>
            </w:r>
          </w:p>
        </w:tc>
      </w:tr>
      <w:tr w:rsidR="004A1096">
        <w:trPr>
          <w:trHeight w:val="390"/>
        </w:trPr>
        <w:tc>
          <w:tcPr>
            <w:tcW w:w="8819" w:type="dxa"/>
            <w:vMerge/>
            <w:tcBorders>
              <w:top w:val="single" w:sz="4" w:space="0" w:color="000000"/>
              <w:left w:val="single" w:sz="4" w:space="0" w:color="000000"/>
              <w:bottom w:val="single" w:sz="4" w:space="0" w:color="000000"/>
              <w:right w:val="nil"/>
            </w:tcBorders>
            <w:shd w:val="clear" w:color="auto" w:fill="auto"/>
            <w:noWrap/>
            <w:vAlign w:val="center"/>
          </w:tcPr>
          <w:p w:rsidR="004A1096" w:rsidRDefault="004A1096">
            <w:pPr>
              <w:jc w:val="center"/>
              <w:rPr>
                <w:rFonts w:ascii="宋体" w:eastAsia="宋体" w:hAnsi="宋体" w:cs="宋体"/>
                <w:sz w:val="24"/>
                <w:szCs w:val="24"/>
              </w:rPr>
            </w:pPr>
          </w:p>
        </w:tc>
        <w:tc>
          <w:tcPr>
            <w:tcW w:w="332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center"/>
              <w:rPr>
                <w:rFonts w:ascii="宋体" w:eastAsia="宋体" w:hAnsi="宋体" w:cs="宋体"/>
                <w:sz w:val="24"/>
                <w:szCs w:val="24"/>
              </w:rPr>
            </w:pPr>
          </w:p>
        </w:tc>
        <w:tc>
          <w:tcPr>
            <w:tcW w:w="332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center"/>
              <w:rPr>
                <w:rFonts w:ascii="宋体" w:eastAsia="宋体" w:hAnsi="宋体" w:cs="宋体"/>
                <w:sz w:val="24"/>
                <w:szCs w:val="24"/>
              </w:rPr>
            </w:pPr>
          </w:p>
        </w:tc>
      </w:tr>
      <w:tr w:rsidR="004A1096">
        <w:trPr>
          <w:trHeight w:val="450"/>
        </w:trPr>
        <w:tc>
          <w:tcPr>
            <w:tcW w:w="88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3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1</w:t>
            </w:r>
          </w:p>
        </w:tc>
        <w:tc>
          <w:tcPr>
            <w:tcW w:w="33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w:t>
            </w:r>
          </w:p>
        </w:tc>
      </w:tr>
      <w:tr w:rsidR="004A1096">
        <w:trPr>
          <w:trHeight w:val="540"/>
        </w:trPr>
        <w:tc>
          <w:tcPr>
            <w:tcW w:w="8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3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1,690.16</w:t>
            </w:r>
          </w:p>
        </w:tc>
        <w:tc>
          <w:tcPr>
            <w:tcW w:w="33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rPr>
                <w:rFonts w:ascii="宋体" w:eastAsia="宋体" w:hAnsi="宋体" w:cs="宋体"/>
                <w:sz w:val="24"/>
                <w:szCs w:val="24"/>
              </w:rPr>
            </w:pPr>
          </w:p>
        </w:tc>
      </w:tr>
      <w:tr w:rsidR="004A1096">
        <w:trPr>
          <w:trHeight w:val="540"/>
        </w:trPr>
        <w:tc>
          <w:tcPr>
            <w:tcW w:w="8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rPr>
              <w:t>教育支出</w:t>
            </w:r>
          </w:p>
        </w:tc>
        <w:tc>
          <w:tcPr>
            <w:tcW w:w="3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1,690.16</w:t>
            </w:r>
          </w:p>
        </w:tc>
        <w:tc>
          <w:tcPr>
            <w:tcW w:w="33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right"/>
              <w:rPr>
                <w:rFonts w:ascii="宋体" w:eastAsia="宋体" w:hAnsi="宋体" w:cs="宋体"/>
                <w:sz w:val="24"/>
                <w:szCs w:val="24"/>
              </w:rPr>
            </w:pPr>
          </w:p>
        </w:tc>
      </w:tr>
      <w:tr w:rsidR="004A1096">
        <w:trPr>
          <w:trHeight w:val="555"/>
        </w:trPr>
        <w:tc>
          <w:tcPr>
            <w:tcW w:w="881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宋体" w:eastAsia="宋体" w:hAnsi="宋体" w:cs="宋体"/>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宋体" w:eastAsia="宋体" w:hAnsi="宋体" w:cs="宋体"/>
                <w:sz w:val="24"/>
                <w:szCs w:val="24"/>
              </w:rPr>
            </w:pPr>
          </w:p>
        </w:tc>
        <w:tc>
          <w:tcPr>
            <w:tcW w:w="33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宋体" w:eastAsia="宋体" w:hAnsi="宋体" w:cs="宋体"/>
                <w:sz w:val="24"/>
                <w:szCs w:val="24"/>
              </w:rPr>
            </w:pPr>
          </w:p>
        </w:tc>
      </w:tr>
    </w:tbl>
    <w:p w:rsidR="004A1096" w:rsidRDefault="004A1096">
      <w:pPr>
        <w:spacing w:before="303" w:line="221" w:lineRule="auto"/>
        <w:rPr>
          <w:rFonts w:ascii="宋体" w:eastAsia="宋体" w:hAnsi="宋体" w:cs="宋体"/>
          <w:spacing w:val="4"/>
          <w:sz w:val="40"/>
          <w:szCs w:val="40"/>
        </w:rPr>
      </w:pPr>
    </w:p>
    <w:p w:rsidR="004A1096" w:rsidRDefault="004A1096">
      <w:pPr>
        <w:spacing w:line="19" w:lineRule="exact"/>
        <w:sectPr w:rsidR="004A1096">
          <w:pgSz w:w="16839" w:h="11907"/>
          <w:pgMar w:top="1012" w:right="801" w:bottom="0" w:left="784" w:header="0" w:footer="0" w:gutter="0"/>
          <w:cols w:space="720" w:equalWidth="0">
            <w:col w:w="15252"/>
          </w:cols>
        </w:sectPr>
      </w:pPr>
    </w:p>
    <w:p w:rsidR="004A1096" w:rsidRDefault="004A1096">
      <w:pPr>
        <w:spacing w:line="60" w:lineRule="exact"/>
      </w:pPr>
    </w:p>
    <w:p w:rsidR="004A1096" w:rsidRDefault="004A1096">
      <w:pPr>
        <w:spacing w:line="14" w:lineRule="auto"/>
        <w:rPr>
          <w:sz w:val="2"/>
        </w:rPr>
      </w:pPr>
    </w:p>
    <w:p w:rsidR="004A1096" w:rsidRDefault="004A1096">
      <w:pPr>
        <w:spacing w:line="14" w:lineRule="auto"/>
        <w:rPr>
          <w:sz w:val="2"/>
          <w:szCs w:val="2"/>
        </w:rPr>
        <w:sectPr w:rsidR="004A1096">
          <w:type w:val="continuous"/>
          <w:pgSz w:w="16839" w:h="11907"/>
          <w:pgMar w:top="1012" w:right="801" w:bottom="0" w:left="784" w:header="0" w:footer="0" w:gutter="0"/>
          <w:cols w:space="720" w:equalWidth="0">
            <w:col w:w="15252"/>
          </w:cols>
        </w:sectPr>
      </w:pPr>
    </w:p>
    <w:tbl>
      <w:tblPr>
        <w:tblW w:w="15870" w:type="dxa"/>
        <w:tblInd w:w="93" w:type="dxa"/>
        <w:tblLayout w:type="fixed"/>
        <w:tblLook w:val="04A0" w:firstRow="1" w:lastRow="0" w:firstColumn="1" w:lastColumn="0" w:noHBand="0" w:noVBand="1"/>
      </w:tblPr>
      <w:tblGrid>
        <w:gridCol w:w="2074"/>
        <w:gridCol w:w="2074"/>
        <w:gridCol w:w="3766"/>
        <w:gridCol w:w="4190"/>
        <w:gridCol w:w="3766"/>
      </w:tblGrid>
      <w:tr w:rsidR="004A1096">
        <w:trPr>
          <w:trHeight w:val="585"/>
        </w:trPr>
        <w:tc>
          <w:tcPr>
            <w:tcW w:w="1587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rPr>
              <w:lastRenderedPageBreak/>
              <w:t>财政拨款预算表</w:t>
            </w:r>
          </w:p>
        </w:tc>
      </w:tr>
      <w:tr w:rsidR="004A1096">
        <w:trPr>
          <w:trHeight w:val="345"/>
        </w:trPr>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Calibri" w:hAnsi="Calibri" w:cs="Calibri"/>
                <w:sz w:val="22"/>
                <w:szCs w:val="22"/>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Calibri" w:hAnsi="Calibri" w:cs="Calibri"/>
                <w:sz w:val="22"/>
                <w:szCs w:val="22"/>
              </w:rPr>
            </w:pPr>
          </w:p>
        </w:tc>
        <w:tc>
          <w:tcPr>
            <w:tcW w:w="376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Calibri" w:hAnsi="Calibri" w:cs="Calibri"/>
                <w:sz w:val="22"/>
                <w:szCs w:val="22"/>
              </w:rPr>
            </w:pPr>
          </w:p>
        </w:tc>
        <w:tc>
          <w:tcPr>
            <w:tcW w:w="419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Calibri" w:hAnsi="Calibri" w:cs="Calibri"/>
                <w:sz w:val="22"/>
                <w:szCs w:val="22"/>
              </w:rPr>
            </w:pPr>
          </w:p>
        </w:tc>
        <w:tc>
          <w:tcPr>
            <w:tcW w:w="376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A1096" w:rsidRDefault="004A1096">
            <w:pPr>
              <w:rPr>
                <w:rFonts w:ascii="Calibri" w:hAnsi="Calibri" w:cs="Calibri"/>
                <w:sz w:val="22"/>
                <w:szCs w:val="22"/>
              </w:rPr>
            </w:pPr>
          </w:p>
        </w:tc>
      </w:tr>
      <w:tr w:rsidR="004A1096">
        <w:trPr>
          <w:trHeight w:val="435"/>
        </w:trPr>
        <w:tc>
          <w:tcPr>
            <w:tcW w:w="20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科目名称</w:t>
            </w:r>
          </w:p>
        </w:tc>
        <w:tc>
          <w:tcPr>
            <w:tcW w:w="207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财政拨款</w:t>
            </w:r>
          </w:p>
        </w:tc>
        <w:tc>
          <w:tcPr>
            <w:tcW w:w="3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一般公共预算支出</w:t>
            </w:r>
          </w:p>
        </w:tc>
        <w:tc>
          <w:tcPr>
            <w:tcW w:w="419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政府性基金预算支出</w:t>
            </w:r>
          </w:p>
        </w:tc>
        <w:tc>
          <w:tcPr>
            <w:tcW w:w="37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国有资本经营预算</w:t>
            </w:r>
          </w:p>
        </w:tc>
      </w:tr>
      <w:tr w:rsidR="004A1096">
        <w:trPr>
          <w:trHeight w:val="465"/>
        </w:trPr>
        <w:tc>
          <w:tcPr>
            <w:tcW w:w="2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center"/>
              <w:rPr>
                <w:rFonts w:ascii="宋体" w:eastAsia="宋体" w:hAnsi="宋体" w:cs="宋体"/>
                <w:sz w:val="24"/>
                <w:szCs w:val="24"/>
              </w:rPr>
            </w:pPr>
          </w:p>
        </w:tc>
        <w:tc>
          <w:tcPr>
            <w:tcW w:w="207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center"/>
              <w:rPr>
                <w:rFonts w:ascii="宋体" w:eastAsia="宋体" w:hAnsi="宋体" w:cs="宋体"/>
                <w:sz w:val="24"/>
                <w:szCs w:val="24"/>
              </w:rPr>
            </w:pPr>
          </w:p>
        </w:tc>
        <w:tc>
          <w:tcPr>
            <w:tcW w:w="3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center"/>
              <w:rPr>
                <w:rFonts w:ascii="宋体" w:eastAsia="宋体" w:hAnsi="宋体" w:cs="宋体"/>
                <w:sz w:val="24"/>
                <w:szCs w:val="24"/>
              </w:rPr>
            </w:pPr>
          </w:p>
        </w:tc>
        <w:tc>
          <w:tcPr>
            <w:tcW w:w="419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center"/>
              <w:rPr>
                <w:rFonts w:ascii="宋体" w:eastAsia="宋体" w:hAnsi="宋体" w:cs="宋体"/>
                <w:sz w:val="24"/>
                <w:szCs w:val="24"/>
              </w:rPr>
            </w:pPr>
          </w:p>
        </w:tc>
        <w:tc>
          <w:tcPr>
            <w:tcW w:w="37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center"/>
              <w:rPr>
                <w:rFonts w:ascii="宋体" w:eastAsia="宋体" w:hAnsi="宋体" w:cs="宋体"/>
                <w:sz w:val="24"/>
                <w:szCs w:val="24"/>
              </w:rPr>
            </w:pPr>
          </w:p>
        </w:tc>
      </w:tr>
      <w:tr w:rsidR="004A1096">
        <w:trPr>
          <w:trHeight w:val="450"/>
        </w:trPr>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1</w:t>
            </w:r>
          </w:p>
        </w:tc>
        <w:tc>
          <w:tcPr>
            <w:tcW w:w="3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2</w:t>
            </w:r>
          </w:p>
        </w:tc>
        <w:tc>
          <w:tcPr>
            <w:tcW w:w="41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3</w:t>
            </w:r>
          </w:p>
        </w:tc>
        <w:tc>
          <w:tcPr>
            <w:tcW w:w="3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center"/>
              <w:textAlignment w:val="center"/>
              <w:rPr>
                <w:rFonts w:ascii="宋体" w:eastAsia="宋体" w:hAnsi="宋体" w:cs="宋体"/>
                <w:sz w:val="24"/>
                <w:szCs w:val="24"/>
              </w:rPr>
            </w:pPr>
            <w:r>
              <w:rPr>
                <w:rFonts w:ascii="宋体" w:eastAsia="宋体" w:hAnsi="宋体" w:cs="宋体" w:hint="eastAsia"/>
                <w:sz w:val="24"/>
                <w:szCs w:val="24"/>
                <w:lang w:eastAsia="zh-CN"/>
              </w:rPr>
              <w:t>4</w:t>
            </w:r>
          </w:p>
        </w:tc>
      </w:tr>
      <w:tr w:rsidR="004A1096">
        <w:trPr>
          <w:trHeight w:val="540"/>
        </w:trPr>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rPr>
              <w:t>合计</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3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41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rPr>
            </w:pPr>
          </w:p>
        </w:tc>
        <w:tc>
          <w:tcPr>
            <w:tcW w:w="3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center"/>
              <w:rPr>
                <w:rFonts w:ascii="宋体" w:eastAsia="宋体" w:hAnsi="宋体" w:cs="宋体"/>
                <w:sz w:val="24"/>
                <w:szCs w:val="24"/>
              </w:rPr>
            </w:pPr>
          </w:p>
        </w:tc>
      </w:tr>
      <w:tr w:rsidR="004A1096">
        <w:trPr>
          <w:trHeight w:val="540"/>
        </w:trPr>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textAlignment w:val="center"/>
              <w:rPr>
                <w:rFonts w:ascii="宋体" w:eastAsia="宋体" w:hAnsi="宋体" w:cs="宋体"/>
                <w:sz w:val="24"/>
                <w:szCs w:val="24"/>
              </w:rPr>
            </w:pPr>
            <w:r>
              <w:rPr>
                <w:rFonts w:ascii="宋体" w:eastAsia="宋体" w:hAnsi="宋体" w:cs="宋体" w:hint="eastAsia"/>
                <w:sz w:val="24"/>
                <w:szCs w:val="24"/>
                <w:lang w:eastAsia="zh-CN"/>
              </w:rPr>
              <w:t>教育支出</w:t>
            </w:r>
          </w:p>
        </w:tc>
        <w:tc>
          <w:tcPr>
            <w:tcW w:w="20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3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314F29">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1,392.16</w:t>
            </w:r>
          </w:p>
        </w:tc>
        <w:tc>
          <w:tcPr>
            <w:tcW w:w="41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rPr>
                <w:rFonts w:ascii="宋体" w:eastAsia="宋体" w:hAnsi="宋体" w:cs="宋体"/>
                <w:sz w:val="24"/>
                <w:szCs w:val="24"/>
              </w:rPr>
            </w:pPr>
          </w:p>
        </w:tc>
        <w:tc>
          <w:tcPr>
            <w:tcW w:w="3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A1096" w:rsidRDefault="004A1096">
            <w:pPr>
              <w:jc w:val="center"/>
              <w:rPr>
                <w:rFonts w:ascii="宋体" w:eastAsia="宋体" w:hAnsi="宋体" w:cs="宋体"/>
                <w:sz w:val="24"/>
                <w:szCs w:val="24"/>
              </w:rPr>
            </w:pPr>
          </w:p>
        </w:tc>
      </w:tr>
    </w:tbl>
    <w:p w:rsidR="004A1096" w:rsidRDefault="004A1096">
      <w:pPr>
        <w:spacing w:line="19" w:lineRule="exact"/>
      </w:pPr>
    </w:p>
    <w:p w:rsidR="004A1096" w:rsidRDefault="004A1096">
      <w:pPr>
        <w:spacing w:line="19" w:lineRule="exact"/>
        <w:sectPr w:rsidR="004A1096">
          <w:pgSz w:w="16839" w:h="11907"/>
          <w:pgMar w:top="1012" w:right="801" w:bottom="0" w:left="784" w:header="0" w:footer="0" w:gutter="0"/>
          <w:cols w:space="720" w:equalWidth="0">
            <w:col w:w="15252"/>
          </w:cols>
        </w:sectPr>
      </w:pPr>
    </w:p>
    <w:p w:rsidR="004A1096" w:rsidRDefault="004A1096">
      <w:pPr>
        <w:spacing w:line="14" w:lineRule="auto"/>
        <w:rPr>
          <w:sz w:val="2"/>
        </w:rPr>
      </w:pPr>
    </w:p>
    <w:p w:rsidR="004A1096" w:rsidRDefault="004A1096">
      <w:pPr>
        <w:spacing w:line="14" w:lineRule="auto"/>
        <w:rPr>
          <w:sz w:val="2"/>
          <w:szCs w:val="2"/>
        </w:rPr>
        <w:sectPr w:rsidR="004A1096">
          <w:type w:val="continuous"/>
          <w:pgSz w:w="16839" w:h="11907"/>
          <w:pgMar w:top="1012" w:right="801" w:bottom="0" w:left="784" w:header="0" w:footer="0" w:gutter="0"/>
          <w:cols w:space="720" w:equalWidth="0">
            <w:col w:w="15252"/>
          </w:cols>
        </w:sectPr>
      </w:pPr>
    </w:p>
    <w:p w:rsidR="004A1096" w:rsidRDefault="00314F29">
      <w:pPr>
        <w:spacing w:line="14" w:lineRule="auto"/>
        <w:rPr>
          <w:sz w:val="2"/>
        </w:rPr>
      </w:pPr>
      <w:r>
        <w:rPr>
          <w:sz w:val="2"/>
          <w:szCs w:val="2"/>
        </w:rPr>
        <w:lastRenderedPageBreak/>
        <w:br w:type="column"/>
      </w:r>
    </w:p>
    <w:p w:rsidR="004A1096" w:rsidRDefault="004A1096">
      <w:pPr>
        <w:spacing w:line="193" w:lineRule="auto"/>
        <w:rPr>
          <w:rFonts w:ascii="宋体" w:eastAsia="宋体" w:hAnsi="宋体" w:cs="宋体"/>
        </w:rPr>
        <w:sectPr w:rsidR="004A1096">
          <w:type w:val="continuous"/>
          <w:pgSz w:w="16839" w:h="11907"/>
          <w:pgMar w:top="1012" w:right="801" w:bottom="0" w:left="784" w:header="0" w:footer="0" w:gutter="0"/>
          <w:cols w:num="2" w:space="720" w:equalWidth="0">
            <w:col w:w="14031" w:space="100"/>
            <w:col w:w="1122"/>
          </w:cols>
        </w:sectPr>
      </w:pPr>
    </w:p>
    <w:p w:rsidR="004A1096" w:rsidRDefault="004A1096">
      <w:pPr>
        <w:spacing w:line="60" w:lineRule="exact"/>
      </w:pPr>
    </w:p>
    <w:p w:rsidR="004A1096" w:rsidRDefault="004A1096">
      <w:pPr>
        <w:spacing w:line="14" w:lineRule="auto"/>
        <w:rPr>
          <w:sz w:val="2"/>
        </w:rPr>
      </w:pPr>
    </w:p>
    <w:p w:rsidR="004A1096" w:rsidRDefault="004A1096">
      <w:pPr>
        <w:spacing w:line="14" w:lineRule="auto"/>
        <w:rPr>
          <w:sz w:val="2"/>
          <w:szCs w:val="2"/>
        </w:rPr>
        <w:sectPr w:rsidR="004A1096">
          <w:type w:val="continuous"/>
          <w:pgSz w:w="16839" w:h="11907"/>
          <w:pgMar w:top="1012" w:right="801" w:bottom="0" w:left="784" w:header="0" w:footer="0" w:gutter="0"/>
          <w:cols w:space="720" w:equalWidth="0">
            <w:col w:w="15252"/>
          </w:cols>
        </w:sectPr>
      </w:pPr>
    </w:p>
    <w:p w:rsidR="004A1096" w:rsidRDefault="004A1096">
      <w:pPr>
        <w:spacing w:line="19" w:lineRule="exact"/>
      </w:pPr>
    </w:p>
    <w:p w:rsidR="004A1096" w:rsidRDefault="004A1096">
      <w:pPr>
        <w:spacing w:line="14" w:lineRule="auto"/>
        <w:rPr>
          <w:rFonts w:ascii="宋体" w:eastAsia="宋体" w:hAnsi="宋体" w:cs="宋体"/>
        </w:rPr>
      </w:pPr>
    </w:p>
    <w:p w:rsidR="004A1096" w:rsidRDefault="004A1096">
      <w:pPr>
        <w:spacing w:line="60" w:lineRule="exact"/>
      </w:pPr>
    </w:p>
    <w:p w:rsidR="004A1096" w:rsidRDefault="004A1096">
      <w:pPr>
        <w:spacing w:line="14" w:lineRule="auto"/>
        <w:rPr>
          <w:sz w:val="2"/>
        </w:rPr>
      </w:pPr>
    </w:p>
    <w:p w:rsidR="004A1096" w:rsidRDefault="004A1096">
      <w:pPr>
        <w:spacing w:line="14" w:lineRule="auto"/>
        <w:rPr>
          <w:sz w:val="2"/>
        </w:rPr>
      </w:pPr>
    </w:p>
    <w:p w:rsidR="004A1096" w:rsidRDefault="00314F29">
      <w:pPr>
        <w:pStyle w:val="a3"/>
      </w:pPr>
      <w:r>
        <w:t>第三部分</w:t>
      </w:r>
      <w:proofErr w:type="gramStart"/>
      <w:r>
        <w:rPr>
          <w:rFonts w:hint="eastAsia"/>
        </w:rPr>
        <w:t>珠山区</w:t>
      </w:r>
      <w:proofErr w:type="gramEnd"/>
      <w:r>
        <w:rPr>
          <w:rFonts w:hint="eastAsia"/>
        </w:rPr>
        <w:t>第七小学</w:t>
      </w:r>
      <w:r>
        <w:t>2024年部门预算情况说明</w:t>
      </w:r>
    </w:p>
    <w:p w:rsidR="004A1096" w:rsidRDefault="004A1096">
      <w:pPr>
        <w:spacing w:line="335" w:lineRule="auto"/>
        <w:rPr>
          <w:color w:val="auto"/>
          <w:lang w:eastAsia="zh-CN"/>
        </w:rPr>
      </w:pPr>
    </w:p>
    <w:p w:rsidR="004A1096" w:rsidRDefault="004A1096">
      <w:pPr>
        <w:spacing w:line="336" w:lineRule="auto"/>
        <w:rPr>
          <w:color w:val="auto"/>
          <w:lang w:eastAsia="zh-CN"/>
        </w:rPr>
      </w:pPr>
    </w:p>
    <w:p w:rsidR="004A1096" w:rsidRDefault="00314F29">
      <w:pPr>
        <w:spacing w:before="101" w:line="544" w:lineRule="exact"/>
        <w:ind w:left="30"/>
        <w:rPr>
          <w:rFonts w:ascii="楷体" w:eastAsia="楷体" w:hAnsi="楷体" w:cs="楷体"/>
          <w:color w:val="auto"/>
          <w:sz w:val="31"/>
          <w:szCs w:val="31"/>
          <w:lang w:eastAsia="zh-CN"/>
        </w:rPr>
      </w:pPr>
      <w:r>
        <w:rPr>
          <w:rFonts w:ascii="楷体" w:eastAsia="楷体" w:hAnsi="楷体" w:cs="楷体"/>
          <w:color w:val="auto"/>
          <w:spacing w:val="7"/>
          <w:position w:val="16"/>
          <w:sz w:val="31"/>
          <w:szCs w:val="31"/>
          <w:lang w:eastAsia="zh-CN"/>
        </w:rPr>
        <w:t>一、2024年部门预算收支情况说明</w:t>
      </w:r>
    </w:p>
    <w:p w:rsidR="004A1096" w:rsidRDefault="00314F29">
      <w:pPr>
        <w:pStyle w:val="a3"/>
      </w:pPr>
      <w:r>
        <w:t>(</w:t>
      </w:r>
      <w:proofErr w:type="gramStart"/>
      <w:r>
        <w:t>一</w:t>
      </w:r>
      <w:proofErr w:type="gramEnd"/>
      <w:r>
        <w:t>)收入预算情况</w:t>
      </w:r>
    </w:p>
    <w:p w:rsidR="004A1096" w:rsidRPr="00314F29" w:rsidRDefault="00314F29">
      <w:pPr>
        <w:pStyle w:val="a3"/>
        <w:ind w:firstLine="642"/>
        <w:rPr>
          <w:color w:val="auto"/>
        </w:rPr>
      </w:pPr>
      <w:r w:rsidRPr="00314F29">
        <w:rPr>
          <w:color w:val="auto"/>
          <w:spacing w:val="11"/>
        </w:rPr>
        <w:t>2024年</w:t>
      </w:r>
      <w:proofErr w:type="gramStart"/>
      <w:r w:rsidRPr="00314F29">
        <w:rPr>
          <w:rFonts w:hint="eastAsia"/>
          <w:color w:val="auto"/>
        </w:rPr>
        <w:t>珠山区</w:t>
      </w:r>
      <w:proofErr w:type="gramEnd"/>
      <w:r w:rsidRPr="00314F29">
        <w:rPr>
          <w:rFonts w:hint="eastAsia"/>
          <w:color w:val="auto"/>
        </w:rPr>
        <w:t>第七小学</w:t>
      </w:r>
      <w:r w:rsidRPr="00314F29">
        <w:rPr>
          <w:color w:val="auto"/>
          <w:spacing w:val="11"/>
        </w:rPr>
        <w:t>收入预算总额为</w:t>
      </w:r>
      <w:r w:rsidR="002F411B" w:rsidRPr="00314F29">
        <w:rPr>
          <w:rFonts w:hint="eastAsia"/>
          <w:color w:val="auto"/>
        </w:rPr>
        <w:t>1690.16</w:t>
      </w:r>
      <w:r w:rsidRPr="00314F29">
        <w:rPr>
          <w:rFonts w:hint="eastAsia"/>
          <w:color w:val="auto"/>
        </w:rPr>
        <w:t xml:space="preserve"> </w:t>
      </w:r>
      <w:r w:rsidRPr="00314F29">
        <w:rPr>
          <w:color w:val="auto"/>
          <w:spacing w:val="11"/>
        </w:rPr>
        <w:t>万元,</w:t>
      </w:r>
      <w:r w:rsidRPr="00314F29">
        <w:rPr>
          <w:color w:val="auto"/>
        </w:rPr>
        <w:t>较上年预算安排</w:t>
      </w:r>
      <w:r w:rsidRPr="00314F29">
        <w:rPr>
          <w:rFonts w:hint="eastAsia"/>
          <w:color w:val="auto"/>
        </w:rPr>
        <w:t>增加</w:t>
      </w:r>
      <w:r w:rsidR="002F411B" w:rsidRPr="00314F29">
        <w:rPr>
          <w:rFonts w:hint="eastAsia"/>
          <w:color w:val="auto"/>
        </w:rPr>
        <w:t>67.71</w:t>
      </w:r>
      <w:r w:rsidRPr="00314F29">
        <w:rPr>
          <w:color w:val="auto"/>
        </w:rPr>
        <w:t>万元;财政拨款收入</w:t>
      </w:r>
      <w:r w:rsidR="002F411B" w:rsidRPr="00314F29">
        <w:rPr>
          <w:rFonts w:hint="eastAsia"/>
          <w:color w:val="auto"/>
        </w:rPr>
        <w:t>1392.16</w:t>
      </w:r>
      <w:r w:rsidRPr="00314F29">
        <w:rPr>
          <w:color w:val="auto"/>
          <w:spacing w:val="10"/>
        </w:rPr>
        <w:t>万元,较上年预算安排增加</w:t>
      </w:r>
      <w:r w:rsidR="002F411B" w:rsidRPr="00314F29">
        <w:rPr>
          <w:rFonts w:hint="eastAsia"/>
          <w:color w:val="auto"/>
          <w:spacing w:val="10"/>
        </w:rPr>
        <w:t>340.45</w:t>
      </w:r>
      <w:r w:rsidRPr="00314F29">
        <w:rPr>
          <w:color w:val="auto"/>
          <w:spacing w:val="10"/>
        </w:rPr>
        <w:t>万元;</w:t>
      </w:r>
      <w:r w:rsidRPr="00314F29">
        <w:rPr>
          <w:rFonts w:hint="eastAsia"/>
          <w:color w:val="auto"/>
          <w:spacing w:val="10"/>
        </w:rPr>
        <w:t>一般公共预算收</w:t>
      </w:r>
      <w:r w:rsidRPr="00314F29">
        <w:rPr>
          <w:color w:val="auto"/>
          <w:spacing w:val="10"/>
        </w:rPr>
        <w:t>入</w:t>
      </w:r>
      <w:r w:rsidR="002F411B" w:rsidRPr="00314F29">
        <w:rPr>
          <w:rFonts w:hint="eastAsia"/>
          <w:color w:val="auto"/>
          <w:spacing w:val="10"/>
        </w:rPr>
        <w:t>1392.16</w:t>
      </w:r>
      <w:r w:rsidRPr="00314F29">
        <w:rPr>
          <w:color w:val="auto"/>
          <w:spacing w:val="10"/>
        </w:rPr>
        <w:t>万</w:t>
      </w:r>
      <w:r w:rsidRPr="00314F29">
        <w:rPr>
          <w:rFonts w:hint="eastAsia"/>
          <w:color w:val="auto"/>
          <w:spacing w:val="10"/>
        </w:rPr>
        <w:t>，</w:t>
      </w:r>
      <w:r w:rsidRPr="00314F29">
        <w:rPr>
          <w:color w:val="auto"/>
          <w:spacing w:val="10"/>
        </w:rPr>
        <w:t>较上年预算安排增加</w:t>
      </w:r>
      <w:r w:rsidR="002F411B" w:rsidRPr="00314F29">
        <w:rPr>
          <w:rFonts w:hint="eastAsia"/>
          <w:color w:val="auto"/>
          <w:spacing w:val="10"/>
        </w:rPr>
        <w:t>340.45</w:t>
      </w:r>
      <w:r w:rsidRPr="00314F29">
        <w:rPr>
          <w:color w:val="auto"/>
          <w:spacing w:val="10"/>
        </w:rPr>
        <w:t>万元;</w:t>
      </w:r>
      <w:r w:rsidRPr="00314F29">
        <w:rPr>
          <w:color w:val="auto"/>
          <w:spacing w:val="8"/>
        </w:rPr>
        <w:t>其他收入</w:t>
      </w:r>
      <w:r w:rsidR="002F411B" w:rsidRPr="00314F29">
        <w:rPr>
          <w:rFonts w:hint="eastAsia"/>
          <w:color w:val="auto"/>
          <w:spacing w:val="8"/>
        </w:rPr>
        <w:t>298</w:t>
      </w:r>
      <w:r w:rsidRPr="00314F29">
        <w:rPr>
          <w:color w:val="auto"/>
          <w:spacing w:val="8"/>
        </w:rPr>
        <w:t>万元,较</w:t>
      </w:r>
      <w:r w:rsidRPr="00314F29">
        <w:rPr>
          <w:color w:val="auto"/>
          <w:spacing w:val="-3"/>
        </w:rPr>
        <w:t>上年预算安排</w:t>
      </w:r>
      <w:r w:rsidRPr="00314F29">
        <w:rPr>
          <w:rFonts w:hint="eastAsia"/>
          <w:color w:val="auto"/>
          <w:spacing w:val="-3"/>
        </w:rPr>
        <w:t>减少</w:t>
      </w:r>
      <w:r w:rsidR="002F411B" w:rsidRPr="00314F29">
        <w:rPr>
          <w:rFonts w:hint="eastAsia"/>
          <w:color w:val="auto"/>
          <w:spacing w:val="10"/>
        </w:rPr>
        <w:t>202</w:t>
      </w:r>
      <w:r w:rsidRPr="00314F29">
        <w:rPr>
          <w:rFonts w:hint="eastAsia"/>
          <w:color w:val="auto"/>
          <w:spacing w:val="10"/>
        </w:rPr>
        <w:t>万</w:t>
      </w:r>
      <w:r w:rsidRPr="00314F29">
        <w:rPr>
          <w:color w:val="auto"/>
          <w:spacing w:val="-3"/>
        </w:rPr>
        <w:t>元</w:t>
      </w:r>
      <w:r w:rsidRPr="00314F29">
        <w:rPr>
          <w:rFonts w:hint="eastAsia"/>
          <w:color w:val="auto"/>
          <w:spacing w:val="-3"/>
        </w:rPr>
        <w:t>。</w:t>
      </w:r>
    </w:p>
    <w:p w:rsidR="004A1096" w:rsidRDefault="00314F29">
      <w:pPr>
        <w:pStyle w:val="a3"/>
      </w:pPr>
      <w:r>
        <w:t>(二)支出预算情况</w:t>
      </w:r>
    </w:p>
    <w:p w:rsidR="004A1096" w:rsidRPr="00314F29" w:rsidRDefault="00314F29">
      <w:pPr>
        <w:pStyle w:val="a3"/>
        <w:rPr>
          <w:color w:val="auto"/>
        </w:rPr>
      </w:pPr>
      <w:r w:rsidRPr="00314F29">
        <w:rPr>
          <w:color w:val="auto"/>
        </w:rPr>
        <w:t>2024年</w:t>
      </w:r>
      <w:proofErr w:type="gramStart"/>
      <w:r w:rsidRPr="00314F29">
        <w:rPr>
          <w:rFonts w:hint="eastAsia"/>
          <w:color w:val="auto"/>
        </w:rPr>
        <w:t>珠山区</w:t>
      </w:r>
      <w:proofErr w:type="gramEnd"/>
      <w:r w:rsidRPr="00314F29">
        <w:rPr>
          <w:rFonts w:hint="eastAsia"/>
          <w:color w:val="auto"/>
        </w:rPr>
        <w:t>第七小学</w:t>
      </w:r>
      <w:r w:rsidRPr="00314F29">
        <w:rPr>
          <w:color w:val="auto"/>
        </w:rPr>
        <w:t>支出预算总额为</w:t>
      </w:r>
      <w:r w:rsidRPr="00314F29">
        <w:rPr>
          <w:rFonts w:hint="eastAsia"/>
          <w:color w:val="auto"/>
        </w:rPr>
        <w:t>1690.16</w:t>
      </w:r>
      <w:r w:rsidRPr="00314F29">
        <w:rPr>
          <w:color w:val="auto"/>
        </w:rPr>
        <w:t>万</w:t>
      </w:r>
      <w:r w:rsidRPr="00314F29">
        <w:rPr>
          <w:rFonts w:hint="eastAsia"/>
          <w:color w:val="auto"/>
        </w:rPr>
        <w:t>元，</w:t>
      </w:r>
      <w:r w:rsidRPr="00314F29">
        <w:rPr>
          <w:color w:val="auto"/>
        </w:rPr>
        <w:t>较上年预算安排</w:t>
      </w:r>
      <w:r w:rsidRPr="00314F29">
        <w:rPr>
          <w:rFonts w:hint="eastAsia"/>
          <w:color w:val="auto"/>
        </w:rPr>
        <w:t>增加67.71</w:t>
      </w:r>
      <w:r w:rsidRPr="00314F29">
        <w:rPr>
          <w:color w:val="auto"/>
        </w:rPr>
        <w:t>万元。</w:t>
      </w:r>
    </w:p>
    <w:p w:rsidR="004A1096" w:rsidRPr="00314F29" w:rsidRDefault="00314F29">
      <w:pPr>
        <w:pStyle w:val="a3"/>
        <w:rPr>
          <w:color w:val="auto"/>
        </w:rPr>
      </w:pPr>
      <w:r>
        <w:rPr>
          <w:rFonts w:hint="eastAsia"/>
          <w:color w:val="auto"/>
        </w:rPr>
        <w:t>按支出项目类别划分：</w:t>
      </w:r>
      <w:r w:rsidRPr="00314F29">
        <w:rPr>
          <w:rFonts w:hint="eastAsia"/>
          <w:color w:val="auto"/>
        </w:rPr>
        <w:t xml:space="preserve">基本支出1619.42万元,较上年预算安排增加567.71元;其中：工资福利支出1177.94万元,商品和服务支出 </w:t>
      </w:r>
      <w:r>
        <w:rPr>
          <w:rFonts w:hint="eastAsia"/>
          <w:color w:val="auto"/>
        </w:rPr>
        <w:t>325</w:t>
      </w:r>
      <w:r w:rsidRPr="00314F29">
        <w:rPr>
          <w:rFonts w:hint="eastAsia"/>
          <w:color w:val="auto"/>
        </w:rPr>
        <w:t>.07万元,对个人和家庭的补助116.41万元,资本性支出0万元。项目支出70.74万元,其中：商品和服务支出70.74万元，较上年预算安排减少429.26万元。</w:t>
      </w:r>
    </w:p>
    <w:p w:rsidR="004A1096" w:rsidRPr="00314F29" w:rsidRDefault="00314F29">
      <w:pPr>
        <w:pStyle w:val="a3"/>
        <w:rPr>
          <w:color w:val="auto"/>
        </w:rPr>
      </w:pPr>
      <w:r>
        <w:rPr>
          <w:rFonts w:hint="eastAsia"/>
          <w:color w:val="auto"/>
        </w:rPr>
        <w:t>按支出功能科目划分：</w:t>
      </w:r>
      <w:r w:rsidRPr="00314F29">
        <w:rPr>
          <w:rFonts w:hint="eastAsia"/>
          <w:color w:val="auto"/>
        </w:rPr>
        <w:t xml:space="preserve"> 教育支出1690.16万元,较上年预算安排增加67.71万元。</w:t>
      </w:r>
    </w:p>
    <w:p w:rsidR="004A1096" w:rsidRPr="00A16361" w:rsidRDefault="00314F29">
      <w:pPr>
        <w:pStyle w:val="a3"/>
        <w:rPr>
          <w:color w:val="auto"/>
        </w:rPr>
      </w:pPr>
      <w:r>
        <w:rPr>
          <w:rFonts w:hint="eastAsia"/>
          <w:color w:val="auto"/>
        </w:rPr>
        <w:t>按支出经济分类划分：</w:t>
      </w:r>
      <w:r w:rsidRPr="00A16361">
        <w:rPr>
          <w:rFonts w:hint="eastAsia"/>
          <w:color w:val="auto"/>
        </w:rPr>
        <w:t>工资福利支出1177.94万元,较上年预算安排增加158.23万元;对个人和家庭的补助116.41万</w:t>
      </w:r>
      <w:r w:rsidRPr="00A16361">
        <w:rPr>
          <w:rFonts w:hint="eastAsia"/>
          <w:color w:val="auto"/>
        </w:rPr>
        <w:lastRenderedPageBreak/>
        <w:t>元，较上年预算安排增加116.1万元；商品和服务支出395.81万元,较上年预算安排减少</w:t>
      </w:r>
      <w:r w:rsidR="00A16361" w:rsidRPr="00A16361">
        <w:rPr>
          <w:rFonts w:hint="eastAsia"/>
          <w:color w:val="auto"/>
        </w:rPr>
        <w:t>135.89</w:t>
      </w:r>
      <w:r w:rsidRPr="00A16361">
        <w:rPr>
          <w:rFonts w:hint="eastAsia"/>
          <w:color w:val="auto"/>
        </w:rPr>
        <w:t>万元。</w:t>
      </w:r>
    </w:p>
    <w:p w:rsidR="004A1096" w:rsidRDefault="00314F29">
      <w:pPr>
        <w:pStyle w:val="a3"/>
      </w:pPr>
      <w:r>
        <w:t>(三)财政拨款支出情况</w:t>
      </w:r>
    </w:p>
    <w:p w:rsidR="004A1096" w:rsidRDefault="00314F29">
      <w:pPr>
        <w:pStyle w:val="a3"/>
        <w:rPr>
          <w:rFonts w:hint="eastAsia"/>
          <w:color w:val="auto"/>
        </w:rPr>
      </w:pPr>
      <w:r w:rsidRPr="00A16361">
        <w:rPr>
          <w:color w:val="auto"/>
        </w:rPr>
        <w:t>2024 年</w:t>
      </w:r>
      <w:r w:rsidR="00A16361" w:rsidRPr="00A16361">
        <w:rPr>
          <w:rFonts w:hint="eastAsia"/>
          <w:color w:val="auto"/>
        </w:rPr>
        <w:t>景德镇市第</w:t>
      </w:r>
      <w:r w:rsidRPr="00A16361">
        <w:rPr>
          <w:rFonts w:hint="eastAsia"/>
          <w:color w:val="auto"/>
        </w:rPr>
        <w:t>七小学</w:t>
      </w:r>
      <w:r w:rsidRPr="00A16361">
        <w:rPr>
          <w:color w:val="auto"/>
        </w:rPr>
        <w:t>财政拨款支出预算总额</w:t>
      </w:r>
      <w:r w:rsidR="00A16361" w:rsidRPr="00A16361">
        <w:rPr>
          <w:rFonts w:hint="eastAsia"/>
          <w:color w:val="auto"/>
        </w:rPr>
        <w:t>1392.16</w:t>
      </w:r>
      <w:r w:rsidRPr="00A16361">
        <w:rPr>
          <w:color w:val="auto"/>
        </w:rPr>
        <w:t>万元,较上年预算安排增加</w:t>
      </w:r>
      <w:r w:rsidR="00A16361" w:rsidRPr="00A16361">
        <w:rPr>
          <w:rFonts w:hint="eastAsia"/>
          <w:color w:val="auto"/>
        </w:rPr>
        <w:t>340.45</w:t>
      </w:r>
      <w:r w:rsidRPr="00A16361">
        <w:rPr>
          <w:color w:val="auto"/>
        </w:rPr>
        <w:t>万元。</w:t>
      </w:r>
    </w:p>
    <w:p w:rsidR="00577D97" w:rsidRPr="00577D97" w:rsidRDefault="00577D97" w:rsidP="00577D97">
      <w:pPr>
        <w:pStyle w:val="a3"/>
        <w:rPr>
          <w:color w:val="auto"/>
        </w:rPr>
      </w:pPr>
      <w:r w:rsidRPr="00577D97">
        <w:rPr>
          <w:rFonts w:hint="eastAsia"/>
          <w:color w:val="auto"/>
        </w:rPr>
        <w:t>按支出功能科目划分：教育支出</w:t>
      </w:r>
      <w:r w:rsidRPr="00577D97">
        <w:rPr>
          <w:color w:val="auto"/>
        </w:rPr>
        <w:t>1</w:t>
      </w:r>
      <w:r>
        <w:rPr>
          <w:rFonts w:hint="eastAsia"/>
          <w:color w:val="auto"/>
        </w:rPr>
        <w:t>392.16</w:t>
      </w:r>
      <w:r w:rsidRPr="00577D97">
        <w:rPr>
          <w:rFonts w:hint="eastAsia"/>
          <w:color w:val="auto"/>
        </w:rPr>
        <w:t>万元；其中小学教育</w:t>
      </w:r>
      <w:r>
        <w:rPr>
          <w:rFonts w:hint="eastAsia"/>
          <w:color w:val="auto"/>
        </w:rPr>
        <w:t>1392.16</w:t>
      </w:r>
      <w:r w:rsidRPr="00577D97">
        <w:rPr>
          <w:rFonts w:hint="eastAsia"/>
          <w:color w:val="auto"/>
        </w:rPr>
        <w:t>万元。</w:t>
      </w:r>
    </w:p>
    <w:p w:rsidR="00577D97" w:rsidRPr="00577D97" w:rsidRDefault="00577D97" w:rsidP="00577D97">
      <w:pPr>
        <w:pStyle w:val="a3"/>
        <w:rPr>
          <w:color w:val="auto"/>
        </w:rPr>
      </w:pPr>
      <w:r w:rsidRPr="00577D97">
        <w:rPr>
          <w:rFonts w:hint="eastAsia"/>
          <w:color w:val="auto"/>
        </w:rPr>
        <w:t>按支出项目类别划分：基本支出</w:t>
      </w:r>
      <w:r>
        <w:rPr>
          <w:rFonts w:hint="eastAsia"/>
          <w:color w:val="auto"/>
        </w:rPr>
        <w:t>1321.42</w:t>
      </w:r>
      <w:r w:rsidRPr="00577D97">
        <w:rPr>
          <w:rFonts w:hint="eastAsia"/>
          <w:color w:val="auto"/>
        </w:rPr>
        <w:t>万元</w:t>
      </w:r>
      <w:r w:rsidRPr="00577D97">
        <w:rPr>
          <w:color w:val="auto"/>
        </w:rPr>
        <w:t>,</w:t>
      </w:r>
      <w:r w:rsidRPr="00577D97">
        <w:rPr>
          <w:rFonts w:hint="eastAsia"/>
          <w:color w:val="auto"/>
        </w:rPr>
        <w:t>较上年预算安排增加</w:t>
      </w:r>
      <w:r>
        <w:rPr>
          <w:rFonts w:hint="eastAsia"/>
          <w:color w:val="auto"/>
        </w:rPr>
        <w:t>269.71</w:t>
      </w:r>
      <w:r w:rsidRPr="00577D97">
        <w:rPr>
          <w:rFonts w:hint="eastAsia"/>
          <w:color w:val="auto"/>
        </w:rPr>
        <w:t>万元</w:t>
      </w:r>
      <w:r w:rsidRPr="00577D97">
        <w:rPr>
          <w:color w:val="auto"/>
        </w:rPr>
        <w:t>;</w:t>
      </w:r>
      <w:r w:rsidRPr="00577D97">
        <w:rPr>
          <w:rFonts w:hint="eastAsia"/>
          <w:color w:val="auto"/>
        </w:rPr>
        <w:t>其中：工资福利支出</w:t>
      </w:r>
      <w:r>
        <w:rPr>
          <w:rFonts w:hint="eastAsia"/>
          <w:color w:val="auto"/>
        </w:rPr>
        <w:t>1177.94</w:t>
      </w:r>
      <w:r w:rsidRPr="00577D97">
        <w:rPr>
          <w:rFonts w:hint="eastAsia"/>
          <w:color w:val="auto"/>
        </w:rPr>
        <w:t>万元</w:t>
      </w:r>
      <w:r w:rsidRPr="00577D97">
        <w:rPr>
          <w:color w:val="auto"/>
        </w:rPr>
        <w:t>,</w:t>
      </w:r>
      <w:r w:rsidRPr="00577D97">
        <w:rPr>
          <w:rFonts w:hint="eastAsia"/>
          <w:color w:val="auto"/>
        </w:rPr>
        <w:t>商品和服务支出</w:t>
      </w:r>
      <w:r>
        <w:rPr>
          <w:rFonts w:hint="eastAsia"/>
          <w:color w:val="auto"/>
        </w:rPr>
        <w:t>27.07</w:t>
      </w:r>
      <w:r w:rsidRPr="00577D97">
        <w:rPr>
          <w:rFonts w:hint="eastAsia"/>
          <w:color w:val="auto"/>
        </w:rPr>
        <w:t>万元</w:t>
      </w:r>
      <w:r w:rsidRPr="00577D97">
        <w:rPr>
          <w:color w:val="auto"/>
        </w:rPr>
        <w:t>;</w:t>
      </w:r>
      <w:r w:rsidRPr="00577D97">
        <w:rPr>
          <w:rFonts w:hint="eastAsia"/>
          <w:color w:val="auto"/>
        </w:rPr>
        <w:t>对个人和家庭的补助</w:t>
      </w:r>
      <w:r>
        <w:rPr>
          <w:rFonts w:hint="eastAsia"/>
          <w:color w:val="auto"/>
        </w:rPr>
        <w:t>116.41</w:t>
      </w:r>
      <w:r w:rsidRPr="00577D97">
        <w:rPr>
          <w:rFonts w:hint="eastAsia"/>
          <w:color w:val="auto"/>
        </w:rPr>
        <w:t>万元。项目支出</w:t>
      </w:r>
      <w:r>
        <w:rPr>
          <w:rFonts w:hint="eastAsia"/>
          <w:color w:val="auto"/>
        </w:rPr>
        <w:t>70.74</w:t>
      </w:r>
      <w:r w:rsidRPr="00577D97">
        <w:rPr>
          <w:rFonts w:hint="eastAsia"/>
          <w:color w:val="auto"/>
        </w:rPr>
        <w:t>万元</w:t>
      </w:r>
      <w:r w:rsidRPr="00577D97">
        <w:rPr>
          <w:color w:val="auto"/>
        </w:rPr>
        <w:t>,</w:t>
      </w:r>
      <w:r w:rsidRPr="00577D97">
        <w:rPr>
          <w:rFonts w:hint="eastAsia"/>
          <w:color w:val="auto"/>
        </w:rPr>
        <w:t>较上年预算安排增加</w:t>
      </w:r>
      <w:r>
        <w:rPr>
          <w:rFonts w:hint="eastAsia"/>
          <w:color w:val="auto"/>
        </w:rPr>
        <w:t>70.74</w:t>
      </w:r>
      <w:r w:rsidRPr="00577D97">
        <w:rPr>
          <w:rFonts w:hint="eastAsia"/>
          <w:color w:val="auto"/>
        </w:rPr>
        <w:t>万元</w:t>
      </w:r>
      <w:r w:rsidRPr="00577D97">
        <w:rPr>
          <w:color w:val="auto"/>
        </w:rPr>
        <w:t>;</w:t>
      </w:r>
      <w:r w:rsidRPr="00577D97">
        <w:rPr>
          <w:rFonts w:hint="eastAsia"/>
          <w:color w:val="auto"/>
        </w:rPr>
        <w:t>其中：商品和服务支出</w:t>
      </w:r>
      <w:r>
        <w:rPr>
          <w:rFonts w:hint="eastAsia"/>
          <w:color w:val="auto"/>
        </w:rPr>
        <w:t>70.74</w:t>
      </w:r>
      <w:r w:rsidRPr="00577D97">
        <w:rPr>
          <w:rFonts w:hint="eastAsia"/>
          <w:color w:val="auto"/>
        </w:rPr>
        <w:t>万元。</w:t>
      </w:r>
      <w:bookmarkStart w:id="0" w:name="_GoBack"/>
      <w:bookmarkEnd w:id="0"/>
    </w:p>
    <w:p w:rsidR="004A1096" w:rsidRDefault="00253B77">
      <w:pPr>
        <w:pStyle w:val="a3"/>
      </w:pPr>
      <w:r>
        <w:t xml:space="preserve"> </w:t>
      </w:r>
      <w:r w:rsidR="00314F29">
        <w:t>(四)政府性基金情况</w:t>
      </w:r>
    </w:p>
    <w:p w:rsidR="004A1096" w:rsidRDefault="00314F29">
      <w:pPr>
        <w:pStyle w:val="a3"/>
      </w:pPr>
      <w:r>
        <w:t>本</w:t>
      </w:r>
      <w:r>
        <w:rPr>
          <w:rFonts w:hint="eastAsia"/>
        </w:rPr>
        <w:t>单位</w:t>
      </w:r>
      <w:r>
        <w:t>没有使用政府性基金预算拨款安排的支出。</w:t>
      </w:r>
    </w:p>
    <w:p w:rsidR="004A1096" w:rsidRDefault="00314F29">
      <w:pPr>
        <w:pStyle w:val="a3"/>
      </w:pPr>
      <w:r>
        <w:t>(五)国有资本经营情况</w:t>
      </w:r>
    </w:p>
    <w:p w:rsidR="004A1096" w:rsidRDefault="00314F29">
      <w:pPr>
        <w:pStyle w:val="a3"/>
      </w:pPr>
      <w:r>
        <w:t>本</w:t>
      </w:r>
      <w:r>
        <w:rPr>
          <w:rFonts w:hint="eastAsia"/>
        </w:rPr>
        <w:t>单位</w:t>
      </w:r>
      <w:r>
        <w:t>没有使用国有资本经营预算拨款安排的支出。</w:t>
      </w:r>
    </w:p>
    <w:p w:rsidR="004A1096" w:rsidRDefault="00314F29">
      <w:pPr>
        <w:pStyle w:val="a3"/>
      </w:pPr>
      <w:r>
        <w:t>(六)机关运行经费等重要事项的说明</w:t>
      </w:r>
    </w:p>
    <w:p w:rsidR="004A1096" w:rsidRDefault="00314F29">
      <w:pPr>
        <w:pStyle w:val="a3"/>
      </w:pPr>
      <w:r>
        <w:t>本</w:t>
      </w:r>
      <w:r>
        <w:rPr>
          <w:rFonts w:hint="eastAsia"/>
        </w:rPr>
        <w:t>单位</w:t>
      </w:r>
      <w:r>
        <w:t>没有</w:t>
      </w:r>
      <w:r>
        <w:rPr>
          <w:rFonts w:hint="eastAsia"/>
        </w:rPr>
        <w:t>机关运行经费</w:t>
      </w:r>
      <w:r>
        <w:t>预算拨款安排的支出</w:t>
      </w:r>
      <w:r>
        <w:rPr>
          <w:spacing w:val="-1"/>
        </w:rPr>
        <w:t>。</w:t>
      </w:r>
    </w:p>
    <w:p w:rsidR="004A1096" w:rsidRDefault="00314F29">
      <w:pPr>
        <w:pStyle w:val="a3"/>
      </w:pPr>
      <w:r>
        <w:t>(七)政府采购情况</w:t>
      </w:r>
    </w:p>
    <w:p w:rsidR="004A1096" w:rsidRDefault="00314F29">
      <w:pPr>
        <w:pStyle w:val="a3"/>
        <w:ind w:firstLine="642"/>
      </w:pPr>
      <w:r>
        <w:rPr>
          <w:spacing w:val="11"/>
        </w:rPr>
        <w:lastRenderedPageBreak/>
        <w:t>2024年部门所属各单位政府采购总额</w:t>
      </w:r>
      <w:r>
        <w:rPr>
          <w:rFonts w:hint="eastAsia"/>
          <w:spacing w:val="11"/>
        </w:rPr>
        <w:t>0</w:t>
      </w:r>
      <w:r>
        <w:rPr>
          <w:spacing w:val="11"/>
        </w:rPr>
        <w:t>万元,</w:t>
      </w:r>
      <w:r>
        <w:t>其中: 政府采购货物预算</w:t>
      </w:r>
      <w:r>
        <w:rPr>
          <w:rFonts w:hint="eastAsia"/>
          <w:spacing w:val="-29"/>
        </w:rPr>
        <w:t>0</w:t>
      </w:r>
      <w:r>
        <w:t>万元, 政府采购工程预算</w:t>
      </w:r>
      <w:r>
        <w:rPr>
          <w:rFonts w:hint="eastAsia"/>
        </w:rPr>
        <w:t>0</w:t>
      </w:r>
      <w:r>
        <w:t>万元, 政府采购服务预算</w:t>
      </w:r>
      <w:r>
        <w:rPr>
          <w:rFonts w:hint="eastAsia"/>
          <w:spacing w:val="-58"/>
        </w:rPr>
        <w:t>0</w:t>
      </w:r>
      <w:r>
        <w:t>万元。</w:t>
      </w:r>
    </w:p>
    <w:p w:rsidR="004A1096" w:rsidRDefault="00314F29">
      <w:pPr>
        <w:pStyle w:val="a3"/>
      </w:pPr>
      <w:r>
        <w:t>(八)国有资产占有使用情况</w:t>
      </w:r>
    </w:p>
    <w:p w:rsidR="004A1096" w:rsidRDefault="00314F29">
      <w:pPr>
        <w:pStyle w:val="a3"/>
      </w:pPr>
      <w:r>
        <w:t>截至 2023 年 7 月 31 日, 部门共有车辆</w:t>
      </w:r>
      <w:r>
        <w:rPr>
          <w:rFonts w:hint="eastAsia"/>
        </w:rPr>
        <w:t>0</w:t>
      </w:r>
      <w:r>
        <w:t>辆</w:t>
      </w:r>
      <w:r>
        <w:rPr>
          <w:rFonts w:hint="eastAsia"/>
        </w:rPr>
        <w:t>。</w:t>
      </w:r>
    </w:p>
    <w:p w:rsidR="004A1096" w:rsidRDefault="00314F29">
      <w:pPr>
        <w:pStyle w:val="a3"/>
      </w:pPr>
      <w:r>
        <w:t>2024年部门预算安排购置车辆0辆，未安排购置单位价</w:t>
      </w:r>
    </w:p>
    <w:p w:rsidR="004A1096" w:rsidRDefault="00314F29">
      <w:pPr>
        <w:pStyle w:val="a3"/>
      </w:pPr>
      <w:r>
        <w:t>值200万元以上大型设备。</w:t>
      </w:r>
    </w:p>
    <w:p w:rsidR="004A1096" w:rsidRDefault="00314F29">
      <w:pPr>
        <w:spacing w:before="277" w:line="232" w:lineRule="auto"/>
        <w:ind w:left="26"/>
        <w:outlineLvl w:val="0"/>
        <w:rPr>
          <w:rFonts w:ascii="楷体" w:eastAsia="楷体" w:hAnsi="楷体" w:cs="楷体"/>
          <w:color w:val="000000" w:themeColor="text1"/>
          <w:sz w:val="31"/>
          <w:szCs w:val="31"/>
          <w:lang w:eastAsia="zh-CN"/>
        </w:rPr>
      </w:pPr>
      <w:r>
        <w:rPr>
          <w:rFonts w:ascii="楷体" w:eastAsia="楷体" w:hAnsi="楷体" w:cs="楷体"/>
          <w:color w:val="000000" w:themeColor="text1"/>
          <w:spacing w:val="8"/>
          <w:sz w:val="31"/>
          <w:szCs w:val="31"/>
          <w:lang w:eastAsia="zh-CN"/>
        </w:rPr>
        <w:t>二、2024年财政拨款“三公</w:t>
      </w:r>
      <w:r>
        <w:rPr>
          <w:rFonts w:ascii="Calibri" w:eastAsia="Calibri" w:hAnsi="Calibri" w:cs="Calibri"/>
          <w:b/>
          <w:bCs/>
          <w:color w:val="000000" w:themeColor="text1"/>
          <w:spacing w:val="8"/>
          <w:sz w:val="31"/>
          <w:szCs w:val="31"/>
          <w:lang w:eastAsia="zh-CN"/>
        </w:rPr>
        <w:t>”</w:t>
      </w:r>
      <w:r>
        <w:rPr>
          <w:rFonts w:ascii="楷体" w:eastAsia="楷体" w:hAnsi="楷体" w:cs="楷体"/>
          <w:color w:val="000000" w:themeColor="text1"/>
          <w:spacing w:val="8"/>
          <w:sz w:val="31"/>
          <w:szCs w:val="31"/>
          <w:lang w:eastAsia="zh-CN"/>
        </w:rPr>
        <w:t>经费预算情况</w:t>
      </w:r>
      <w:r>
        <w:rPr>
          <w:rFonts w:ascii="楷体" w:eastAsia="楷体" w:hAnsi="楷体" w:cs="楷体"/>
          <w:color w:val="000000" w:themeColor="text1"/>
          <w:spacing w:val="7"/>
          <w:sz w:val="31"/>
          <w:szCs w:val="31"/>
          <w:lang w:eastAsia="zh-CN"/>
        </w:rPr>
        <w:t>说明</w:t>
      </w:r>
    </w:p>
    <w:p w:rsidR="004A1096" w:rsidRDefault="00314F29">
      <w:pPr>
        <w:pStyle w:val="a3"/>
      </w:pPr>
      <w:r>
        <w:t xml:space="preserve">2024 </w:t>
      </w:r>
      <w:proofErr w:type="gramStart"/>
      <w:r>
        <w:t>年</w:t>
      </w:r>
      <w:r>
        <w:rPr>
          <w:rFonts w:hint="eastAsia"/>
        </w:rPr>
        <w:t>珠山区</w:t>
      </w:r>
      <w:proofErr w:type="gramEnd"/>
      <w:r>
        <w:rPr>
          <w:rFonts w:hint="eastAsia"/>
        </w:rPr>
        <w:t>第七小学</w:t>
      </w:r>
      <w:r>
        <w:t>财政拨款"三公"经费安排</w:t>
      </w:r>
      <w:r w:rsidRPr="00E44426">
        <w:rPr>
          <w:rFonts w:hint="eastAsia"/>
          <w:color w:val="auto"/>
        </w:rPr>
        <w:t>1.</w:t>
      </w:r>
      <w:r w:rsidR="00E44426" w:rsidRPr="00E44426">
        <w:rPr>
          <w:rFonts w:hint="eastAsia"/>
          <w:color w:val="auto"/>
        </w:rPr>
        <w:t>5</w:t>
      </w:r>
      <w:r w:rsidRPr="00E44426">
        <w:rPr>
          <w:color w:val="auto"/>
        </w:rPr>
        <w:t>万元，其中：公务接待</w:t>
      </w:r>
      <w:r w:rsidRPr="00E44426">
        <w:rPr>
          <w:rFonts w:hint="eastAsia"/>
          <w:color w:val="auto"/>
        </w:rPr>
        <w:t>1.</w:t>
      </w:r>
      <w:r w:rsidR="00E44426" w:rsidRPr="00E44426">
        <w:rPr>
          <w:rFonts w:hint="eastAsia"/>
          <w:color w:val="auto"/>
        </w:rPr>
        <w:t>5</w:t>
      </w:r>
      <w:r w:rsidRPr="00E44426">
        <w:rPr>
          <w:color w:val="auto"/>
        </w:rPr>
        <w:t>万元,与上年持平，主要原因是：与</w:t>
      </w:r>
      <w:r>
        <w:t>上年安排保持一致。</w:t>
      </w:r>
    </w:p>
    <w:p w:rsidR="004A1096" w:rsidRPr="00E44426" w:rsidRDefault="004A1096">
      <w:pPr>
        <w:pStyle w:val="a3"/>
        <w:sectPr w:rsidR="004A1096" w:rsidRPr="00E44426">
          <w:pgSz w:w="11905" w:h="16840"/>
          <w:pgMar w:top="1431" w:right="1783" w:bottom="0" w:left="1785" w:header="0" w:footer="0" w:gutter="0"/>
          <w:cols w:space="720"/>
        </w:sectPr>
      </w:pPr>
    </w:p>
    <w:p w:rsidR="004A1096" w:rsidRDefault="00314F29">
      <w:pPr>
        <w:pStyle w:val="a3"/>
      </w:pPr>
      <w:r>
        <w:lastRenderedPageBreak/>
        <w:t>第四部分名词解释</w:t>
      </w:r>
    </w:p>
    <w:p w:rsidR="004A1096" w:rsidRDefault="004A1096">
      <w:pPr>
        <w:spacing w:line="324" w:lineRule="auto"/>
        <w:rPr>
          <w:lang w:eastAsia="zh-CN"/>
        </w:rPr>
      </w:pPr>
    </w:p>
    <w:p w:rsidR="004A1096" w:rsidRDefault="004A1096">
      <w:pPr>
        <w:spacing w:line="324" w:lineRule="auto"/>
        <w:rPr>
          <w:lang w:eastAsia="zh-CN"/>
        </w:rPr>
      </w:pPr>
    </w:p>
    <w:p w:rsidR="004A1096" w:rsidRDefault="00314F29">
      <w:pPr>
        <w:pStyle w:val="a6"/>
        <w:shd w:val="clear" w:color="auto" w:fill="FFFFFF"/>
        <w:spacing w:before="150" w:after="150" w:line="420" w:lineRule="atLeast"/>
        <w:ind w:firstLine="420"/>
        <w:rPr>
          <w:rFonts w:ascii="仿宋" w:eastAsia="仿宋" w:hAnsi="仿宋" w:cs="仿宋"/>
          <w:color w:val="333333"/>
          <w:sz w:val="30"/>
          <w:szCs w:val="30"/>
          <w:lang w:eastAsia="zh-CN"/>
        </w:rPr>
      </w:pPr>
      <w:r>
        <w:rPr>
          <w:rFonts w:ascii="仿宋" w:eastAsia="仿宋" w:hAnsi="仿宋" w:cs="仿宋" w:hint="eastAsia"/>
          <w:b/>
          <w:bCs/>
          <w:color w:val="333333"/>
          <w:sz w:val="30"/>
          <w:szCs w:val="30"/>
          <w:shd w:val="clear" w:color="auto" w:fill="FFFFFF"/>
          <w:lang w:eastAsia="zh-CN"/>
        </w:rPr>
        <w:t>一、收入科目</w:t>
      </w:r>
    </w:p>
    <w:p w:rsidR="004A1096" w:rsidRDefault="00314F29">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（一）财政拨款：指市级财政当年拨付的资金。</w:t>
      </w:r>
    </w:p>
    <w:p w:rsidR="004A1096" w:rsidRDefault="00314F29">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（二）事业收入：指事业单位开展专业业务活动及辅助活动取得的收入。</w:t>
      </w:r>
    </w:p>
    <w:p w:rsidR="004A1096" w:rsidRDefault="00314F29">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（三）事业单位经营收入：指事业单位在专业业务活动及辅助活动之外开展非独立核算经营活动取得的收入。</w:t>
      </w:r>
    </w:p>
    <w:p w:rsidR="004A1096" w:rsidRDefault="00314F29">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（四）其他收入：指除财政拨款、事业收入、事业单位经营收入等以外的各项收入。</w:t>
      </w:r>
    </w:p>
    <w:p w:rsidR="004A1096" w:rsidRDefault="00314F29">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（五）附属单位上缴收入：反映事业单位附属的独立核算单位按规定标准或比例缴纳的各项收入。包括附属的事业单位上缴的收入和附属的企业上缴的利润等。</w:t>
      </w:r>
    </w:p>
    <w:p w:rsidR="004A1096" w:rsidRDefault="00314F29">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（六）上级补助收入：反映事业单位从主管部门和上级单位取得的非财政补助收入。</w:t>
      </w:r>
    </w:p>
    <w:p w:rsidR="004A1096" w:rsidRDefault="00314F29">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（七）用事业基金弥补收支差额：填列事业单位用事业基金弥补2023年收支差额的数额。</w:t>
      </w:r>
    </w:p>
    <w:p w:rsidR="004A1096" w:rsidRDefault="00314F29">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（八）上年结转和结余：填列2023年全部结转和结余的资金数，包括当年结转结余资金和历年滚存结转结余资金。</w:t>
      </w:r>
    </w:p>
    <w:p w:rsidR="004A1096" w:rsidRDefault="00314F29">
      <w:pPr>
        <w:pStyle w:val="a6"/>
        <w:shd w:val="clear" w:color="auto" w:fill="FFFFFF"/>
        <w:spacing w:before="150" w:after="150" w:line="420" w:lineRule="atLeast"/>
        <w:ind w:firstLine="420"/>
        <w:rPr>
          <w:rFonts w:ascii="仿宋" w:eastAsia="仿宋" w:hAnsi="仿宋" w:cs="仿宋"/>
          <w:b/>
          <w:bCs/>
          <w:color w:val="333333"/>
          <w:sz w:val="30"/>
          <w:szCs w:val="30"/>
          <w:shd w:val="clear" w:color="auto" w:fill="FFFFFF"/>
          <w:lang w:eastAsia="zh-CN"/>
        </w:rPr>
      </w:pPr>
      <w:r>
        <w:rPr>
          <w:rFonts w:ascii="仿宋" w:eastAsia="仿宋" w:hAnsi="仿宋" w:cs="仿宋" w:hint="eastAsia"/>
          <w:b/>
          <w:bCs/>
          <w:color w:val="333333"/>
          <w:sz w:val="30"/>
          <w:szCs w:val="30"/>
          <w:shd w:val="clear" w:color="auto" w:fill="FFFFFF"/>
          <w:lang w:eastAsia="zh-CN"/>
        </w:rPr>
        <w:t>二、支出科目</w:t>
      </w:r>
    </w:p>
    <w:p w:rsidR="004A1096" w:rsidRDefault="00314F29">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对部门预算中涉及的支出功能分类科目（</w:t>
      </w:r>
      <w:proofErr w:type="gramStart"/>
      <w:r>
        <w:rPr>
          <w:rFonts w:ascii="仿宋" w:eastAsia="仿宋" w:hAnsi="仿宋" w:cs="仿宋" w:hint="eastAsia"/>
          <w:spacing w:val="-3"/>
          <w:position w:val="19"/>
          <w:sz w:val="31"/>
          <w:szCs w:val="31"/>
          <w:lang w:eastAsia="zh-CN"/>
        </w:rPr>
        <w:t>明细到项级</w:t>
      </w:r>
      <w:proofErr w:type="gramEnd"/>
      <w:r>
        <w:rPr>
          <w:rFonts w:ascii="仿宋" w:eastAsia="仿宋" w:hAnsi="仿宋" w:cs="仿宋" w:hint="eastAsia"/>
          <w:spacing w:val="-3"/>
          <w:position w:val="19"/>
          <w:sz w:val="31"/>
          <w:szCs w:val="31"/>
          <w:lang w:eastAsia="zh-CN"/>
        </w:rPr>
        <w:t>），结合部门实际，参照《2023年政府收支分类科目》的规范说明进行解释。</w:t>
      </w:r>
    </w:p>
    <w:p w:rsidR="004A1096" w:rsidRDefault="00314F29">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（一）一般公共服务支出：反映行政事业单位的相关支出。</w:t>
      </w:r>
    </w:p>
    <w:p w:rsidR="004A1096" w:rsidRDefault="00314F29">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lastRenderedPageBreak/>
        <w:t>（二）社会保障和就业支出：反映机关事业单位实施养老保险制度由单位缴纳的基本养老保险费支出。</w:t>
      </w:r>
    </w:p>
    <w:p w:rsidR="004A1096" w:rsidRDefault="00314F29">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（三）卫生健康支出：反映行政事业单位医疗方面的支出。</w:t>
      </w:r>
    </w:p>
    <w:p w:rsidR="004A1096" w:rsidRDefault="00314F29">
      <w:pPr>
        <w:pStyle w:val="a6"/>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（四）住房保障支出：反映行政事业单位按人力资源和社会保障部、财政部规定的基本工资和津贴补贴以及规定比例为职工缴纳的住房公积金。</w:t>
      </w:r>
    </w:p>
    <w:p w:rsidR="004A1096" w:rsidRDefault="00314F29">
      <w:pPr>
        <w:pStyle w:val="a3"/>
      </w:pPr>
      <w:r>
        <w:rPr>
          <w:rFonts w:hint="eastAsia"/>
        </w:rPr>
        <w:t>（五）“三公经费”支出：因公出国（境）费用反映单位公务出国（境）的国际旅费、国外城市间交通费、住宿费、伙食费、培训费、公杂费等支出。公务接待</w:t>
      </w:r>
      <w:proofErr w:type="gramStart"/>
      <w:r>
        <w:rPr>
          <w:rFonts w:hint="eastAsia"/>
        </w:rPr>
        <w:t>费反映</w:t>
      </w:r>
      <w:proofErr w:type="gramEnd"/>
      <w:r>
        <w:rPr>
          <w:rFonts w:hint="eastAsia"/>
        </w:rPr>
        <w:t>单位按规定开支的各类公务接待（含外宾接待）费用。公务用车运行维护费反映单位按规定保留的公务用车燃油费、维修费、过桥过路费、保险费、安全奖励费用等支出。</w:t>
      </w:r>
      <w:r>
        <w:rPr>
          <w:spacing w:val="-13"/>
        </w:rPr>
        <w:t>。</w:t>
      </w:r>
    </w:p>
    <w:sectPr w:rsidR="004A1096">
      <w:pgSz w:w="11905" w:h="16840"/>
      <w:pgMar w:top="1431" w:right="1508" w:bottom="0" w:left="17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80B" w:rsidRDefault="0001180B" w:rsidP="002F411B">
      <w:r>
        <w:separator/>
      </w:r>
    </w:p>
  </w:endnote>
  <w:endnote w:type="continuationSeparator" w:id="0">
    <w:p w:rsidR="0001180B" w:rsidRDefault="0001180B" w:rsidP="002F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D97" w:rsidRDefault="00577D9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D97" w:rsidRDefault="00577D9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D97" w:rsidRDefault="00577D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80B" w:rsidRDefault="0001180B" w:rsidP="002F411B">
      <w:r>
        <w:separator/>
      </w:r>
    </w:p>
  </w:footnote>
  <w:footnote w:type="continuationSeparator" w:id="0">
    <w:p w:rsidR="0001180B" w:rsidRDefault="0001180B" w:rsidP="002F4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D97" w:rsidRDefault="00577D9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F29" w:rsidRDefault="00314F29" w:rsidP="00577D97">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D97" w:rsidRDefault="00577D9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mI4NDBiNGQzN2I1NTQyMTk3NzVkYzcwYzIxYzliMzYifQ=="/>
  </w:docVars>
  <w:rsids>
    <w:rsidRoot w:val="00CA3FC8"/>
    <w:rsid w:val="0001180B"/>
    <w:rsid w:val="00171B06"/>
    <w:rsid w:val="00253B77"/>
    <w:rsid w:val="002F411B"/>
    <w:rsid w:val="00314F29"/>
    <w:rsid w:val="0040437C"/>
    <w:rsid w:val="00482E17"/>
    <w:rsid w:val="004A1096"/>
    <w:rsid w:val="004C24E3"/>
    <w:rsid w:val="00577D97"/>
    <w:rsid w:val="00621DC3"/>
    <w:rsid w:val="00660966"/>
    <w:rsid w:val="006F444A"/>
    <w:rsid w:val="00925314"/>
    <w:rsid w:val="00A16361"/>
    <w:rsid w:val="00BE336F"/>
    <w:rsid w:val="00CA3FC8"/>
    <w:rsid w:val="00D816EF"/>
    <w:rsid w:val="00E44426"/>
    <w:rsid w:val="00E53C6E"/>
    <w:rsid w:val="00E87189"/>
    <w:rsid w:val="178D576B"/>
    <w:rsid w:val="21E90CCE"/>
    <w:rsid w:val="2652544F"/>
    <w:rsid w:val="335A064B"/>
    <w:rsid w:val="42712853"/>
    <w:rsid w:val="483401DB"/>
    <w:rsid w:val="4E7B1FCD"/>
    <w:rsid w:val="51422B25"/>
    <w:rsid w:val="54146D22"/>
    <w:rsid w:val="56177E27"/>
    <w:rsid w:val="66474BAD"/>
    <w:rsid w:val="757C3885"/>
    <w:rsid w:val="75EC2506"/>
    <w:rsid w:val="7FC701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autoRedefine/>
    <w:qFormat/>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pPr>
      <w:spacing w:before="160" w:line="624" w:lineRule="exact"/>
      <w:ind w:firstLineChars="200" w:firstLine="628"/>
    </w:pPr>
    <w:rPr>
      <w:rFonts w:ascii="仿宋" w:eastAsia="仿宋" w:hAnsi="仿宋" w:cs="仿宋"/>
      <w:color w:val="000000" w:themeColor="text1"/>
      <w:spacing w:val="4"/>
      <w:position w:val="23"/>
      <w:sz w:val="31"/>
      <w:szCs w:val="31"/>
      <w:lang w:eastAsia="zh-CN"/>
    </w:rPr>
  </w:style>
  <w:style w:type="paragraph" w:styleId="a4">
    <w:name w:val="footer"/>
    <w:basedOn w:val="a"/>
    <w:link w:val="Char"/>
    <w:qFormat/>
    <w:pPr>
      <w:tabs>
        <w:tab w:val="center" w:pos="4153"/>
        <w:tab w:val="right" w:pos="8306"/>
      </w:tabs>
    </w:pPr>
    <w:rPr>
      <w:sz w:val="18"/>
      <w:szCs w:val="18"/>
    </w:rPr>
  </w:style>
  <w:style w:type="paragraph" w:styleId="a5">
    <w:name w:val="header"/>
    <w:basedOn w:val="a"/>
    <w:link w:val="Char0"/>
    <w:autoRedefine/>
    <w:qFormat/>
    <w:pPr>
      <w:pBdr>
        <w:bottom w:val="single" w:sz="6" w:space="1" w:color="auto"/>
      </w:pBdr>
      <w:tabs>
        <w:tab w:val="center" w:pos="4153"/>
        <w:tab w:val="right" w:pos="8306"/>
      </w:tabs>
      <w:jc w:val="center"/>
    </w:pPr>
    <w:rPr>
      <w:sz w:val="18"/>
      <w:szCs w:val="18"/>
    </w:rPr>
  </w:style>
  <w:style w:type="paragraph" w:styleId="a6">
    <w:name w:val="Normal (Web)"/>
    <w:basedOn w:val="a"/>
    <w:autoRedefine/>
    <w:qFormat/>
    <w:rPr>
      <w:sz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 w:type="character" w:customStyle="1" w:styleId="Char0">
    <w:name w:val="页眉 Char"/>
    <w:basedOn w:val="a0"/>
    <w:link w:val="a5"/>
    <w:autoRedefine/>
    <w:qFormat/>
    <w:rPr>
      <w:rFonts w:ascii="Arial" w:eastAsia="Arial" w:hAnsi="Arial" w:cs="Arial"/>
      <w:snapToGrid w:val="0"/>
      <w:color w:val="000000"/>
      <w:sz w:val="18"/>
      <w:szCs w:val="18"/>
      <w:lang w:eastAsia="en-US"/>
    </w:rPr>
  </w:style>
  <w:style w:type="character" w:customStyle="1" w:styleId="Char">
    <w:name w:val="页脚 Char"/>
    <w:basedOn w:val="a0"/>
    <w:link w:val="a4"/>
    <w:autoRedefine/>
    <w:qFormat/>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877</Words>
  <Characters>5002</Characters>
  <Application>Microsoft Office Word</Application>
  <DocSecurity>0</DocSecurity>
  <Lines>41</Lines>
  <Paragraphs>11</Paragraphs>
  <ScaleCrop>false</ScaleCrop>
  <Company>haoxitong.com</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&lt;A1BE33363030A1BFB9ABBFAACBB5C3F7A3A8B2BFC3C5A3A9313137BDADCEF7CAA1B2C6D5FECCFC2E646F6378&gt;</dc:title>
  <dc:creator>&lt;BEC9C8CBB2BBB8B2&gt;</dc:creator>
  <cp:lastModifiedBy>xbany</cp:lastModifiedBy>
  <cp:revision>9</cp:revision>
  <dcterms:created xsi:type="dcterms:W3CDTF">2024-02-06T11:06:00Z</dcterms:created>
  <dcterms:modified xsi:type="dcterms:W3CDTF">2025-06-26T01:43:00Z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2024-02-26T10:49:18Z</vt:filetime>
  </property>
  <property fmtid="{D5CDD505-2E9C-101B-9397-08002B2CF9AE}" pid="4" name="KSOProductBuildVer">
    <vt:lpwstr>2052-12.1.0.16388</vt:lpwstr>
  </property>
  <property fmtid="{D5CDD505-2E9C-101B-9397-08002B2CF9AE}" pid="5" name="ICV">
    <vt:lpwstr>14EC2C49FF7847778E8E636EC02178D6_13</vt:lpwstr>
  </property>
</Properties>
</file>