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69786">
      <w:pPr>
        <w:spacing w:before="99" w:line="226" w:lineRule="auto"/>
        <w:ind w:left="1348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pacing w:val="7"/>
          <w:sz w:val="43"/>
          <w:szCs w:val="43"/>
          <w:lang w:eastAsia="zh-CN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珠山区人大</w:t>
      </w:r>
      <w:r>
        <w:rPr>
          <w:rFonts w:ascii="黑体" w:hAnsi="黑体" w:eastAsia="黑体" w:cs="黑体"/>
          <w:spacing w:val="-92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7"/>
          <w:sz w:val="43"/>
          <w:szCs w:val="43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黑体" w:hAnsi="黑体" w:eastAsia="黑体" w:cs="黑体"/>
          <w:spacing w:val="-85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7"/>
          <w:sz w:val="43"/>
          <w:szCs w:val="43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</w:t>
      </w:r>
    </w:p>
    <w:p w14:paraId="264A7A77">
      <w:pPr>
        <w:spacing w:line="338" w:lineRule="auto"/>
        <w:rPr>
          <w:rFonts w:ascii="Arial"/>
          <w:sz w:val="21"/>
        </w:rPr>
      </w:pPr>
    </w:p>
    <w:p w14:paraId="5143EF6E">
      <w:pPr>
        <w:spacing w:line="339" w:lineRule="auto"/>
        <w:rPr>
          <w:rFonts w:ascii="Arial"/>
          <w:sz w:val="21"/>
        </w:rPr>
      </w:pPr>
    </w:p>
    <w:p w14:paraId="764C5387">
      <w:pPr>
        <w:spacing w:before="101" w:line="228" w:lineRule="auto"/>
        <w:ind w:left="35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目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22"/>
          <w:sz w:val="31"/>
          <w:szCs w:val="31"/>
        </w:rPr>
        <w:t>录</w:t>
      </w:r>
    </w:p>
    <w:p w14:paraId="33A5C4B9">
      <w:pPr>
        <w:spacing w:line="450" w:lineRule="auto"/>
        <w:rPr>
          <w:rFonts w:ascii="Arial"/>
          <w:sz w:val="21"/>
        </w:rPr>
      </w:pPr>
    </w:p>
    <w:p w14:paraId="05453801">
      <w:pPr>
        <w:pStyle w:val="2"/>
        <w:spacing w:before="101" w:line="228" w:lineRule="auto"/>
        <w:ind w:left="687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spacing w:val="7"/>
        </w:rPr>
        <w:t xml:space="preserve"> 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珠山区人大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概况</w:t>
      </w:r>
    </w:p>
    <w:p w14:paraId="48F657FD">
      <w:pPr>
        <w:pStyle w:val="2"/>
        <w:spacing w:before="239" w:line="228" w:lineRule="auto"/>
        <w:ind w:left="1319"/>
      </w:pPr>
      <w:r>
        <w:rPr>
          <w:spacing w:val="2"/>
        </w:rPr>
        <w:t>一、部门主要职责</w:t>
      </w:r>
    </w:p>
    <w:p w14:paraId="3ED476CF">
      <w:pPr>
        <w:pStyle w:val="2"/>
        <w:spacing w:before="242" w:line="228" w:lineRule="auto"/>
        <w:ind w:left="1324"/>
      </w:pPr>
      <w:r>
        <w:rPr>
          <w:spacing w:val="6"/>
        </w:rPr>
        <w:t>二、机构设置及人员情况</w:t>
      </w:r>
    </w:p>
    <w:p w14:paraId="13AA9B19">
      <w:pPr>
        <w:pStyle w:val="2"/>
        <w:spacing w:before="240" w:line="228" w:lineRule="auto"/>
        <w:ind w:left="687"/>
      </w:pP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spacing w:val="6"/>
        </w:rPr>
        <w:t xml:space="preserve">  </w:t>
      </w:r>
      <w:r>
        <w:rPr>
          <w:rFonts w:hint="eastAsia"/>
          <w:spacing w:val="6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珠山区人大</w:t>
      </w:r>
      <w:r>
        <w:rPr>
          <w:spacing w:val="-53"/>
        </w:rPr>
        <w:t xml:space="preserve"> 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49"/>
        </w:rPr>
        <w:t xml:space="preserve"> 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 w14:paraId="215C881A">
      <w:pPr>
        <w:pStyle w:val="2"/>
        <w:spacing w:before="242" w:line="624" w:lineRule="exact"/>
        <w:ind w:left="1319"/>
      </w:pPr>
      <w:r>
        <w:rPr>
          <w:spacing w:val="5"/>
          <w:position w:val="22"/>
        </w:rPr>
        <w:t>一、《收支预算总表》</w:t>
      </w:r>
    </w:p>
    <w:p w14:paraId="07CC42BE">
      <w:pPr>
        <w:pStyle w:val="2"/>
        <w:spacing w:before="1" w:line="227" w:lineRule="auto"/>
        <w:ind w:left="1324"/>
      </w:pPr>
      <w:r>
        <w:rPr>
          <w:spacing w:val="4"/>
        </w:rPr>
        <w:t>二、《部门收入总表》</w:t>
      </w:r>
    </w:p>
    <w:p w14:paraId="09A43492">
      <w:pPr>
        <w:pStyle w:val="2"/>
        <w:spacing w:before="241" w:line="228" w:lineRule="auto"/>
        <w:ind w:left="1323"/>
      </w:pPr>
      <w:r>
        <w:rPr>
          <w:spacing w:val="4"/>
        </w:rPr>
        <w:t>三、《部门支出总表》</w:t>
      </w:r>
    </w:p>
    <w:p w14:paraId="2BF5D288">
      <w:pPr>
        <w:pStyle w:val="2"/>
        <w:spacing w:before="242" w:line="229" w:lineRule="auto"/>
        <w:ind w:left="1352"/>
      </w:pPr>
      <w:r>
        <w:rPr>
          <w:spacing w:val="3"/>
        </w:rPr>
        <w:t>四、《财政拨款收支总表》</w:t>
      </w:r>
    </w:p>
    <w:p w14:paraId="2E7BB261">
      <w:pPr>
        <w:pStyle w:val="2"/>
        <w:spacing w:before="239" w:line="228" w:lineRule="auto"/>
        <w:ind w:left="1319"/>
      </w:pPr>
      <w:r>
        <w:rPr>
          <w:spacing w:val="6"/>
        </w:rPr>
        <w:t>五、《一般公共预算支出表》</w:t>
      </w:r>
    </w:p>
    <w:p w14:paraId="39FF48D2">
      <w:pPr>
        <w:pStyle w:val="2"/>
        <w:spacing w:before="241" w:line="228" w:lineRule="auto"/>
        <w:ind w:left="1317"/>
      </w:pPr>
      <w:r>
        <w:rPr>
          <w:spacing w:val="6"/>
        </w:rPr>
        <w:t>六、《一般公共预算基本支出表》</w:t>
      </w:r>
    </w:p>
    <w:p w14:paraId="782B56F5">
      <w:pPr>
        <w:pStyle w:val="2"/>
        <w:spacing w:before="242" w:line="229" w:lineRule="auto"/>
        <w:ind w:left="1321"/>
      </w:pPr>
      <w:r>
        <w:rPr>
          <w:spacing w:val="7"/>
        </w:rPr>
        <w:t>七、《财政拨款“三公”经费支出表》</w:t>
      </w:r>
    </w:p>
    <w:p w14:paraId="5391C4FD">
      <w:pPr>
        <w:pStyle w:val="2"/>
        <w:spacing w:before="239" w:line="226" w:lineRule="auto"/>
        <w:ind w:left="1313"/>
      </w:pPr>
      <w:r>
        <w:rPr>
          <w:spacing w:val="6"/>
        </w:rPr>
        <w:t>八、《政府性基金预算支出表》</w:t>
      </w:r>
    </w:p>
    <w:p w14:paraId="675FA9C3">
      <w:pPr>
        <w:pStyle w:val="2"/>
        <w:spacing w:before="244" w:line="624" w:lineRule="exact"/>
        <w:ind w:left="1326"/>
      </w:pPr>
      <w:r>
        <w:rPr>
          <w:spacing w:val="7"/>
          <w:position w:val="22"/>
        </w:rPr>
        <w:t>九、《国有资本经营预算支出表》</w:t>
      </w:r>
    </w:p>
    <w:p w14:paraId="7DC769E6">
      <w:pPr>
        <w:pStyle w:val="2"/>
        <w:spacing w:before="2" w:line="227" w:lineRule="auto"/>
        <w:ind w:left="1323"/>
      </w:pPr>
      <w:r>
        <w:rPr>
          <w:spacing w:val="7"/>
        </w:rPr>
        <w:t>十、《部门整体支出绩效目标表》</w:t>
      </w:r>
    </w:p>
    <w:p w14:paraId="4957BA18">
      <w:pPr>
        <w:pStyle w:val="2"/>
        <w:spacing w:before="242" w:line="228" w:lineRule="auto"/>
        <w:ind w:left="1323"/>
      </w:pPr>
      <w:r>
        <w:rPr>
          <w:spacing w:val="6"/>
        </w:rPr>
        <w:t>十一、《项目支出绩效目标表》</w:t>
      </w:r>
    </w:p>
    <w:p w14:paraId="707077CC">
      <w:pPr>
        <w:pStyle w:val="2"/>
        <w:spacing w:before="240" w:line="228" w:lineRule="auto"/>
        <w:ind w:left="687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第三部分</w:t>
      </w:r>
      <w:r>
        <w:rPr>
          <w:spacing w:val="7"/>
        </w:rPr>
        <w:t xml:space="preserve">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珠山区人大</w:t>
      </w:r>
      <w:r>
        <w:rPr>
          <w:spacing w:val="7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36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年部门预算情况说明</w:t>
      </w:r>
    </w:p>
    <w:p w14:paraId="6E1F562E">
      <w:pPr>
        <w:pStyle w:val="2"/>
        <w:spacing w:before="241" w:line="228" w:lineRule="auto"/>
        <w:ind w:left="1319"/>
      </w:pPr>
      <w:r>
        <w:rPr>
          <w:spacing w:val="2"/>
        </w:rPr>
        <w:t>一、2024</w:t>
      </w:r>
      <w:r>
        <w:rPr>
          <w:spacing w:val="-33"/>
        </w:rPr>
        <w:t xml:space="preserve"> </w:t>
      </w:r>
      <w:r>
        <w:rPr>
          <w:spacing w:val="2"/>
        </w:rPr>
        <w:t>年部门预算收支情况说明</w:t>
      </w:r>
    </w:p>
    <w:p w14:paraId="557B704A">
      <w:pPr>
        <w:pStyle w:val="2"/>
        <w:spacing w:before="241" w:line="228" w:lineRule="auto"/>
        <w:ind w:left="1324"/>
        <w:rPr>
          <w:spacing w:val="5"/>
        </w:rPr>
      </w:pPr>
      <w:r>
        <w:rPr>
          <w:spacing w:val="5"/>
        </w:rPr>
        <w:t>二、2024</w:t>
      </w:r>
      <w:r>
        <w:rPr>
          <w:spacing w:val="-35"/>
        </w:rPr>
        <w:t xml:space="preserve"> </w:t>
      </w:r>
      <w:r>
        <w:rPr>
          <w:spacing w:val="5"/>
        </w:rPr>
        <w:t>年“三公”经费预算情况</w:t>
      </w:r>
    </w:p>
    <w:p w14:paraId="70744BFE">
      <w:pPr>
        <w:pStyle w:val="2"/>
        <w:spacing w:before="241" w:line="228" w:lineRule="auto"/>
        <w:ind w:left="1324"/>
      </w:pPr>
      <w:r>
        <w:rPr>
          <w:spacing w:val="5"/>
        </w:rPr>
        <w:t>说明</w:t>
      </w:r>
    </w:p>
    <w:p w14:paraId="04B64388">
      <w:pPr>
        <w:spacing w:line="228" w:lineRule="auto"/>
        <w:sectPr>
          <w:pgSz w:w="11905" w:h="16840"/>
          <w:pgMar w:top="1431" w:right="1785" w:bottom="0" w:left="1785" w:header="0" w:footer="0" w:gutter="0"/>
          <w:cols w:space="720" w:num="1"/>
        </w:sectPr>
      </w:pPr>
    </w:p>
    <w:p w14:paraId="679514AD">
      <w:pPr>
        <w:pStyle w:val="2"/>
        <w:spacing w:before="161" w:line="228" w:lineRule="auto"/>
        <w:ind w:left="687"/>
      </w:pP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第四部分</w:t>
      </w:r>
      <w:r>
        <w:rPr>
          <w:spacing w:val="20"/>
        </w:rPr>
        <w:t xml:space="preserve">  </w:t>
      </w: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名词解释</w:t>
      </w:r>
    </w:p>
    <w:p w14:paraId="40E1946E">
      <w:pPr>
        <w:spacing w:line="265" w:lineRule="auto"/>
        <w:rPr>
          <w:rFonts w:ascii="Arial"/>
          <w:sz w:val="21"/>
        </w:rPr>
      </w:pPr>
    </w:p>
    <w:p w14:paraId="52234231">
      <w:pPr>
        <w:spacing w:line="265" w:lineRule="auto"/>
        <w:rPr>
          <w:rFonts w:ascii="Arial"/>
          <w:sz w:val="21"/>
        </w:rPr>
      </w:pPr>
    </w:p>
    <w:p w14:paraId="1475FBA8">
      <w:pPr>
        <w:spacing w:line="266" w:lineRule="auto"/>
        <w:rPr>
          <w:rFonts w:ascii="Arial"/>
          <w:sz w:val="21"/>
        </w:rPr>
      </w:pPr>
    </w:p>
    <w:p w14:paraId="2D29E9C8">
      <w:pPr>
        <w:spacing w:line="266" w:lineRule="auto"/>
        <w:rPr>
          <w:rFonts w:ascii="Arial"/>
          <w:sz w:val="21"/>
        </w:rPr>
      </w:pPr>
    </w:p>
    <w:p w14:paraId="030D933A">
      <w:pPr>
        <w:spacing w:line="266" w:lineRule="auto"/>
        <w:rPr>
          <w:rFonts w:ascii="Arial"/>
          <w:sz w:val="21"/>
        </w:rPr>
      </w:pPr>
    </w:p>
    <w:p w14:paraId="150EC84B">
      <w:pPr>
        <w:pStyle w:val="2"/>
        <w:spacing w:before="101" w:line="228" w:lineRule="auto"/>
        <w:ind w:left="2113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spacing w:val="7"/>
        </w:rPr>
        <w:t xml:space="preserve"> 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珠山区人大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概况</w:t>
      </w:r>
    </w:p>
    <w:p w14:paraId="37F49556">
      <w:pPr>
        <w:spacing w:line="335" w:lineRule="auto"/>
        <w:rPr>
          <w:rFonts w:ascii="Arial"/>
          <w:sz w:val="21"/>
        </w:rPr>
      </w:pPr>
    </w:p>
    <w:p w14:paraId="3843D8CF">
      <w:pPr>
        <w:spacing w:line="336" w:lineRule="auto"/>
        <w:rPr>
          <w:rFonts w:ascii="Arial"/>
          <w:sz w:val="21"/>
        </w:rPr>
      </w:pPr>
    </w:p>
    <w:p w14:paraId="0A87B11E">
      <w:pPr>
        <w:spacing w:before="101" w:line="231" w:lineRule="auto"/>
        <w:ind w:left="30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一、部门主要职责</w:t>
      </w:r>
    </w:p>
    <w:p w14:paraId="161E6C55">
      <w:pPr>
        <w:ind w:firstLine="630" w:firstLineChars="196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一、部门主要职责</w:t>
      </w:r>
    </w:p>
    <w:p w14:paraId="22041A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珠山区人大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（委、办）是主管工作的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区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政府（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区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委）组成部门（直属机构）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。</w:t>
      </w:r>
    </w:p>
    <w:p w14:paraId="2B49FE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1．主要职能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:</w:t>
      </w:r>
    </w:p>
    <w:p w14:paraId="320C80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1．基本职能：景德镇市珠山区人民代表大会常务委员会机关本级主要职责：负责做好本级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"http://www.so.com/s?q=%E4%BA%BA%E6%B0%91%E4%BB%A3%E8%A1%A8%E5%A4%A7%E4%BC%9A&amp;ie=utf-8&amp;src=internal_wenda_recommend_textn"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人民代表大会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、常委会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"http://www.so.com/s?q=%E4%BC%9A%E8%AE%AE&amp;ie=utf-8&amp;src=internal_wenda_recommend_textn"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会议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、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"http://www.so.com/s?q=%E4%B8%BB%E4%BB%BB&amp;ie=utf-8&amp;src=internal_wenda_recommend_textn"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主任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会议、党组会议以及其他有关会议各种文件的起草、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"http://www.so.com/s?q=%E4%BC%9A%E8%AE%AE%E8%AE%B0%E5%BD%95&amp;ie=utf-8&amp;src=internal_wenda_recommend_textn"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会议记录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和会务工作。对会议决定的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"http://www.so.com/s?q=%E4%BA%8B%E9%A1%B9&amp;ie=utf-8&amp;src=internal_wenda_recommend_textn"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事项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负责办理落实，并及时报告反馈。</w:t>
      </w:r>
    </w:p>
    <w:p w14:paraId="343434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　　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负责做好本级人大常委会日常文件材料的起草以及《会刊》、《汇编》的编辑、校对、分发工作。</w:t>
      </w:r>
    </w:p>
    <w:p w14:paraId="64BBDD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　　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负责做好上一级人代会期间本级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"http://www.so.com/s?q=%E4%BB%A3%E8%A1%A8%E5%9B%A2&amp;ie=utf-8&amp;src=internal_wenda_recommend_textn"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代表团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的服务工作;负责做好兄弟人大来参观、交流的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"http://www.so.com/s?q=%E6%8E%A5%E5%BE%85%E5%B7%A5%E4%BD%9C&amp;ie=utf-8&amp;src=internal_wenda_recommend_textn"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接待工作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，以及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"http://www.so.com/s?q=%E4%B8%8A%E7%BA%A7&amp;ie=utf-8&amp;src=internal_wenda_recommend_textn"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上级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"http://www.so.com/s?q=%E4%BA%BA%E5%A4%A7%E4%BB%A3%E8%A1%A8&amp;ie=utf-8&amp;src=internal_wenda_recommend_textn"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人大代表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来我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"http://www.so.com/s?q=%E8%BE%96%E5%8C%BA&amp;ie=utf-8&amp;src=internal_wenda_recommend_textn"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辖区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开展视察、检查、调查活动的接待和服务工作。</w:t>
      </w:r>
    </w:p>
    <w:p w14:paraId="50A98C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　　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负责做好本级人大机关的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"http://www.so.com/s?q=%E8%A1%8C%E6%94%BF&amp;ie=utf-8&amp;src=internal_wenda_recommend_textn"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行政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、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"http://www.so.com/s?q=%E8%B4%A2%E5%8A%A1&amp;ie=utf-8&amp;src=internal_wenda_recommend_textn"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财务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、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"http://www.so.com/s?q=%E8%B4%A2%E4%BA%A7&amp;ie=utf-8&amp;src=internal_wenda_recommend_textn"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财产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管理和日常事务工作，做好离退休人员的服务工作.</w:t>
      </w:r>
    </w:p>
    <w:p w14:paraId="7C1536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　　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负责本级人大常委会印鉴管理和机关的文电、机要、保密、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"http://www.so.com/s?q=%E6%A1%A3%E6%A1%88&amp;ie=utf-8&amp;src=internal_wenda_recommend_textn"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档案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、文印等工作。</w:t>
      </w:r>
    </w:p>
    <w:p w14:paraId="505111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　　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负责做好本级人大系统的通讯报道工作。</w:t>
      </w:r>
    </w:p>
    <w:p w14:paraId="567B38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　　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负责协调人大常委会各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"http://www.so.com/s?q=%E5%B7%A5%E4%BD%9C%E6%9C%BA%E6%9E%84&amp;ie=utf-8&amp;src=internal_wenda_recommend_textn"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工作机构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之间的工作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"http://www.so.com/s?q=%E5%85%B3%E7%B3%BB&amp;ie=utf-8&amp;src=internal_wenda_recommend_textn"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关系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，以及与其他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"http://www.so.com/s?q=%E9%83%A8%E9%97%A8&amp;ie=utf-8&amp;src=internal_wenda_recommend_textn"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部门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之间的关系，牵头或组织机关内部业务学习和政治学习;负责搞好与“一府两院”办公室的横向联系，积极做好区人大常委会与“一府两院”联席会议的准备工作和有关事宜;负责搞好同上一级人大常委会各工作委(室)及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"http://www.so.com/s?q=%E4%B8%8B%E7%BA%A7&amp;ie=utf-8&amp;src=internal_wenda_recommend_textn"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下级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人大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机构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的工作联系。</w:t>
      </w:r>
    </w:p>
    <w:p w14:paraId="7D27F4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　　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负责做好情况的上呈下达，为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"http://www.so.com/s?q=%E9%A2%86%E5%AF%BC&amp;ie=utf-8&amp;src=internal_wenda_recommend_textn"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领导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决策及时提供信息，当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"http://www.so.com/s?q=%E5%A5%BD%E9%A2%86%E5%AF%BC&amp;ie=utf-8&amp;src=internal_wenda_recommend_textn"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好领导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的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"http://www.so.com/s?q=%E5%8F%82%E8%B0%8B&amp;ie=utf-8&amp;src=internal_wenda_recommend_textn"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参谋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助手。</w:t>
      </w:r>
    </w:p>
    <w:p w14:paraId="22C978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　　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协助做好人大代表和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"http://www.so.com/s?q=%E4%BA%BA%E6%B0%91%E7%BE%A4%E4%BC%97&amp;ie=utf-8&amp;src=internal_wenda_recommend_textn"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人民群众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的来信来访和办理工作，做好人大常委会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"http://www.so.com/s?q=%E7%BB%84%E7%BB%87&amp;ie=utf-8&amp;src=internal_wenda_recommend_textn"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组织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的代表活动的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"http://www.so.com/s?q=%E5%90%8E%E5%8B%A4&amp;ie=utf-8&amp;src=internal_wenda_recommend_textn"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后勤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服务工作。</w:t>
      </w:r>
    </w:p>
    <w:p w14:paraId="381347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　　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负责建立健全各项规章制度，加强办公室自身建设，提高全办人员的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"http://www.so.com/s?q=%E6%94%BF%E6%B2%BB%E7%B4%A0%E8%B4%A8&amp;ie=utf-8&amp;src=internal_wenda_recommend_textn"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政治素质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和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instrText xml:space="preserve"> HYPERLINK "http://www.so.com/s?q=%E4%B8%9A%E5%8A%A1%E7%B4%A0%E8%B4%A8&amp;ie=utf-8&amp;src=internal_wenda_recommend_textn" \t "https://wenda.so.com/q/_blank" </w:instrTex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业务素质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，提高办公室的整体素质和办事效率。</w:t>
      </w:r>
    </w:p>
    <w:p w14:paraId="48D027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　　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</w:rPr>
        <w:t>负责办理常委会、主任会议及常委会领导部署、安排的各项工作。</w:t>
      </w:r>
    </w:p>
    <w:p w14:paraId="512A80DC">
      <w:pPr>
        <w:ind w:firstLine="630" w:firstLineChars="196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二、部门基本情况</w:t>
      </w:r>
    </w:p>
    <w:p w14:paraId="1F93C2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珠山区人大共有预算单位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个，包括本级。</w:t>
      </w:r>
      <w:r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编制数为12人，其中行政编制12人、全额补助事业编制0人、部分补助事业编制0人；实有人数21人，其中在职人数为21人，包括行政人员21人、全额补助事业人员0人、部分补助事业编人员0人；离休人员0人；退休人员18人。在校学生0人，其中：高等学校0人、中等专业学校0人，其他0人。</w:t>
      </w:r>
    </w:p>
    <w:p w14:paraId="78E4E69E">
      <w:pPr>
        <w:spacing w:line="249" w:lineRule="auto"/>
        <w:rPr>
          <w:rFonts w:ascii="Arial"/>
          <w:sz w:val="21"/>
        </w:rPr>
      </w:pPr>
    </w:p>
    <w:p w14:paraId="29C575A8">
      <w:pPr>
        <w:spacing w:line="249" w:lineRule="auto"/>
        <w:rPr>
          <w:rFonts w:ascii="Arial"/>
          <w:sz w:val="21"/>
        </w:rPr>
      </w:pPr>
    </w:p>
    <w:p w14:paraId="35F3A6C1">
      <w:pPr>
        <w:spacing w:line="249" w:lineRule="auto"/>
        <w:rPr>
          <w:rFonts w:ascii="Arial"/>
          <w:sz w:val="21"/>
        </w:rPr>
      </w:pPr>
    </w:p>
    <w:p w14:paraId="61C251BB">
      <w:pPr>
        <w:pStyle w:val="2"/>
        <w:spacing w:before="104" w:line="222" w:lineRule="auto"/>
        <w:ind w:left="1064"/>
        <w:rPr>
          <w:sz w:val="32"/>
          <w:szCs w:val="32"/>
        </w:rPr>
      </w:pP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spacing w:val="-4"/>
          <w:sz w:val="32"/>
          <w:szCs w:val="32"/>
        </w:rPr>
        <w:t xml:space="preserve">  </w:t>
      </w:r>
      <w:r>
        <w:rPr>
          <w:rFonts w:hint="eastAsia"/>
          <w:spacing w:val="-4"/>
          <w:sz w:val="32"/>
          <w:szCs w:val="32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珠山区人大</w:t>
      </w:r>
      <w:r>
        <w:rPr>
          <w:spacing w:val="-59"/>
          <w:sz w:val="32"/>
          <w:szCs w:val="32"/>
        </w:rPr>
        <w:t xml:space="preserve"> </w:t>
      </w: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52"/>
          <w:sz w:val="32"/>
          <w:szCs w:val="32"/>
        </w:rPr>
        <w:t xml:space="preserve"> </w:t>
      </w: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 w14:paraId="612A81F1">
      <w:pPr>
        <w:spacing w:line="222" w:lineRule="auto"/>
        <w:rPr>
          <w:sz w:val="32"/>
          <w:szCs w:val="32"/>
        </w:rPr>
        <w:sectPr>
          <w:pgSz w:w="11905" w:h="16840"/>
          <w:pgMar w:top="1431" w:right="1774" w:bottom="0" w:left="1785" w:header="0" w:footer="0" w:gutter="0"/>
          <w:cols w:space="720" w:num="1"/>
        </w:sectPr>
      </w:pPr>
    </w:p>
    <w:p w14:paraId="7CE804F0">
      <w:pPr>
        <w:spacing w:before="167" w:line="219" w:lineRule="auto"/>
        <w:ind w:left="630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"/>
          <w:sz w:val="36"/>
          <w:szCs w:val="36"/>
          <w14:textOutline w14:w="2286" w14:cap="flat" w14:cmpd="sng">
            <w14:solidFill>
              <w14:srgbClr w14:val="000000"/>
            </w14:solidFill>
            <w14:prstDash w14:val="solid"/>
            <w14:miter w14:val="0"/>
          </w14:textOutline>
        </w:rPr>
        <w:t>收支预算总表</w:t>
      </w:r>
    </w:p>
    <w:p w14:paraId="29D2B8F2">
      <w:pPr>
        <w:spacing w:line="89" w:lineRule="auto"/>
        <w:rPr>
          <w:rFonts w:ascii="Arial"/>
          <w:sz w:val="2"/>
        </w:rPr>
      </w:pPr>
    </w:p>
    <w:p w14:paraId="4002EE9E">
      <w:pPr>
        <w:spacing w:line="89" w:lineRule="auto"/>
        <w:rPr>
          <w:rFonts w:ascii="Arial" w:hAnsi="Arial" w:eastAsia="Arial" w:cs="Arial"/>
          <w:sz w:val="2"/>
          <w:szCs w:val="2"/>
        </w:rPr>
        <w:sectPr>
          <w:pgSz w:w="16839" w:h="11907"/>
          <w:pgMar w:top="1012" w:right="1065" w:bottom="0" w:left="1048" w:header="0" w:footer="0" w:gutter="0"/>
          <w:cols w:equalWidth="0" w:num="1">
            <w:col w:w="14724"/>
          </w:cols>
        </w:sectPr>
      </w:pPr>
    </w:p>
    <w:p w14:paraId="741E4BFC">
      <w:pPr>
        <w:spacing w:before="42" w:line="190" w:lineRule="auto"/>
        <w:ind w:left="53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[102]珠山区人大 [102001]珠山区人大</w:t>
      </w:r>
    </w:p>
    <w:p w14:paraId="0BFA189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D9AD150">
      <w:pPr>
        <w:spacing w:before="41" w:line="190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单位：万元</w:t>
      </w:r>
    </w:p>
    <w:p w14:paraId="50C7F59D">
      <w:pPr>
        <w:spacing w:line="190" w:lineRule="auto"/>
        <w:rPr>
          <w:rFonts w:ascii="宋体" w:hAnsi="宋体" w:eastAsia="宋体" w:cs="宋体"/>
          <w:sz w:val="21"/>
          <w:szCs w:val="21"/>
        </w:rPr>
        <w:sectPr>
          <w:type w:val="continuous"/>
          <w:pgSz w:w="16839" w:h="11907"/>
          <w:pgMar w:top="1012" w:right="1065" w:bottom="0" w:left="1048" w:header="0" w:footer="0" w:gutter="0"/>
          <w:cols w:equalWidth="0" w:num="2">
            <w:col w:w="13529" w:space="100"/>
            <w:col w:w="1096"/>
          </w:cols>
        </w:sectPr>
      </w:pPr>
    </w:p>
    <w:p w14:paraId="36DD9D32">
      <w:pPr>
        <w:spacing w:line="24" w:lineRule="exact"/>
      </w:pPr>
    </w:p>
    <w:tbl>
      <w:tblPr>
        <w:tblStyle w:val="6"/>
        <w:tblW w:w="147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2"/>
        <w:gridCol w:w="2409"/>
        <w:gridCol w:w="5387"/>
        <w:gridCol w:w="2490"/>
      </w:tblGrid>
      <w:tr w14:paraId="23B33C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31" w:type="dxa"/>
            <w:gridSpan w:val="2"/>
            <w:vAlign w:val="top"/>
          </w:tcPr>
          <w:p w14:paraId="6C52CC12">
            <w:pPr>
              <w:pStyle w:val="7"/>
              <w:spacing w:before="52" w:line="209" w:lineRule="auto"/>
              <w:ind w:left="2893"/>
            </w:pPr>
            <w:r>
              <w:rPr>
                <w:spacing w:val="-5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</w:t>
            </w:r>
            <w:r>
              <w:rPr>
                <w:spacing w:val="4"/>
              </w:rPr>
              <w:t xml:space="preserve">      </w:t>
            </w:r>
            <w:r>
              <w:rPr>
                <w:spacing w:val="-5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入</w:t>
            </w:r>
          </w:p>
        </w:tc>
        <w:tc>
          <w:tcPr>
            <w:tcW w:w="7877" w:type="dxa"/>
            <w:gridSpan w:val="2"/>
            <w:vAlign w:val="top"/>
          </w:tcPr>
          <w:p w14:paraId="344A1665">
            <w:pPr>
              <w:pStyle w:val="7"/>
              <w:spacing w:before="52" w:line="209" w:lineRule="auto"/>
              <w:ind w:left="3301"/>
            </w:pPr>
            <w:r>
              <w:rPr>
                <w:spacing w:val="-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</w:t>
            </w:r>
            <w:r>
              <w:rPr>
                <w:spacing w:val="6"/>
              </w:rPr>
              <w:t xml:space="preserve">       </w:t>
            </w:r>
            <w:r>
              <w:rPr>
                <w:spacing w:val="-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</w:t>
            </w:r>
          </w:p>
        </w:tc>
      </w:tr>
      <w:tr w14:paraId="644BEA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422" w:type="dxa"/>
            <w:vAlign w:val="top"/>
          </w:tcPr>
          <w:p w14:paraId="26678E2A">
            <w:pPr>
              <w:pStyle w:val="7"/>
              <w:spacing w:before="46" w:line="206" w:lineRule="auto"/>
              <w:ind w:left="2006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</w:t>
            </w:r>
          </w:p>
        </w:tc>
        <w:tc>
          <w:tcPr>
            <w:tcW w:w="2409" w:type="dxa"/>
            <w:vAlign w:val="top"/>
          </w:tcPr>
          <w:p w14:paraId="143982B2">
            <w:pPr>
              <w:pStyle w:val="7"/>
              <w:spacing w:before="46" w:line="206" w:lineRule="auto"/>
              <w:ind w:left="889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预算数</w:t>
            </w:r>
          </w:p>
        </w:tc>
        <w:tc>
          <w:tcPr>
            <w:tcW w:w="5387" w:type="dxa"/>
            <w:vAlign w:val="top"/>
          </w:tcPr>
          <w:p w14:paraId="3EB77692">
            <w:pPr>
              <w:pStyle w:val="7"/>
              <w:spacing w:before="46" w:line="206" w:lineRule="auto"/>
              <w:ind w:left="1413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项目(按支出功能科目类级)</w:t>
            </w:r>
          </w:p>
        </w:tc>
        <w:tc>
          <w:tcPr>
            <w:tcW w:w="2490" w:type="dxa"/>
            <w:vAlign w:val="top"/>
          </w:tcPr>
          <w:p w14:paraId="69328DF0">
            <w:pPr>
              <w:pStyle w:val="7"/>
              <w:spacing w:before="46" w:line="206" w:lineRule="auto"/>
              <w:ind w:left="935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预算数</w:t>
            </w:r>
          </w:p>
        </w:tc>
      </w:tr>
      <w:tr w14:paraId="13068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0F5953B5">
            <w:pPr>
              <w:pStyle w:val="7"/>
              <w:spacing w:before="45" w:line="207" w:lineRule="auto"/>
              <w:ind w:left="39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一、财政拨款</w:t>
            </w:r>
          </w:p>
        </w:tc>
        <w:tc>
          <w:tcPr>
            <w:tcW w:w="2409" w:type="dxa"/>
            <w:vAlign w:val="center"/>
          </w:tcPr>
          <w:p w14:paraId="5F731707">
            <w:pPr>
              <w:pStyle w:val="7"/>
              <w:spacing w:before="50" w:line="203" w:lineRule="auto"/>
              <w:ind w:left="801"/>
              <w:jc w:val="right"/>
              <w:rPr>
                <w:rFonts w:ascii="宋体" w:hAnsi="宋体" w:eastAsia="宋体" w:cs="宋体"/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699.19</w:t>
            </w:r>
          </w:p>
        </w:tc>
        <w:tc>
          <w:tcPr>
            <w:tcW w:w="5387" w:type="dxa"/>
            <w:vAlign w:val="center"/>
          </w:tcPr>
          <w:p w14:paraId="2200A291">
            <w:pPr>
              <w:pStyle w:val="7"/>
              <w:spacing w:before="46" w:line="206" w:lineRule="auto"/>
              <w:ind w:left="801"/>
              <w:jc w:val="left"/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一般公共服务支出</w:t>
            </w:r>
          </w:p>
        </w:tc>
        <w:tc>
          <w:tcPr>
            <w:tcW w:w="2490" w:type="dxa"/>
            <w:vAlign w:val="center"/>
          </w:tcPr>
          <w:p w14:paraId="43DD51E0">
            <w:pPr>
              <w:pStyle w:val="7"/>
              <w:spacing w:before="46" w:line="206" w:lineRule="auto"/>
              <w:ind w:left="801"/>
              <w:jc w:val="right"/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616.48</w:t>
            </w:r>
          </w:p>
        </w:tc>
      </w:tr>
      <w:tr w14:paraId="6867F5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5D0031FC">
            <w:pPr>
              <w:pStyle w:val="7"/>
              <w:spacing w:before="46" w:line="206" w:lineRule="auto"/>
              <w:ind w:left="801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（一）一般公共预算收入</w:t>
            </w:r>
          </w:p>
        </w:tc>
        <w:tc>
          <w:tcPr>
            <w:tcW w:w="2409" w:type="dxa"/>
            <w:vAlign w:val="center"/>
          </w:tcPr>
          <w:p w14:paraId="55B484F6">
            <w:pPr>
              <w:pStyle w:val="7"/>
              <w:spacing w:before="50" w:line="203" w:lineRule="auto"/>
              <w:ind w:left="801"/>
              <w:jc w:val="right"/>
              <w:rPr>
                <w:rFonts w:ascii="宋体" w:hAnsi="宋体" w:eastAsia="宋体" w:cs="宋体"/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699.19</w:t>
            </w:r>
          </w:p>
        </w:tc>
        <w:tc>
          <w:tcPr>
            <w:tcW w:w="5387" w:type="dxa"/>
            <w:vAlign w:val="center"/>
          </w:tcPr>
          <w:p w14:paraId="158B716B">
            <w:pPr>
              <w:pStyle w:val="7"/>
              <w:spacing w:before="46" w:line="206" w:lineRule="auto"/>
              <w:ind w:left="801"/>
              <w:jc w:val="left"/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社会保障和就业支出</w:t>
            </w:r>
          </w:p>
        </w:tc>
        <w:tc>
          <w:tcPr>
            <w:tcW w:w="2490" w:type="dxa"/>
            <w:vAlign w:val="center"/>
          </w:tcPr>
          <w:p w14:paraId="436CF2BC">
            <w:pPr>
              <w:pStyle w:val="7"/>
              <w:spacing w:before="46" w:line="206" w:lineRule="auto"/>
              <w:ind w:left="801"/>
              <w:jc w:val="right"/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37.57</w:t>
            </w:r>
          </w:p>
        </w:tc>
      </w:tr>
      <w:tr w14:paraId="2CA8C5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5370E036">
            <w:pPr>
              <w:pStyle w:val="7"/>
              <w:spacing w:before="50" w:line="203" w:lineRule="auto"/>
              <w:ind w:left="801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（二）政府性基金预算收入</w:t>
            </w:r>
          </w:p>
        </w:tc>
        <w:tc>
          <w:tcPr>
            <w:tcW w:w="2409" w:type="dxa"/>
            <w:vAlign w:val="center"/>
          </w:tcPr>
          <w:p w14:paraId="44216D5E">
            <w:pPr>
              <w:pStyle w:val="7"/>
              <w:spacing w:before="50" w:line="203" w:lineRule="auto"/>
              <w:ind w:left="801"/>
              <w:jc w:val="right"/>
              <w:rPr>
                <w:rFonts w:ascii="宋体" w:hAnsi="宋体" w:eastAsia="宋体" w:cs="宋体"/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5387" w:type="dxa"/>
            <w:vAlign w:val="center"/>
          </w:tcPr>
          <w:p w14:paraId="67BA6379">
            <w:pPr>
              <w:pStyle w:val="7"/>
              <w:spacing w:before="46" w:line="206" w:lineRule="auto"/>
              <w:ind w:left="801"/>
              <w:jc w:val="left"/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卫生健康支出</w:t>
            </w:r>
          </w:p>
        </w:tc>
        <w:tc>
          <w:tcPr>
            <w:tcW w:w="2490" w:type="dxa"/>
            <w:vAlign w:val="center"/>
          </w:tcPr>
          <w:p w14:paraId="2F606005">
            <w:pPr>
              <w:pStyle w:val="7"/>
              <w:spacing w:before="46" w:line="206" w:lineRule="auto"/>
              <w:ind w:left="801"/>
              <w:jc w:val="right"/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15.26</w:t>
            </w:r>
          </w:p>
        </w:tc>
      </w:tr>
      <w:tr w14:paraId="235B8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5D6F6AEB">
            <w:pPr>
              <w:pStyle w:val="7"/>
              <w:spacing w:before="48" w:line="204" w:lineRule="auto"/>
              <w:ind w:left="801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（三）国有资本经营预算收入</w:t>
            </w:r>
          </w:p>
        </w:tc>
        <w:tc>
          <w:tcPr>
            <w:tcW w:w="2409" w:type="dxa"/>
            <w:vAlign w:val="center"/>
          </w:tcPr>
          <w:p w14:paraId="5DBB9B5B">
            <w:pPr>
              <w:pStyle w:val="7"/>
              <w:spacing w:before="50" w:line="203" w:lineRule="auto"/>
              <w:ind w:left="801"/>
              <w:jc w:val="right"/>
              <w:rPr>
                <w:rFonts w:ascii="宋体" w:hAnsi="宋体" w:eastAsia="宋体" w:cs="宋体"/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5387" w:type="dxa"/>
            <w:vAlign w:val="center"/>
          </w:tcPr>
          <w:p w14:paraId="64A6B080">
            <w:pPr>
              <w:pStyle w:val="7"/>
              <w:spacing w:before="46" w:line="206" w:lineRule="auto"/>
              <w:ind w:left="801"/>
              <w:jc w:val="left"/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住房保障支出</w:t>
            </w:r>
          </w:p>
        </w:tc>
        <w:tc>
          <w:tcPr>
            <w:tcW w:w="2490" w:type="dxa"/>
            <w:vAlign w:val="center"/>
          </w:tcPr>
          <w:p w14:paraId="478FCFC4">
            <w:pPr>
              <w:pStyle w:val="7"/>
              <w:spacing w:before="46" w:line="206" w:lineRule="auto"/>
              <w:ind w:left="801"/>
              <w:jc w:val="right"/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spacing w:val="4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32.88</w:t>
            </w:r>
          </w:p>
        </w:tc>
      </w:tr>
      <w:tr w14:paraId="5FB49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15167999">
            <w:pPr>
              <w:pStyle w:val="7"/>
              <w:spacing w:before="50" w:line="203" w:lineRule="auto"/>
              <w:ind w:left="39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二、教育收费资金收入</w:t>
            </w:r>
          </w:p>
        </w:tc>
        <w:tc>
          <w:tcPr>
            <w:tcW w:w="2409" w:type="dxa"/>
            <w:vAlign w:val="center"/>
          </w:tcPr>
          <w:p w14:paraId="06129263">
            <w:pPr>
              <w:pStyle w:val="7"/>
              <w:spacing w:before="50" w:line="203" w:lineRule="auto"/>
              <w:ind w:left="801"/>
              <w:jc w:val="right"/>
              <w:rPr>
                <w:rFonts w:ascii="宋体" w:hAnsi="宋体" w:eastAsia="宋体" w:cs="宋体"/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5387" w:type="dxa"/>
            <w:vAlign w:val="top"/>
          </w:tcPr>
          <w:p w14:paraId="3EBB78E7">
            <w:pPr>
              <w:pStyle w:val="7"/>
              <w:spacing w:before="73" w:line="182" w:lineRule="auto"/>
              <w:ind w:left="37"/>
            </w:pPr>
          </w:p>
        </w:tc>
        <w:tc>
          <w:tcPr>
            <w:tcW w:w="2490" w:type="dxa"/>
            <w:vAlign w:val="center"/>
          </w:tcPr>
          <w:p w14:paraId="0BF8750E">
            <w:pPr>
              <w:pStyle w:val="7"/>
              <w:spacing w:before="50" w:line="203" w:lineRule="auto"/>
              <w:ind w:left="801"/>
              <w:jc w:val="right"/>
              <w:rPr>
                <w:rFonts w:hint="eastAsia" w:ascii="宋体" w:hAnsi="宋体" w:eastAsia="宋体" w:cs="宋体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6695E9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7489C840">
            <w:pPr>
              <w:pStyle w:val="7"/>
              <w:spacing w:before="53" w:line="200" w:lineRule="auto"/>
              <w:ind w:left="36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三、事业收入</w:t>
            </w:r>
          </w:p>
        </w:tc>
        <w:tc>
          <w:tcPr>
            <w:tcW w:w="2409" w:type="dxa"/>
            <w:vAlign w:val="center"/>
          </w:tcPr>
          <w:p w14:paraId="47E8566B">
            <w:pPr>
              <w:pStyle w:val="7"/>
              <w:spacing w:before="50" w:line="203" w:lineRule="auto"/>
              <w:ind w:left="801"/>
              <w:jc w:val="right"/>
              <w:rPr>
                <w:rFonts w:ascii="宋体" w:hAnsi="宋体" w:eastAsia="宋体" w:cs="宋体"/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5387" w:type="dxa"/>
            <w:vAlign w:val="top"/>
          </w:tcPr>
          <w:p w14:paraId="61B91EE8">
            <w:pPr>
              <w:pStyle w:val="7"/>
              <w:spacing w:before="75" w:line="181" w:lineRule="auto"/>
              <w:ind w:left="36"/>
            </w:pPr>
          </w:p>
        </w:tc>
        <w:tc>
          <w:tcPr>
            <w:tcW w:w="2490" w:type="dxa"/>
            <w:vAlign w:val="center"/>
          </w:tcPr>
          <w:p w14:paraId="5CA799DD">
            <w:pPr>
              <w:pStyle w:val="7"/>
              <w:spacing w:before="50" w:line="203" w:lineRule="auto"/>
              <w:ind w:left="801"/>
              <w:jc w:val="right"/>
              <w:rPr>
                <w:rFonts w:hint="eastAsia" w:ascii="宋体" w:hAnsi="宋体" w:eastAsia="宋体" w:cs="宋体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6837CB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22" w:type="dxa"/>
            <w:vAlign w:val="top"/>
          </w:tcPr>
          <w:p w14:paraId="789AED63">
            <w:pPr>
              <w:pStyle w:val="7"/>
              <w:spacing w:before="52" w:line="201" w:lineRule="auto"/>
              <w:ind w:left="56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四、事业单位经营收入</w:t>
            </w:r>
          </w:p>
        </w:tc>
        <w:tc>
          <w:tcPr>
            <w:tcW w:w="2409" w:type="dxa"/>
            <w:vAlign w:val="center"/>
          </w:tcPr>
          <w:p w14:paraId="412AF595">
            <w:pPr>
              <w:pStyle w:val="7"/>
              <w:spacing w:before="50" w:line="203" w:lineRule="auto"/>
              <w:ind w:left="801"/>
              <w:jc w:val="right"/>
              <w:rPr>
                <w:rFonts w:ascii="宋体" w:hAnsi="宋体" w:eastAsia="宋体" w:cs="宋体"/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5387" w:type="dxa"/>
            <w:vAlign w:val="top"/>
          </w:tcPr>
          <w:p w14:paraId="0848DCDF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230FDCA6">
            <w:pPr>
              <w:pStyle w:val="7"/>
              <w:spacing w:before="50" w:line="203" w:lineRule="auto"/>
              <w:ind w:left="801"/>
              <w:jc w:val="right"/>
              <w:rPr>
                <w:rFonts w:hint="eastAsia" w:ascii="宋体" w:hAnsi="宋体" w:eastAsia="宋体" w:cs="宋体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88EAF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422" w:type="dxa"/>
            <w:vAlign w:val="top"/>
          </w:tcPr>
          <w:p w14:paraId="2760D3E7">
            <w:pPr>
              <w:pStyle w:val="7"/>
              <w:spacing w:before="53" w:line="201" w:lineRule="auto"/>
              <w:ind w:left="39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五、附属单位上缴收入</w:t>
            </w:r>
          </w:p>
        </w:tc>
        <w:tc>
          <w:tcPr>
            <w:tcW w:w="2409" w:type="dxa"/>
            <w:vAlign w:val="center"/>
          </w:tcPr>
          <w:p w14:paraId="21757C56">
            <w:pPr>
              <w:pStyle w:val="7"/>
              <w:spacing w:before="50" w:line="203" w:lineRule="auto"/>
              <w:ind w:left="801"/>
              <w:jc w:val="right"/>
              <w:rPr>
                <w:rFonts w:ascii="宋体" w:hAnsi="宋体" w:eastAsia="宋体" w:cs="宋体"/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5387" w:type="dxa"/>
            <w:vAlign w:val="top"/>
          </w:tcPr>
          <w:p w14:paraId="1FB7DD96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760AB081">
            <w:pPr>
              <w:pStyle w:val="7"/>
              <w:spacing w:before="50" w:line="203" w:lineRule="auto"/>
              <w:ind w:left="801"/>
              <w:jc w:val="right"/>
              <w:rPr>
                <w:rFonts w:hint="eastAsia" w:ascii="宋体" w:hAnsi="宋体" w:eastAsia="宋体" w:cs="宋体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5C401C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7E615DBA">
            <w:pPr>
              <w:pStyle w:val="7"/>
              <w:spacing w:before="55" w:line="198" w:lineRule="auto"/>
              <w:ind w:left="38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六、上级补助收入</w:t>
            </w:r>
          </w:p>
        </w:tc>
        <w:tc>
          <w:tcPr>
            <w:tcW w:w="2409" w:type="dxa"/>
            <w:vAlign w:val="center"/>
          </w:tcPr>
          <w:p w14:paraId="425316BE">
            <w:pPr>
              <w:pStyle w:val="7"/>
              <w:spacing w:before="50" w:line="203" w:lineRule="auto"/>
              <w:ind w:left="801"/>
              <w:jc w:val="right"/>
              <w:rPr>
                <w:rFonts w:ascii="宋体" w:hAnsi="宋体" w:eastAsia="宋体" w:cs="宋体"/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5387" w:type="dxa"/>
            <w:vAlign w:val="top"/>
          </w:tcPr>
          <w:p w14:paraId="051BFE7D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430B63E9">
            <w:pPr>
              <w:pStyle w:val="7"/>
              <w:spacing w:before="50" w:line="203" w:lineRule="auto"/>
              <w:ind w:left="801"/>
              <w:jc w:val="right"/>
              <w:rPr>
                <w:rFonts w:hint="eastAsia" w:ascii="宋体" w:hAnsi="宋体" w:eastAsia="宋体" w:cs="宋体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197590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0C0AB733">
            <w:pPr>
              <w:pStyle w:val="7"/>
              <w:spacing w:before="55" w:line="198" w:lineRule="auto"/>
              <w:ind w:left="35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七、其他收入</w:t>
            </w:r>
          </w:p>
        </w:tc>
        <w:tc>
          <w:tcPr>
            <w:tcW w:w="2409" w:type="dxa"/>
            <w:vAlign w:val="center"/>
          </w:tcPr>
          <w:p w14:paraId="3ABA804D">
            <w:pPr>
              <w:pStyle w:val="7"/>
              <w:spacing w:before="50" w:line="203" w:lineRule="auto"/>
              <w:ind w:left="801"/>
              <w:jc w:val="right"/>
              <w:rPr>
                <w:rFonts w:ascii="宋体" w:hAnsi="宋体" w:eastAsia="宋体" w:cs="宋体"/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3.00</w:t>
            </w:r>
          </w:p>
        </w:tc>
        <w:tc>
          <w:tcPr>
            <w:tcW w:w="5387" w:type="dxa"/>
            <w:vAlign w:val="top"/>
          </w:tcPr>
          <w:p w14:paraId="079AD125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76CF4EFC">
            <w:pPr>
              <w:pStyle w:val="7"/>
              <w:spacing w:before="50" w:line="203" w:lineRule="auto"/>
              <w:ind w:left="801"/>
              <w:jc w:val="right"/>
              <w:rPr>
                <w:rFonts w:hint="eastAsia" w:ascii="宋体" w:hAnsi="宋体" w:eastAsia="宋体" w:cs="宋体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309E1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422" w:type="dxa"/>
            <w:vAlign w:val="top"/>
          </w:tcPr>
          <w:p w14:paraId="6B9F1DA1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 w14:paraId="3FF5D110">
            <w:pPr>
              <w:pStyle w:val="7"/>
              <w:spacing w:before="50" w:line="203" w:lineRule="auto"/>
              <w:ind w:left="801"/>
              <w:jc w:val="right"/>
              <w:rPr>
                <w:rFonts w:ascii="宋体" w:hAnsi="宋体" w:eastAsia="宋体" w:cs="宋体"/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5387" w:type="dxa"/>
            <w:vAlign w:val="top"/>
          </w:tcPr>
          <w:p w14:paraId="4B13E7B2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top"/>
          </w:tcPr>
          <w:p w14:paraId="3621552C">
            <w:pPr>
              <w:pStyle w:val="7"/>
              <w:spacing w:before="50" w:line="203" w:lineRule="auto"/>
              <w:ind w:left="801"/>
              <w:jc w:val="right"/>
              <w:rPr>
                <w:rFonts w:hint="eastAsia" w:ascii="宋体" w:hAnsi="宋体" w:eastAsia="宋体" w:cs="宋体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21BBED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422" w:type="dxa"/>
            <w:vAlign w:val="top"/>
          </w:tcPr>
          <w:p w14:paraId="34D02ACD">
            <w:pPr>
              <w:pStyle w:val="7"/>
              <w:spacing w:before="59" w:line="196" w:lineRule="auto"/>
              <w:ind w:left="1571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本年收入合计</w:t>
            </w:r>
          </w:p>
        </w:tc>
        <w:tc>
          <w:tcPr>
            <w:tcW w:w="2409" w:type="dxa"/>
            <w:vAlign w:val="center"/>
          </w:tcPr>
          <w:p w14:paraId="0C6A7EA9">
            <w:pPr>
              <w:pStyle w:val="7"/>
              <w:spacing w:before="50" w:line="203" w:lineRule="auto"/>
              <w:ind w:left="801"/>
              <w:jc w:val="right"/>
              <w:rPr>
                <w:rFonts w:ascii="宋体" w:hAnsi="宋体" w:eastAsia="宋体" w:cs="宋体"/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702.19</w:t>
            </w:r>
          </w:p>
        </w:tc>
        <w:tc>
          <w:tcPr>
            <w:tcW w:w="5387" w:type="dxa"/>
            <w:vAlign w:val="top"/>
          </w:tcPr>
          <w:p w14:paraId="0397B68D">
            <w:pPr>
              <w:pStyle w:val="7"/>
              <w:spacing w:before="59" w:line="196" w:lineRule="auto"/>
              <w:ind w:left="2059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本年支出合计</w:t>
            </w:r>
          </w:p>
        </w:tc>
        <w:tc>
          <w:tcPr>
            <w:tcW w:w="2490" w:type="dxa"/>
            <w:vAlign w:val="center"/>
          </w:tcPr>
          <w:p w14:paraId="57682C04">
            <w:pPr>
              <w:pStyle w:val="7"/>
              <w:spacing w:before="50" w:line="203" w:lineRule="auto"/>
              <w:ind w:left="801"/>
              <w:jc w:val="right"/>
              <w:rPr>
                <w:rFonts w:hint="eastAsia" w:ascii="宋体" w:hAnsi="宋体" w:eastAsia="宋体" w:cs="宋体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702.19</w:t>
            </w:r>
          </w:p>
        </w:tc>
      </w:tr>
      <w:tr w14:paraId="285E4B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76D3EFEC">
            <w:pPr>
              <w:pStyle w:val="7"/>
              <w:spacing w:before="56" w:line="197" w:lineRule="auto"/>
              <w:ind w:left="39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八、使用非财政拨款结余</w:t>
            </w:r>
          </w:p>
        </w:tc>
        <w:tc>
          <w:tcPr>
            <w:tcW w:w="2409" w:type="dxa"/>
            <w:vAlign w:val="center"/>
          </w:tcPr>
          <w:p w14:paraId="5EB83877">
            <w:pPr>
              <w:pStyle w:val="7"/>
              <w:spacing w:before="50" w:line="203" w:lineRule="auto"/>
              <w:ind w:left="801"/>
              <w:jc w:val="right"/>
              <w:rPr>
                <w:rFonts w:ascii="宋体" w:hAnsi="宋体" w:eastAsia="宋体" w:cs="宋体"/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5387" w:type="dxa"/>
            <w:vAlign w:val="top"/>
          </w:tcPr>
          <w:p w14:paraId="32FD7B81">
            <w:pPr>
              <w:pStyle w:val="7"/>
              <w:spacing w:before="56" w:line="197" w:lineRule="auto"/>
              <w:ind w:left="43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结转下年</w:t>
            </w:r>
          </w:p>
        </w:tc>
        <w:tc>
          <w:tcPr>
            <w:tcW w:w="2490" w:type="dxa"/>
            <w:vAlign w:val="center"/>
          </w:tcPr>
          <w:p w14:paraId="3B2074D8">
            <w:pPr>
              <w:pStyle w:val="7"/>
              <w:spacing w:before="50" w:line="203" w:lineRule="auto"/>
              <w:ind w:left="801"/>
              <w:jc w:val="right"/>
              <w:rPr>
                <w:rFonts w:hint="eastAsia" w:ascii="宋体" w:hAnsi="宋体" w:eastAsia="宋体" w:cs="宋体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79F995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422" w:type="dxa"/>
            <w:vAlign w:val="top"/>
          </w:tcPr>
          <w:p w14:paraId="11DB1415">
            <w:pPr>
              <w:pStyle w:val="7"/>
              <w:spacing w:before="58" w:line="196" w:lineRule="auto"/>
              <w:ind w:left="41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九、上年结转（结余）</w:t>
            </w:r>
          </w:p>
        </w:tc>
        <w:tc>
          <w:tcPr>
            <w:tcW w:w="2409" w:type="dxa"/>
            <w:vAlign w:val="center"/>
          </w:tcPr>
          <w:p w14:paraId="1005E8F7">
            <w:pPr>
              <w:pStyle w:val="7"/>
              <w:spacing w:before="50" w:line="203" w:lineRule="auto"/>
              <w:ind w:left="801"/>
              <w:jc w:val="right"/>
              <w:rPr>
                <w:rFonts w:ascii="宋体" w:hAnsi="宋体" w:eastAsia="宋体" w:cs="宋体"/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5387" w:type="dxa"/>
            <w:vAlign w:val="top"/>
          </w:tcPr>
          <w:p w14:paraId="2980CAFC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center"/>
          </w:tcPr>
          <w:p w14:paraId="04112790">
            <w:pPr>
              <w:pStyle w:val="7"/>
              <w:spacing w:before="50" w:line="203" w:lineRule="auto"/>
              <w:ind w:left="801"/>
              <w:jc w:val="right"/>
              <w:rPr>
                <w:rFonts w:hint="eastAsia" w:ascii="宋体" w:hAnsi="宋体" w:eastAsia="宋体" w:cs="宋体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307939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422" w:type="dxa"/>
            <w:vAlign w:val="top"/>
          </w:tcPr>
          <w:p w14:paraId="3DE846CF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center"/>
          </w:tcPr>
          <w:p w14:paraId="45C44122">
            <w:pPr>
              <w:pStyle w:val="7"/>
              <w:spacing w:before="50" w:line="203" w:lineRule="auto"/>
              <w:ind w:left="801"/>
              <w:jc w:val="right"/>
              <w:rPr>
                <w:rFonts w:ascii="宋体" w:hAnsi="宋体" w:eastAsia="宋体" w:cs="宋体"/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5387" w:type="dxa"/>
            <w:vAlign w:val="top"/>
          </w:tcPr>
          <w:p w14:paraId="7D6DA1EE">
            <w:pPr>
              <w:rPr>
                <w:rFonts w:ascii="Arial"/>
                <w:sz w:val="21"/>
              </w:rPr>
            </w:pPr>
          </w:p>
        </w:tc>
        <w:tc>
          <w:tcPr>
            <w:tcW w:w="2490" w:type="dxa"/>
            <w:vAlign w:val="center"/>
          </w:tcPr>
          <w:p w14:paraId="51161531">
            <w:pPr>
              <w:pStyle w:val="7"/>
              <w:spacing w:before="50" w:line="203" w:lineRule="auto"/>
              <w:ind w:left="801"/>
              <w:jc w:val="right"/>
              <w:rPr>
                <w:rFonts w:hint="eastAsia" w:ascii="宋体" w:hAnsi="宋体" w:eastAsia="宋体" w:cs="宋体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2A5E1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422" w:type="dxa"/>
            <w:vAlign w:val="top"/>
          </w:tcPr>
          <w:p w14:paraId="461546FA">
            <w:pPr>
              <w:pStyle w:val="7"/>
              <w:spacing w:before="59" w:line="203" w:lineRule="auto"/>
              <w:ind w:left="1794"/>
            </w:pPr>
            <w:r>
              <w:rPr>
                <w:spacing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收入总计</w:t>
            </w:r>
          </w:p>
        </w:tc>
        <w:tc>
          <w:tcPr>
            <w:tcW w:w="2409" w:type="dxa"/>
            <w:vAlign w:val="center"/>
          </w:tcPr>
          <w:p w14:paraId="3FF30EE5">
            <w:pPr>
              <w:pStyle w:val="7"/>
              <w:spacing w:before="50" w:line="203" w:lineRule="auto"/>
              <w:ind w:left="801"/>
              <w:jc w:val="right"/>
              <w:rPr>
                <w:rFonts w:ascii="宋体" w:hAnsi="宋体" w:eastAsia="宋体" w:cs="宋体"/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702.19</w:t>
            </w:r>
          </w:p>
        </w:tc>
        <w:tc>
          <w:tcPr>
            <w:tcW w:w="5387" w:type="dxa"/>
            <w:vAlign w:val="top"/>
          </w:tcPr>
          <w:p w14:paraId="3109598F">
            <w:pPr>
              <w:pStyle w:val="7"/>
              <w:spacing w:before="59" w:line="203" w:lineRule="auto"/>
              <w:ind w:left="2275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支出总计</w:t>
            </w:r>
          </w:p>
        </w:tc>
        <w:tc>
          <w:tcPr>
            <w:tcW w:w="2490" w:type="dxa"/>
            <w:vAlign w:val="center"/>
          </w:tcPr>
          <w:p w14:paraId="08C24B86">
            <w:pPr>
              <w:pStyle w:val="7"/>
              <w:spacing w:before="50" w:line="203" w:lineRule="auto"/>
              <w:ind w:left="801"/>
              <w:jc w:val="right"/>
              <w:rPr>
                <w:rFonts w:hint="eastAsia" w:ascii="宋体" w:hAnsi="宋体" w:eastAsia="宋体" w:cs="宋体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3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702.19</w:t>
            </w:r>
          </w:p>
        </w:tc>
      </w:tr>
    </w:tbl>
    <w:p w14:paraId="59B695D1">
      <w:pPr>
        <w:spacing w:line="14" w:lineRule="auto"/>
        <w:rPr>
          <w:rFonts w:ascii="Arial"/>
          <w:sz w:val="2"/>
        </w:rPr>
      </w:pPr>
    </w:p>
    <w:p w14:paraId="7C78F19B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1065" w:bottom="0" w:left="1048" w:header="0" w:footer="0" w:gutter="0"/>
          <w:cols w:equalWidth="0" w:num="1">
            <w:col w:w="14724"/>
          </w:cols>
        </w:sectPr>
      </w:pPr>
    </w:p>
    <w:p w14:paraId="4697EA2E">
      <w:pPr>
        <w:spacing w:before="183" w:line="221" w:lineRule="auto"/>
        <w:ind w:left="685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部门收入总表</w:t>
      </w:r>
    </w:p>
    <w:p w14:paraId="7253E06A">
      <w:pPr>
        <w:spacing w:line="104" w:lineRule="exact"/>
      </w:pPr>
    </w:p>
    <w:p w14:paraId="0400006F">
      <w:pPr>
        <w:spacing w:line="104" w:lineRule="exact"/>
        <w:sectPr>
          <w:pgSz w:w="16839" w:h="11907"/>
          <w:pgMar w:top="1012" w:right="1008" w:bottom="0" w:left="996" w:header="0" w:footer="0" w:gutter="0"/>
          <w:cols w:equalWidth="0" w:num="1">
            <w:col w:w="14835"/>
          </w:cols>
        </w:sectPr>
      </w:pPr>
    </w:p>
    <w:p w14:paraId="246C23F1">
      <w:pPr>
        <w:spacing w:before="28" w:line="190" w:lineRule="auto"/>
        <w:ind w:left="37"/>
        <w:rPr>
          <w:rFonts w:hint="eastAsia" w:ascii="宋体" w:hAnsi="宋体" w:eastAsia="宋体" w:cs="宋体"/>
          <w:sz w:val="14"/>
          <w:szCs w:val="14"/>
          <w:lang w:eastAsia="zh-CN"/>
        </w:rPr>
      </w:pPr>
      <w:r>
        <w:rPr>
          <w:rFonts w:ascii="宋体" w:hAnsi="宋体" w:eastAsia="宋体" w:cs="宋体"/>
          <w:spacing w:val="2"/>
          <w:sz w:val="14"/>
          <w:szCs w:val="14"/>
        </w:rPr>
        <w:t>填报单位:</w:t>
      </w:r>
      <w:r>
        <w:rPr>
          <w:rFonts w:hint="eastAsia" w:ascii="宋体" w:hAnsi="宋体" w:eastAsia="宋体" w:cs="宋体"/>
          <w:spacing w:val="2"/>
          <w:sz w:val="14"/>
          <w:szCs w:val="14"/>
          <w:lang w:eastAsia="zh-CN"/>
        </w:rPr>
        <w:t>[102]珠山区人大 [102001]珠山区人大</w:t>
      </w:r>
    </w:p>
    <w:p w14:paraId="46243F8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C6AFBB4">
      <w:pPr>
        <w:spacing w:before="27" w:line="190" w:lineRule="auto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2"/>
          <w:sz w:val="14"/>
          <w:szCs w:val="14"/>
        </w:rPr>
        <w:t>单位：万元</w:t>
      </w:r>
    </w:p>
    <w:p w14:paraId="7EB31B06">
      <w:pPr>
        <w:spacing w:line="190" w:lineRule="auto"/>
        <w:rPr>
          <w:rFonts w:ascii="宋体" w:hAnsi="宋体" w:eastAsia="宋体" w:cs="宋体"/>
          <w:sz w:val="14"/>
          <w:szCs w:val="14"/>
        </w:rPr>
        <w:sectPr>
          <w:type w:val="continuous"/>
          <w:pgSz w:w="16839" w:h="11907"/>
          <w:pgMar w:top="1012" w:right="1008" w:bottom="0" w:left="996" w:header="0" w:footer="0" w:gutter="0"/>
          <w:cols w:equalWidth="0" w:num="2">
            <w:col w:w="14004" w:space="100"/>
            <w:col w:w="731"/>
          </w:cols>
        </w:sectPr>
      </w:pPr>
    </w:p>
    <w:p w14:paraId="346AF2D7">
      <w:pPr>
        <w:spacing w:line="78" w:lineRule="exact"/>
      </w:pPr>
    </w:p>
    <w:tbl>
      <w:tblPr>
        <w:tblStyle w:val="6"/>
        <w:tblW w:w="148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2543"/>
        <w:gridCol w:w="766"/>
        <w:gridCol w:w="1096"/>
        <w:gridCol w:w="974"/>
        <w:gridCol w:w="973"/>
        <w:gridCol w:w="974"/>
        <w:gridCol w:w="974"/>
        <w:gridCol w:w="974"/>
        <w:gridCol w:w="973"/>
        <w:gridCol w:w="806"/>
        <w:gridCol w:w="806"/>
        <w:gridCol w:w="607"/>
        <w:gridCol w:w="614"/>
        <w:gridCol w:w="812"/>
      </w:tblGrid>
      <w:tr w14:paraId="72063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932" w:type="dxa"/>
            <w:vMerge w:val="restart"/>
            <w:tcBorders>
              <w:bottom w:val="nil"/>
            </w:tcBorders>
            <w:vAlign w:val="top"/>
          </w:tcPr>
          <w:p w14:paraId="15BBBE65">
            <w:pPr>
              <w:spacing w:line="334" w:lineRule="auto"/>
              <w:rPr>
                <w:rFonts w:ascii="Arial"/>
                <w:sz w:val="21"/>
              </w:rPr>
            </w:pPr>
          </w:p>
          <w:p w14:paraId="107F4BC9">
            <w:pPr>
              <w:pStyle w:val="7"/>
              <w:spacing w:before="46" w:line="224" w:lineRule="auto"/>
              <w:ind w:left="40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功能科目编码</w:t>
            </w:r>
          </w:p>
        </w:tc>
        <w:tc>
          <w:tcPr>
            <w:tcW w:w="2543" w:type="dxa"/>
            <w:vMerge w:val="restart"/>
            <w:tcBorders>
              <w:bottom w:val="nil"/>
            </w:tcBorders>
            <w:vAlign w:val="top"/>
          </w:tcPr>
          <w:p w14:paraId="4122420F">
            <w:pPr>
              <w:spacing w:line="334" w:lineRule="auto"/>
              <w:rPr>
                <w:rFonts w:ascii="Arial"/>
                <w:sz w:val="21"/>
              </w:rPr>
            </w:pPr>
          </w:p>
          <w:p w14:paraId="2F368C41">
            <w:pPr>
              <w:pStyle w:val="7"/>
              <w:spacing w:before="46" w:line="224" w:lineRule="auto"/>
              <w:ind w:left="741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功能科目名称</w:t>
            </w:r>
          </w:p>
        </w:tc>
        <w:tc>
          <w:tcPr>
            <w:tcW w:w="766" w:type="dxa"/>
            <w:vMerge w:val="restart"/>
            <w:tcBorders>
              <w:bottom w:val="nil"/>
            </w:tcBorders>
            <w:vAlign w:val="top"/>
          </w:tcPr>
          <w:p w14:paraId="2D2B4670">
            <w:pPr>
              <w:spacing w:line="334" w:lineRule="auto"/>
              <w:rPr>
                <w:rFonts w:ascii="Arial"/>
                <w:sz w:val="21"/>
              </w:rPr>
            </w:pPr>
          </w:p>
          <w:p w14:paraId="63907582">
            <w:pPr>
              <w:pStyle w:val="7"/>
              <w:spacing w:before="46" w:line="226" w:lineRule="auto"/>
              <w:ind w:left="3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合计</w:t>
            </w:r>
          </w:p>
        </w:tc>
        <w:tc>
          <w:tcPr>
            <w:tcW w:w="1096" w:type="dxa"/>
            <w:vMerge w:val="restart"/>
            <w:tcBorders>
              <w:bottom w:val="nil"/>
            </w:tcBorders>
            <w:vAlign w:val="top"/>
          </w:tcPr>
          <w:p w14:paraId="07BD2658">
            <w:pPr>
              <w:spacing w:line="334" w:lineRule="auto"/>
              <w:rPr>
                <w:rFonts w:ascii="Arial"/>
                <w:sz w:val="21"/>
              </w:rPr>
            </w:pPr>
          </w:p>
          <w:p w14:paraId="26860A33">
            <w:pPr>
              <w:pStyle w:val="7"/>
              <w:spacing w:before="46" w:line="225" w:lineRule="auto"/>
              <w:ind w:left="266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上年结转</w:t>
            </w:r>
          </w:p>
        </w:tc>
        <w:tc>
          <w:tcPr>
            <w:tcW w:w="3895" w:type="dxa"/>
            <w:gridSpan w:val="4"/>
            <w:vAlign w:val="top"/>
          </w:tcPr>
          <w:p w14:paraId="3AC1C827">
            <w:pPr>
              <w:pStyle w:val="7"/>
              <w:spacing w:before="34" w:line="204" w:lineRule="auto"/>
              <w:ind w:left="1667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财政拨款</w:t>
            </w: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3B1CE6EE">
            <w:pPr>
              <w:spacing w:line="246" w:lineRule="auto"/>
              <w:rPr>
                <w:rFonts w:ascii="Arial"/>
                <w:sz w:val="21"/>
              </w:rPr>
            </w:pPr>
          </w:p>
          <w:p w14:paraId="6DFDCDEE">
            <w:pPr>
              <w:pStyle w:val="7"/>
              <w:spacing w:before="46" w:line="228" w:lineRule="auto"/>
              <w:ind w:left="357" w:right="40" w:hanging="291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教育收费资金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收入</w:t>
            </w:r>
          </w:p>
        </w:tc>
        <w:tc>
          <w:tcPr>
            <w:tcW w:w="973" w:type="dxa"/>
            <w:vMerge w:val="restart"/>
            <w:tcBorders>
              <w:bottom w:val="nil"/>
            </w:tcBorders>
            <w:vAlign w:val="top"/>
          </w:tcPr>
          <w:p w14:paraId="26B5DA10">
            <w:pPr>
              <w:spacing w:line="334" w:lineRule="auto"/>
              <w:rPr>
                <w:rFonts w:ascii="Arial"/>
                <w:sz w:val="21"/>
              </w:rPr>
            </w:pPr>
          </w:p>
          <w:p w14:paraId="432DF4A4">
            <w:pPr>
              <w:pStyle w:val="7"/>
              <w:spacing w:before="46" w:line="225" w:lineRule="auto"/>
              <w:ind w:left="208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事业收入</w:t>
            </w:r>
          </w:p>
        </w:tc>
        <w:tc>
          <w:tcPr>
            <w:tcW w:w="806" w:type="dxa"/>
            <w:vMerge w:val="restart"/>
            <w:tcBorders>
              <w:bottom w:val="nil"/>
            </w:tcBorders>
            <w:vAlign w:val="top"/>
          </w:tcPr>
          <w:p w14:paraId="290A0DE0">
            <w:pPr>
              <w:spacing w:line="246" w:lineRule="auto"/>
              <w:rPr>
                <w:rFonts w:ascii="Arial"/>
                <w:sz w:val="21"/>
              </w:rPr>
            </w:pPr>
          </w:p>
          <w:p w14:paraId="11BEA9BB">
            <w:pPr>
              <w:pStyle w:val="7"/>
              <w:spacing w:before="46" w:line="228" w:lineRule="auto"/>
              <w:ind w:left="202" w:right="27" w:hanging="148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事业单位经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营收入</w:t>
            </w:r>
          </w:p>
        </w:tc>
        <w:tc>
          <w:tcPr>
            <w:tcW w:w="806" w:type="dxa"/>
            <w:vMerge w:val="restart"/>
            <w:tcBorders>
              <w:bottom w:val="nil"/>
            </w:tcBorders>
            <w:vAlign w:val="top"/>
          </w:tcPr>
          <w:p w14:paraId="30FA20C9">
            <w:pPr>
              <w:spacing w:line="246" w:lineRule="auto"/>
              <w:rPr>
                <w:rFonts w:ascii="Arial"/>
                <w:sz w:val="21"/>
              </w:rPr>
            </w:pPr>
          </w:p>
          <w:p w14:paraId="7DF35F45">
            <w:pPr>
              <w:pStyle w:val="7"/>
              <w:spacing w:before="46" w:line="228" w:lineRule="auto"/>
              <w:ind w:left="197" w:right="26" w:hanging="13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附属单位上</w:t>
            </w:r>
            <w:r>
              <w:rPr>
                <w:spacing w:val="2"/>
                <w:sz w:val="14"/>
                <w:szCs w:val="14"/>
              </w:rPr>
              <w:t xml:space="preserve"> 缴收入</w:t>
            </w:r>
          </w:p>
        </w:tc>
        <w:tc>
          <w:tcPr>
            <w:tcW w:w="607" w:type="dxa"/>
            <w:vMerge w:val="restart"/>
            <w:tcBorders>
              <w:bottom w:val="nil"/>
            </w:tcBorders>
            <w:vAlign w:val="top"/>
          </w:tcPr>
          <w:p w14:paraId="3217B367">
            <w:pPr>
              <w:spacing w:line="246" w:lineRule="auto"/>
              <w:rPr>
                <w:rFonts w:ascii="Arial"/>
                <w:sz w:val="21"/>
              </w:rPr>
            </w:pPr>
          </w:p>
          <w:p w14:paraId="4562EF39">
            <w:pPr>
              <w:pStyle w:val="7"/>
              <w:spacing w:before="46" w:line="228" w:lineRule="auto"/>
              <w:ind w:left="98" w:right="71" w:firstLine="1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 xml:space="preserve">上级补 </w:t>
            </w:r>
            <w:r>
              <w:rPr>
                <w:spacing w:val="2"/>
                <w:sz w:val="14"/>
                <w:szCs w:val="14"/>
              </w:rPr>
              <w:t>助收入</w:t>
            </w:r>
          </w:p>
        </w:tc>
        <w:tc>
          <w:tcPr>
            <w:tcW w:w="614" w:type="dxa"/>
            <w:vMerge w:val="restart"/>
            <w:tcBorders>
              <w:bottom w:val="nil"/>
            </w:tcBorders>
            <w:vAlign w:val="top"/>
          </w:tcPr>
          <w:p w14:paraId="04B53FA7">
            <w:pPr>
              <w:spacing w:line="334" w:lineRule="auto"/>
              <w:rPr>
                <w:rFonts w:ascii="Arial"/>
                <w:sz w:val="21"/>
              </w:rPr>
            </w:pPr>
          </w:p>
          <w:p w14:paraId="19FA3A68">
            <w:pPr>
              <w:pStyle w:val="7"/>
              <w:spacing w:before="46" w:line="225" w:lineRule="auto"/>
              <w:ind w:right="1"/>
              <w:jc w:val="right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其他收入</w:t>
            </w:r>
          </w:p>
        </w:tc>
        <w:tc>
          <w:tcPr>
            <w:tcW w:w="812" w:type="dxa"/>
            <w:vMerge w:val="restart"/>
            <w:tcBorders>
              <w:bottom w:val="nil"/>
            </w:tcBorders>
            <w:vAlign w:val="top"/>
          </w:tcPr>
          <w:p w14:paraId="2D52DC3A">
            <w:pPr>
              <w:spacing w:line="246" w:lineRule="auto"/>
              <w:rPr>
                <w:rFonts w:ascii="Arial"/>
                <w:sz w:val="21"/>
              </w:rPr>
            </w:pPr>
          </w:p>
          <w:p w14:paraId="28E8F94F">
            <w:pPr>
              <w:pStyle w:val="7"/>
              <w:spacing w:before="45" w:line="225" w:lineRule="auto"/>
              <w:ind w:left="56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使用非财政</w:t>
            </w:r>
          </w:p>
          <w:p w14:paraId="216E20F7">
            <w:pPr>
              <w:pStyle w:val="7"/>
              <w:spacing w:before="4" w:line="225" w:lineRule="auto"/>
              <w:ind w:left="129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拨款结余</w:t>
            </w:r>
          </w:p>
        </w:tc>
      </w:tr>
      <w:tr w14:paraId="6489F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32" w:type="dxa"/>
            <w:vMerge w:val="continue"/>
            <w:tcBorders>
              <w:top w:val="nil"/>
            </w:tcBorders>
            <w:vAlign w:val="top"/>
          </w:tcPr>
          <w:p w14:paraId="1FCC50F1">
            <w:pPr>
              <w:rPr>
                <w:rFonts w:ascii="Arial"/>
                <w:sz w:val="21"/>
              </w:rPr>
            </w:pPr>
          </w:p>
        </w:tc>
        <w:tc>
          <w:tcPr>
            <w:tcW w:w="2543" w:type="dxa"/>
            <w:vMerge w:val="continue"/>
            <w:tcBorders>
              <w:top w:val="nil"/>
            </w:tcBorders>
            <w:vAlign w:val="top"/>
          </w:tcPr>
          <w:p w14:paraId="4B95F50D"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Merge w:val="continue"/>
            <w:tcBorders>
              <w:top w:val="nil"/>
            </w:tcBorders>
            <w:vAlign w:val="top"/>
          </w:tcPr>
          <w:p w14:paraId="10B63F76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</w:tcBorders>
            <w:vAlign w:val="top"/>
          </w:tcPr>
          <w:p w14:paraId="4668F2D9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1A8D50F3">
            <w:pPr>
              <w:pStyle w:val="7"/>
              <w:spacing w:before="274" w:line="226" w:lineRule="auto"/>
              <w:ind w:left="35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小计</w:t>
            </w:r>
          </w:p>
        </w:tc>
        <w:tc>
          <w:tcPr>
            <w:tcW w:w="973" w:type="dxa"/>
            <w:vAlign w:val="top"/>
          </w:tcPr>
          <w:p w14:paraId="228DEF86">
            <w:pPr>
              <w:pStyle w:val="7"/>
              <w:spacing w:before="187" w:line="228" w:lineRule="auto"/>
              <w:ind w:left="206" w:right="42" w:hanging="142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一般公共预算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拨款收入</w:t>
            </w:r>
          </w:p>
        </w:tc>
        <w:tc>
          <w:tcPr>
            <w:tcW w:w="974" w:type="dxa"/>
            <w:vAlign w:val="top"/>
          </w:tcPr>
          <w:p w14:paraId="276BFFF7">
            <w:pPr>
              <w:pStyle w:val="7"/>
              <w:spacing w:before="187" w:line="224" w:lineRule="auto"/>
              <w:ind w:left="62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政府性基金预</w:t>
            </w:r>
          </w:p>
          <w:p w14:paraId="46C94FE1">
            <w:pPr>
              <w:pStyle w:val="7"/>
              <w:spacing w:before="4" w:line="225" w:lineRule="auto"/>
              <w:ind w:left="136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算拨款收入</w:t>
            </w:r>
          </w:p>
        </w:tc>
        <w:tc>
          <w:tcPr>
            <w:tcW w:w="974" w:type="dxa"/>
            <w:vAlign w:val="top"/>
          </w:tcPr>
          <w:p w14:paraId="0B723BDA">
            <w:pPr>
              <w:pStyle w:val="7"/>
              <w:spacing w:before="187" w:line="228" w:lineRule="auto"/>
              <w:ind w:left="209" w:right="41" w:hanging="13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国有资本经营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预算收入</w:t>
            </w: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6A9F8772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Merge w:val="continue"/>
            <w:tcBorders>
              <w:top w:val="nil"/>
            </w:tcBorders>
            <w:vAlign w:val="top"/>
          </w:tcPr>
          <w:p w14:paraId="77B9D7F1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  <w:vAlign w:val="top"/>
          </w:tcPr>
          <w:p w14:paraId="6EC57D4E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  <w:vAlign w:val="top"/>
          </w:tcPr>
          <w:p w14:paraId="78E9606E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Merge w:val="continue"/>
            <w:tcBorders>
              <w:top w:val="nil"/>
            </w:tcBorders>
            <w:vAlign w:val="top"/>
          </w:tcPr>
          <w:p w14:paraId="7AA1054F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Merge w:val="continue"/>
            <w:tcBorders>
              <w:top w:val="nil"/>
            </w:tcBorders>
            <w:vAlign w:val="top"/>
          </w:tcPr>
          <w:p w14:paraId="3CC49670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Merge w:val="continue"/>
            <w:tcBorders>
              <w:top w:val="nil"/>
            </w:tcBorders>
            <w:vAlign w:val="top"/>
          </w:tcPr>
          <w:p w14:paraId="4500F3F3">
            <w:pPr>
              <w:rPr>
                <w:rFonts w:ascii="Arial"/>
                <w:sz w:val="21"/>
              </w:rPr>
            </w:pPr>
          </w:p>
        </w:tc>
      </w:tr>
      <w:tr w14:paraId="360A4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932" w:type="dxa"/>
            <w:vAlign w:val="top"/>
          </w:tcPr>
          <w:p w14:paraId="6BD9A098">
            <w:pPr>
              <w:pStyle w:val="7"/>
              <w:spacing w:before="55" w:line="229" w:lineRule="auto"/>
              <w:ind w:left="39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**</w:t>
            </w:r>
          </w:p>
        </w:tc>
        <w:tc>
          <w:tcPr>
            <w:tcW w:w="2543" w:type="dxa"/>
            <w:vAlign w:val="top"/>
          </w:tcPr>
          <w:p w14:paraId="006C95B1">
            <w:pPr>
              <w:pStyle w:val="7"/>
              <w:spacing w:before="55" w:line="229" w:lineRule="auto"/>
              <w:ind w:left="109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**</w:t>
            </w:r>
          </w:p>
        </w:tc>
        <w:tc>
          <w:tcPr>
            <w:tcW w:w="766" w:type="dxa"/>
            <w:vAlign w:val="top"/>
          </w:tcPr>
          <w:p w14:paraId="1C40FA03">
            <w:pPr>
              <w:pStyle w:val="7"/>
              <w:spacing w:before="77" w:line="187" w:lineRule="auto"/>
              <w:ind w:left="4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96" w:type="dxa"/>
            <w:vAlign w:val="top"/>
          </w:tcPr>
          <w:p w14:paraId="3D18A9E2">
            <w:pPr>
              <w:pStyle w:val="7"/>
              <w:spacing w:before="77" w:line="187" w:lineRule="auto"/>
              <w:ind w:left="52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74" w:type="dxa"/>
            <w:vAlign w:val="top"/>
          </w:tcPr>
          <w:p w14:paraId="736FBA7B">
            <w:pPr>
              <w:pStyle w:val="7"/>
              <w:spacing w:before="77" w:line="187" w:lineRule="auto"/>
              <w:ind w:left="4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73" w:type="dxa"/>
            <w:vAlign w:val="top"/>
          </w:tcPr>
          <w:p w14:paraId="7DC26EBD">
            <w:pPr>
              <w:pStyle w:val="7"/>
              <w:spacing w:before="77" w:line="187" w:lineRule="auto"/>
              <w:ind w:left="45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74" w:type="dxa"/>
            <w:vAlign w:val="top"/>
          </w:tcPr>
          <w:p w14:paraId="02EB5F03">
            <w:pPr>
              <w:pStyle w:val="7"/>
              <w:spacing w:before="79" w:line="185" w:lineRule="auto"/>
              <w:ind w:left="46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74" w:type="dxa"/>
            <w:vAlign w:val="top"/>
          </w:tcPr>
          <w:p w14:paraId="3521C5E5">
            <w:pPr>
              <w:pStyle w:val="7"/>
              <w:spacing w:before="77" w:line="187" w:lineRule="auto"/>
              <w:ind w:left="4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74" w:type="dxa"/>
            <w:vAlign w:val="top"/>
          </w:tcPr>
          <w:p w14:paraId="5E66D151">
            <w:pPr>
              <w:pStyle w:val="7"/>
              <w:spacing w:before="79" w:line="185" w:lineRule="auto"/>
              <w:ind w:left="46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73" w:type="dxa"/>
            <w:vAlign w:val="top"/>
          </w:tcPr>
          <w:p w14:paraId="4E12EA2B">
            <w:pPr>
              <w:pStyle w:val="7"/>
              <w:spacing w:before="77" w:line="187" w:lineRule="auto"/>
              <w:ind w:left="4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06" w:type="dxa"/>
            <w:vAlign w:val="top"/>
          </w:tcPr>
          <w:p w14:paraId="2507C931">
            <w:pPr>
              <w:pStyle w:val="7"/>
              <w:spacing w:before="77" w:line="187" w:lineRule="auto"/>
              <w:ind w:left="37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06" w:type="dxa"/>
            <w:vAlign w:val="top"/>
          </w:tcPr>
          <w:p w14:paraId="13C4F3A1">
            <w:pPr>
              <w:pStyle w:val="7"/>
              <w:spacing w:before="77" w:line="187" w:lineRule="auto"/>
              <w:ind w:left="354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607" w:type="dxa"/>
            <w:vAlign w:val="top"/>
          </w:tcPr>
          <w:p w14:paraId="1553684E">
            <w:pPr>
              <w:pStyle w:val="7"/>
              <w:spacing w:before="77" w:line="187" w:lineRule="auto"/>
              <w:ind w:left="25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614" w:type="dxa"/>
            <w:vAlign w:val="top"/>
          </w:tcPr>
          <w:p w14:paraId="4D343A9E">
            <w:pPr>
              <w:pStyle w:val="7"/>
              <w:spacing w:before="77" w:line="187" w:lineRule="auto"/>
              <w:ind w:left="257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812" w:type="dxa"/>
            <w:vAlign w:val="top"/>
          </w:tcPr>
          <w:p w14:paraId="176B5A24">
            <w:pPr>
              <w:pStyle w:val="7"/>
              <w:spacing w:before="77" w:line="187" w:lineRule="auto"/>
              <w:ind w:left="35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</w:t>
            </w:r>
          </w:p>
        </w:tc>
      </w:tr>
      <w:tr w14:paraId="4939C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32" w:type="dxa"/>
            <w:vAlign w:val="center"/>
          </w:tcPr>
          <w:p w14:paraId="04F09DC2">
            <w:pPr>
              <w:rPr>
                <w:rFonts w:ascii="Arial"/>
                <w:sz w:val="13"/>
                <w:szCs w:val="13"/>
              </w:rPr>
            </w:pPr>
          </w:p>
        </w:tc>
        <w:tc>
          <w:tcPr>
            <w:tcW w:w="2543" w:type="dxa"/>
            <w:vAlign w:val="center"/>
          </w:tcPr>
          <w:p w14:paraId="58B56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合计</w:t>
            </w:r>
          </w:p>
        </w:tc>
        <w:tc>
          <w:tcPr>
            <w:tcW w:w="766" w:type="dxa"/>
            <w:vAlign w:val="center"/>
          </w:tcPr>
          <w:p w14:paraId="23472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702.19</w:t>
            </w:r>
          </w:p>
        </w:tc>
        <w:tc>
          <w:tcPr>
            <w:tcW w:w="1096" w:type="dxa"/>
            <w:vAlign w:val="center"/>
          </w:tcPr>
          <w:p w14:paraId="1CDCE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Align w:val="center"/>
          </w:tcPr>
          <w:p w14:paraId="19102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699.19</w:t>
            </w:r>
          </w:p>
        </w:tc>
        <w:tc>
          <w:tcPr>
            <w:tcW w:w="973" w:type="dxa"/>
            <w:vAlign w:val="center"/>
          </w:tcPr>
          <w:p w14:paraId="1FC42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699.19</w:t>
            </w:r>
          </w:p>
        </w:tc>
        <w:tc>
          <w:tcPr>
            <w:tcW w:w="974" w:type="dxa"/>
            <w:vAlign w:val="top"/>
          </w:tcPr>
          <w:p w14:paraId="03FB7FDD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01FF7870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2EE32B7A">
            <w:pPr>
              <w:pStyle w:val="7"/>
              <w:spacing w:before="111" w:line="188" w:lineRule="auto"/>
              <w:ind w:right="5"/>
              <w:jc w:val="right"/>
              <w:rPr>
                <w:sz w:val="14"/>
                <w:szCs w:val="14"/>
              </w:rPr>
            </w:pPr>
          </w:p>
        </w:tc>
        <w:tc>
          <w:tcPr>
            <w:tcW w:w="973" w:type="dxa"/>
            <w:vAlign w:val="top"/>
          </w:tcPr>
          <w:p w14:paraId="7320BD39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49917F18">
            <w:pPr>
              <w:pStyle w:val="7"/>
              <w:spacing w:before="110" w:line="188" w:lineRule="auto"/>
              <w:ind w:right="2"/>
              <w:jc w:val="right"/>
              <w:rPr>
                <w:sz w:val="14"/>
                <w:szCs w:val="14"/>
              </w:rPr>
            </w:pPr>
          </w:p>
        </w:tc>
        <w:tc>
          <w:tcPr>
            <w:tcW w:w="806" w:type="dxa"/>
            <w:vAlign w:val="top"/>
          </w:tcPr>
          <w:p w14:paraId="76D2E6A2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 w14:paraId="69158C23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0A189E01">
            <w:pPr>
              <w:pStyle w:val="7"/>
              <w:spacing w:before="111" w:line="187" w:lineRule="auto"/>
              <w:ind w:right="2"/>
              <w:jc w:val="center"/>
              <w:rPr>
                <w:rFonts w:hint="eastAsia"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sz w:val="14"/>
                <w:szCs w:val="14"/>
                <w:lang w:val="en-US" w:eastAsia="zh-CN"/>
              </w:rPr>
              <w:t>6</w:t>
            </w:r>
          </w:p>
        </w:tc>
        <w:tc>
          <w:tcPr>
            <w:tcW w:w="812" w:type="dxa"/>
            <w:vAlign w:val="top"/>
          </w:tcPr>
          <w:p w14:paraId="0BA59161">
            <w:pPr>
              <w:rPr>
                <w:rFonts w:ascii="Arial"/>
                <w:sz w:val="21"/>
              </w:rPr>
            </w:pPr>
          </w:p>
        </w:tc>
      </w:tr>
      <w:tr w14:paraId="2CDC3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32" w:type="dxa"/>
            <w:vAlign w:val="center"/>
          </w:tcPr>
          <w:p w14:paraId="07A7B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201</w:t>
            </w:r>
          </w:p>
        </w:tc>
        <w:tc>
          <w:tcPr>
            <w:tcW w:w="2543" w:type="dxa"/>
            <w:vAlign w:val="center"/>
          </w:tcPr>
          <w:p w14:paraId="2BA74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766" w:type="dxa"/>
            <w:vAlign w:val="center"/>
          </w:tcPr>
          <w:p w14:paraId="669C1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616.48</w:t>
            </w:r>
          </w:p>
        </w:tc>
        <w:tc>
          <w:tcPr>
            <w:tcW w:w="1096" w:type="dxa"/>
            <w:vAlign w:val="center"/>
          </w:tcPr>
          <w:p w14:paraId="1503D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Align w:val="center"/>
          </w:tcPr>
          <w:p w14:paraId="2172E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613.48</w:t>
            </w:r>
          </w:p>
        </w:tc>
        <w:tc>
          <w:tcPr>
            <w:tcW w:w="973" w:type="dxa"/>
            <w:vAlign w:val="center"/>
          </w:tcPr>
          <w:p w14:paraId="7EEC1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613.48</w:t>
            </w:r>
          </w:p>
        </w:tc>
        <w:tc>
          <w:tcPr>
            <w:tcW w:w="974" w:type="dxa"/>
            <w:vAlign w:val="top"/>
          </w:tcPr>
          <w:p w14:paraId="385F9227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440D06F9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6024AB14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20BCE595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C2B4C32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35D34CB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 w14:paraId="361E6AAA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3C773A0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  <w:t>6</w:t>
            </w:r>
          </w:p>
        </w:tc>
        <w:tc>
          <w:tcPr>
            <w:tcW w:w="812" w:type="dxa"/>
            <w:vAlign w:val="top"/>
          </w:tcPr>
          <w:p w14:paraId="5B1DFAD3">
            <w:pPr>
              <w:rPr>
                <w:rFonts w:ascii="Arial"/>
                <w:sz w:val="21"/>
              </w:rPr>
            </w:pPr>
          </w:p>
        </w:tc>
      </w:tr>
      <w:tr w14:paraId="02164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32" w:type="dxa"/>
            <w:vAlign w:val="center"/>
          </w:tcPr>
          <w:p w14:paraId="4C810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01</w:t>
            </w:r>
          </w:p>
        </w:tc>
        <w:tc>
          <w:tcPr>
            <w:tcW w:w="2543" w:type="dxa"/>
            <w:vAlign w:val="center"/>
          </w:tcPr>
          <w:p w14:paraId="05B33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人大事务</w:t>
            </w:r>
          </w:p>
        </w:tc>
        <w:tc>
          <w:tcPr>
            <w:tcW w:w="766" w:type="dxa"/>
            <w:vAlign w:val="center"/>
          </w:tcPr>
          <w:p w14:paraId="7E661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616.48</w:t>
            </w:r>
          </w:p>
        </w:tc>
        <w:tc>
          <w:tcPr>
            <w:tcW w:w="1096" w:type="dxa"/>
            <w:vAlign w:val="center"/>
          </w:tcPr>
          <w:p w14:paraId="43BC3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Align w:val="center"/>
          </w:tcPr>
          <w:p w14:paraId="08BD6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613.48</w:t>
            </w:r>
          </w:p>
        </w:tc>
        <w:tc>
          <w:tcPr>
            <w:tcW w:w="973" w:type="dxa"/>
            <w:vAlign w:val="center"/>
          </w:tcPr>
          <w:p w14:paraId="3F623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613.48</w:t>
            </w:r>
          </w:p>
        </w:tc>
        <w:tc>
          <w:tcPr>
            <w:tcW w:w="974" w:type="dxa"/>
            <w:vAlign w:val="top"/>
          </w:tcPr>
          <w:p w14:paraId="5040E40A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44ADEC40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214FE5B9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5FC3AD56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4225CAD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156A4CF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 w14:paraId="03314670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1F8218A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  <w:t>6</w:t>
            </w:r>
          </w:p>
        </w:tc>
        <w:tc>
          <w:tcPr>
            <w:tcW w:w="812" w:type="dxa"/>
            <w:vAlign w:val="top"/>
          </w:tcPr>
          <w:p w14:paraId="059DE455">
            <w:pPr>
              <w:rPr>
                <w:rFonts w:ascii="Arial"/>
                <w:sz w:val="21"/>
              </w:rPr>
            </w:pPr>
          </w:p>
        </w:tc>
      </w:tr>
      <w:tr w14:paraId="7AF50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32" w:type="dxa"/>
            <w:vAlign w:val="center"/>
          </w:tcPr>
          <w:p w14:paraId="75F7A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　2010101</w:t>
            </w:r>
          </w:p>
        </w:tc>
        <w:tc>
          <w:tcPr>
            <w:tcW w:w="2543" w:type="dxa"/>
            <w:vAlign w:val="center"/>
          </w:tcPr>
          <w:p w14:paraId="47651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766" w:type="dxa"/>
            <w:vAlign w:val="center"/>
          </w:tcPr>
          <w:p w14:paraId="063A0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350.18</w:t>
            </w:r>
          </w:p>
        </w:tc>
        <w:tc>
          <w:tcPr>
            <w:tcW w:w="1096" w:type="dxa"/>
            <w:vAlign w:val="center"/>
          </w:tcPr>
          <w:p w14:paraId="5C845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Align w:val="center"/>
          </w:tcPr>
          <w:p w14:paraId="69FC7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350.18</w:t>
            </w:r>
          </w:p>
        </w:tc>
        <w:tc>
          <w:tcPr>
            <w:tcW w:w="973" w:type="dxa"/>
            <w:vAlign w:val="center"/>
          </w:tcPr>
          <w:p w14:paraId="3499B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350.18</w:t>
            </w:r>
          </w:p>
        </w:tc>
        <w:tc>
          <w:tcPr>
            <w:tcW w:w="974" w:type="dxa"/>
            <w:vAlign w:val="top"/>
          </w:tcPr>
          <w:p w14:paraId="326D7841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240ED25F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29F13C78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569F583C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19AEDD2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E116748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 w14:paraId="41EC37E1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6D17456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60E87BF7">
            <w:pPr>
              <w:rPr>
                <w:rFonts w:ascii="Arial"/>
                <w:sz w:val="21"/>
              </w:rPr>
            </w:pPr>
          </w:p>
        </w:tc>
      </w:tr>
      <w:tr w14:paraId="73D81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32" w:type="dxa"/>
            <w:vAlign w:val="center"/>
          </w:tcPr>
          <w:p w14:paraId="15B94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　2010199</w:t>
            </w:r>
          </w:p>
        </w:tc>
        <w:tc>
          <w:tcPr>
            <w:tcW w:w="2543" w:type="dxa"/>
            <w:vAlign w:val="center"/>
          </w:tcPr>
          <w:p w14:paraId="64CD1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　其他人大事务支出</w:t>
            </w:r>
          </w:p>
        </w:tc>
        <w:tc>
          <w:tcPr>
            <w:tcW w:w="766" w:type="dxa"/>
            <w:vAlign w:val="center"/>
          </w:tcPr>
          <w:p w14:paraId="0F17E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266.30</w:t>
            </w:r>
          </w:p>
        </w:tc>
        <w:tc>
          <w:tcPr>
            <w:tcW w:w="1096" w:type="dxa"/>
            <w:vAlign w:val="center"/>
          </w:tcPr>
          <w:p w14:paraId="75C78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Align w:val="center"/>
          </w:tcPr>
          <w:p w14:paraId="6BEF3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263.30</w:t>
            </w:r>
          </w:p>
        </w:tc>
        <w:tc>
          <w:tcPr>
            <w:tcW w:w="973" w:type="dxa"/>
            <w:vAlign w:val="center"/>
          </w:tcPr>
          <w:p w14:paraId="0474C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263.30</w:t>
            </w:r>
          </w:p>
        </w:tc>
        <w:tc>
          <w:tcPr>
            <w:tcW w:w="974" w:type="dxa"/>
            <w:vAlign w:val="top"/>
          </w:tcPr>
          <w:p w14:paraId="5273A1CD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75387BD5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363FEFFA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4F01EE5D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5C68F96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CF191AC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 w14:paraId="2129DB7D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6A91816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1DF90834">
            <w:pPr>
              <w:rPr>
                <w:rFonts w:ascii="Arial"/>
                <w:sz w:val="21"/>
              </w:rPr>
            </w:pPr>
          </w:p>
        </w:tc>
      </w:tr>
      <w:tr w14:paraId="72465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32" w:type="dxa"/>
            <w:vAlign w:val="center"/>
          </w:tcPr>
          <w:p w14:paraId="28233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208</w:t>
            </w:r>
          </w:p>
        </w:tc>
        <w:tc>
          <w:tcPr>
            <w:tcW w:w="2543" w:type="dxa"/>
            <w:vAlign w:val="center"/>
          </w:tcPr>
          <w:p w14:paraId="7CAB0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766" w:type="dxa"/>
            <w:vAlign w:val="center"/>
          </w:tcPr>
          <w:p w14:paraId="0CC86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37.57</w:t>
            </w:r>
          </w:p>
        </w:tc>
        <w:tc>
          <w:tcPr>
            <w:tcW w:w="1096" w:type="dxa"/>
            <w:vAlign w:val="center"/>
          </w:tcPr>
          <w:p w14:paraId="5302B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Align w:val="center"/>
          </w:tcPr>
          <w:p w14:paraId="5FE8E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37.57</w:t>
            </w:r>
          </w:p>
        </w:tc>
        <w:tc>
          <w:tcPr>
            <w:tcW w:w="973" w:type="dxa"/>
            <w:vAlign w:val="center"/>
          </w:tcPr>
          <w:p w14:paraId="41948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37.57</w:t>
            </w:r>
          </w:p>
        </w:tc>
        <w:tc>
          <w:tcPr>
            <w:tcW w:w="974" w:type="dxa"/>
            <w:vAlign w:val="top"/>
          </w:tcPr>
          <w:p w14:paraId="2D9AF549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2BC1813C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3F6358F6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65684710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7A7F5D6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FAD2A7D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 w14:paraId="5D118CA0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250379B1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7A7304B6">
            <w:pPr>
              <w:rPr>
                <w:rFonts w:ascii="Arial"/>
                <w:sz w:val="21"/>
              </w:rPr>
            </w:pPr>
          </w:p>
        </w:tc>
      </w:tr>
      <w:tr w14:paraId="548F7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32" w:type="dxa"/>
            <w:vAlign w:val="center"/>
          </w:tcPr>
          <w:p w14:paraId="0217F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05</w:t>
            </w:r>
          </w:p>
        </w:tc>
        <w:tc>
          <w:tcPr>
            <w:tcW w:w="2543" w:type="dxa"/>
            <w:vAlign w:val="center"/>
          </w:tcPr>
          <w:p w14:paraId="57D59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行政事业单位养老支出</w:t>
            </w:r>
          </w:p>
        </w:tc>
        <w:tc>
          <w:tcPr>
            <w:tcW w:w="766" w:type="dxa"/>
            <w:vAlign w:val="center"/>
          </w:tcPr>
          <w:p w14:paraId="310C3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37.57</w:t>
            </w:r>
          </w:p>
        </w:tc>
        <w:tc>
          <w:tcPr>
            <w:tcW w:w="1096" w:type="dxa"/>
            <w:vAlign w:val="center"/>
          </w:tcPr>
          <w:p w14:paraId="5954B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Align w:val="center"/>
          </w:tcPr>
          <w:p w14:paraId="6F3EE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37.57</w:t>
            </w:r>
          </w:p>
        </w:tc>
        <w:tc>
          <w:tcPr>
            <w:tcW w:w="973" w:type="dxa"/>
            <w:vAlign w:val="center"/>
          </w:tcPr>
          <w:p w14:paraId="471CE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37.57</w:t>
            </w:r>
          </w:p>
        </w:tc>
        <w:tc>
          <w:tcPr>
            <w:tcW w:w="974" w:type="dxa"/>
            <w:vAlign w:val="top"/>
          </w:tcPr>
          <w:p w14:paraId="775AD2ED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5B5BF4B0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6E669A90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6A48B92B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70C2585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2BEEF166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 w14:paraId="59D04BF0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014153EC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3A9C97FE">
            <w:pPr>
              <w:rPr>
                <w:rFonts w:ascii="Arial"/>
                <w:sz w:val="21"/>
              </w:rPr>
            </w:pPr>
          </w:p>
        </w:tc>
      </w:tr>
      <w:tr w14:paraId="5686A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32" w:type="dxa"/>
            <w:vAlign w:val="center"/>
          </w:tcPr>
          <w:p w14:paraId="57FAC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　2080505</w:t>
            </w:r>
          </w:p>
        </w:tc>
        <w:tc>
          <w:tcPr>
            <w:tcW w:w="2543" w:type="dxa"/>
            <w:vAlign w:val="center"/>
          </w:tcPr>
          <w:p w14:paraId="650E0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　机关事业单位基本养老保险缴费支出</w:t>
            </w:r>
          </w:p>
        </w:tc>
        <w:tc>
          <w:tcPr>
            <w:tcW w:w="766" w:type="dxa"/>
            <w:vAlign w:val="center"/>
          </w:tcPr>
          <w:p w14:paraId="6F0A7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37.57</w:t>
            </w:r>
          </w:p>
        </w:tc>
        <w:tc>
          <w:tcPr>
            <w:tcW w:w="1096" w:type="dxa"/>
            <w:vAlign w:val="center"/>
          </w:tcPr>
          <w:p w14:paraId="751FD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Align w:val="center"/>
          </w:tcPr>
          <w:p w14:paraId="64296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37.57</w:t>
            </w:r>
          </w:p>
        </w:tc>
        <w:tc>
          <w:tcPr>
            <w:tcW w:w="973" w:type="dxa"/>
            <w:vAlign w:val="center"/>
          </w:tcPr>
          <w:p w14:paraId="5CD99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37.57</w:t>
            </w:r>
          </w:p>
        </w:tc>
        <w:tc>
          <w:tcPr>
            <w:tcW w:w="974" w:type="dxa"/>
            <w:vAlign w:val="top"/>
          </w:tcPr>
          <w:p w14:paraId="340AA71A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61E4B83A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76853E0B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42014D22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BF3C469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2C46F8D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 w14:paraId="67807A61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2F4FA135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569852D1">
            <w:pPr>
              <w:rPr>
                <w:rFonts w:ascii="Arial"/>
                <w:sz w:val="21"/>
              </w:rPr>
            </w:pPr>
          </w:p>
        </w:tc>
      </w:tr>
      <w:tr w14:paraId="2809B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32" w:type="dxa"/>
            <w:vAlign w:val="center"/>
          </w:tcPr>
          <w:p w14:paraId="74BED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210</w:t>
            </w:r>
          </w:p>
        </w:tc>
        <w:tc>
          <w:tcPr>
            <w:tcW w:w="2543" w:type="dxa"/>
            <w:vAlign w:val="center"/>
          </w:tcPr>
          <w:p w14:paraId="1FD83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766" w:type="dxa"/>
            <w:vAlign w:val="center"/>
          </w:tcPr>
          <w:p w14:paraId="26085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15.26</w:t>
            </w:r>
          </w:p>
        </w:tc>
        <w:tc>
          <w:tcPr>
            <w:tcW w:w="1096" w:type="dxa"/>
            <w:vAlign w:val="center"/>
          </w:tcPr>
          <w:p w14:paraId="02CE6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Align w:val="center"/>
          </w:tcPr>
          <w:p w14:paraId="4E7E9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15.26</w:t>
            </w:r>
          </w:p>
        </w:tc>
        <w:tc>
          <w:tcPr>
            <w:tcW w:w="973" w:type="dxa"/>
            <w:vAlign w:val="center"/>
          </w:tcPr>
          <w:p w14:paraId="6F806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15.26</w:t>
            </w:r>
          </w:p>
        </w:tc>
        <w:tc>
          <w:tcPr>
            <w:tcW w:w="974" w:type="dxa"/>
            <w:vAlign w:val="top"/>
          </w:tcPr>
          <w:p w14:paraId="7455C563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64F3EBEF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094E6169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1264E84C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2EAFD750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43E00C9B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 w14:paraId="679CE2ED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173FBC87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383EF23C">
            <w:pPr>
              <w:rPr>
                <w:rFonts w:ascii="Arial"/>
                <w:sz w:val="21"/>
              </w:rPr>
            </w:pPr>
          </w:p>
        </w:tc>
      </w:tr>
      <w:tr w14:paraId="1E85C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32" w:type="dxa"/>
            <w:vAlign w:val="center"/>
          </w:tcPr>
          <w:p w14:paraId="3D423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11</w:t>
            </w:r>
          </w:p>
        </w:tc>
        <w:tc>
          <w:tcPr>
            <w:tcW w:w="2543" w:type="dxa"/>
            <w:vAlign w:val="center"/>
          </w:tcPr>
          <w:p w14:paraId="1E5C8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行政事业单位医疗</w:t>
            </w:r>
          </w:p>
        </w:tc>
        <w:tc>
          <w:tcPr>
            <w:tcW w:w="766" w:type="dxa"/>
            <w:vAlign w:val="center"/>
          </w:tcPr>
          <w:p w14:paraId="1BF22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15.26</w:t>
            </w:r>
          </w:p>
        </w:tc>
        <w:tc>
          <w:tcPr>
            <w:tcW w:w="1096" w:type="dxa"/>
            <w:vAlign w:val="center"/>
          </w:tcPr>
          <w:p w14:paraId="66F48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Align w:val="center"/>
          </w:tcPr>
          <w:p w14:paraId="4B06B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15.26</w:t>
            </w:r>
          </w:p>
        </w:tc>
        <w:tc>
          <w:tcPr>
            <w:tcW w:w="973" w:type="dxa"/>
            <w:vAlign w:val="center"/>
          </w:tcPr>
          <w:p w14:paraId="32E8F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15.26</w:t>
            </w:r>
          </w:p>
        </w:tc>
        <w:tc>
          <w:tcPr>
            <w:tcW w:w="974" w:type="dxa"/>
            <w:vAlign w:val="top"/>
          </w:tcPr>
          <w:p w14:paraId="244D5E38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0BF4CBB6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54FAECF5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669928A2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DECBDB0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0D3D0F6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 w14:paraId="7999746B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68B06709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7DA0446C">
            <w:pPr>
              <w:rPr>
                <w:rFonts w:ascii="Arial"/>
                <w:sz w:val="21"/>
              </w:rPr>
            </w:pPr>
          </w:p>
        </w:tc>
      </w:tr>
      <w:tr w14:paraId="46D1E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32" w:type="dxa"/>
            <w:vAlign w:val="center"/>
          </w:tcPr>
          <w:p w14:paraId="2B03F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　2101101</w:t>
            </w:r>
          </w:p>
        </w:tc>
        <w:tc>
          <w:tcPr>
            <w:tcW w:w="2543" w:type="dxa"/>
            <w:vAlign w:val="center"/>
          </w:tcPr>
          <w:p w14:paraId="77C07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　行政单位医疗</w:t>
            </w:r>
          </w:p>
        </w:tc>
        <w:tc>
          <w:tcPr>
            <w:tcW w:w="766" w:type="dxa"/>
            <w:vAlign w:val="center"/>
          </w:tcPr>
          <w:p w14:paraId="2206B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15.26</w:t>
            </w:r>
          </w:p>
        </w:tc>
        <w:tc>
          <w:tcPr>
            <w:tcW w:w="1096" w:type="dxa"/>
            <w:vAlign w:val="center"/>
          </w:tcPr>
          <w:p w14:paraId="71139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Align w:val="center"/>
          </w:tcPr>
          <w:p w14:paraId="0A405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15.26</w:t>
            </w:r>
          </w:p>
        </w:tc>
        <w:tc>
          <w:tcPr>
            <w:tcW w:w="973" w:type="dxa"/>
            <w:vAlign w:val="center"/>
          </w:tcPr>
          <w:p w14:paraId="11798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15.26</w:t>
            </w:r>
          </w:p>
        </w:tc>
        <w:tc>
          <w:tcPr>
            <w:tcW w:w="974" w:type="dxa"/>
            <w:vAlign w:val="top"/>
          </w:tcPr>
          <w:p w14:paraId="2A0D7ECB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66753621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2A000F91">
            <w:pPr>
              <w:pStyle w:val="7"/>
              <w:spacing w:before="114" w:line="188" w:lineRule="auto"/>
              <w:ind w:right="4"/>
              <w:jc w:val="right"/>
              <w:rPr>
                <w:sz w:val="14"/>
                <w:szCs w:val="14"/>
              </w:rPr>
            </w:pPr>
          </w:p>
        </w:tc>
        <w:tc>
          <w:tcPr>
            <w:tcW w:w="973" w:type="dxa"/>
            <w:vAlign w:val="top"/>
          </w:tcPr>
          <w:p w14:paraId="3AED0027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8CB7D80">
            <w:pPr>
              <w:pStyle w:val="7"/>
              <w:spacing w:before="114" w:line="188" w:lineRule="auto"/>
              <w:ind w:right="2"/>
              <w:jc w:val="right"/>
              <w:rPr>
                <w:sz w:val="14"/>
                <w:szCs w:val="14"/>
              </w:rPr>
            </w:pPr>
          </w:p>
        </w:tc>
        <w:tc>
          <w:tcPr>
            <w:tcW w:w="806" w:type="dxa"/>
            <w:vAlign w:val="top"/>
          </w:tcPr>
          <w:p w14:paraId="4E9508D1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 w14:paraId="3637A681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2E32D889">
            <w:pPr>
              <w:pStyle w:val="7"/>
              <w:spacing w:before="115" w:line="187" w:lineRule="auto"/>
              <w:ind w:right="1"/>
              <w:jc w:val="right"/>
              <w:rPr>
                <w:sz w:val="14"/>
                <w:szCs w:val="14"/>
              </w:rPr>
            </w:pPr>
          </w:p>
        </w:tc>
        <w:tc>
          <w:tcPr>
            <w:tcW w:w="812" w:type="dxa"/>
            <w:vAlign w:val="top"/>
          </w:tcPr>
          <w:p w14:paraId="7517F659">
            <w:pPr>
              <w:rPr>
                <w:rFonts w:ascii="Arial"/>
                <w:sz w:val="21"/>
              </w:rPr>
            </w:pPr>
          </w:p>
        </w:tc>
      </w:tr>
      <w:tr w14:paraId="652C8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32" w:type="dxa"/>
            <w:vAlign w:val="center"/>
          </w:tcPr>
          <w:p w14:paraId="00ABE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221</w:t>
            </w:r>
          </w:p>
        </w:tc>
        <w:tc>
          <w:tcPr>
            <w:tcW w:w="2543" w:type="dxa"/>
            <w:vAlign w:val="center"/>
          </w:tcPr>
          <w:p w14:paraId="3DB60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766" w:type="dxa"/>
            <w:vAlign w:val="center"/>
          </w:tcPr>
          <w:p w14:paraId="6F100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32.88</w:t>
            </w:r>
          </w:p>
        </w:tc>
        <w:tc>
          <w:tcPr>
            <w:tcW w:w="1096" w:type="dxa"/>
            <w:vAlign w:val="center"/>
          </w:tcPr>
          <w:p w14:paraId="10173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Align w:val="center"/>
          </w:tcPr>
          <w:p w14:paraId="11873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32.88</w:t>
            </w:r>
          </w:p>
        </w:tc>
        <w:tc>
          <w:tcPr>
            <w:tcW w:w="973" w:type="dxa"/>
            <w:vAlign w:val="center"/>
          </w:tcPr>
          <w:p w14:paraId="69964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32.88</w:t>
            </w:r>
          </w:p>
        </w:tc>
        <w:tc>
          <w:tcPr>
            <w:tcW w:w="974" w:type="dxa"/>
            <w:vAlign w:val="top"/>
          </w:tcPr>
          <w:p w14:paraId="2B15B9DB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271BD98B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760CBE2D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04A45A39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12E861D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6C29D85F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 w14:paraId="7D93A0BF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7BA948E3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7A16887D">
            <w:pPr>
              <w:rPr>
                <w:rFonts w:ascii="Arial"/>
                <w:sz w:val="21"/>
              </w:rPr>
            </w:pPr>
          </w:p>
        </w:tc>
      </w:tr>
      <w:tr w14:paraId="6948E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32" w:type="dxa"/>
            <w:vAlign w:val="center"/>
          </w:tcPr>
          <w:p w14:paraId="669F6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02</w:t>
            </w:r>
          </w:p>
        </w:tc>
        <w:tc>
          <w:tcPr>
            <w:tcW w:w="2543" w:type="dxa"/>
            <w:vAlign w:val="center"/>
          </w:tcPr>
          <w:p w14:paraId="1F19E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住房改革支出</w:t>
            </w:r>
          </w:p>
        </w:tc>
        <w:tc>
          <w:tcPr>
            <w:tcW w:w="766" w:type="dxa"/>
            <w:vAlign w:val="center"/>
          </w:tcPr>
          <w:p w14:paraId="74653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32.88</w:t>
            </w:r>
          </w:p>
        </w:tc>
        <w:tc>
          <w:tcPr>
            <w:tcW w:w="1096" w:type="dxa"/>
            <w:vAlign w:val="center"/>
          </w:tcPr>
          <w:p w14:paraId="5412F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Align w:val="center"/>
          </w:tcPr>
          <w:p w14:paraId="2433E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32.88</w:t>
            </w:r>
          </w:p>
        </w:tc>
        <w:tc>
          <w:tcPr>
            <w:tcW w:w="973" w:type="dxa"/>
            <w:vAlign w:val="center"/>
          </w:tcPr>
          <w:p w14:paraId="29253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32.88</w:t>
            </w:r>
          </w:p>
        </w:tc>
        <w:tc>
          <w:tcPr>
            <w:tcW w:w="974" w:type="dxa"/>
            <w:vAlign w:val="top"/>
          </w:tcPr>
          <w:p w14:paraId="34020207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5EF16A51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3E367579"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 w14:paraId="75A95533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3B8D63C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2B4EDB64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 w14:paraId="3408EE83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5E78AF43"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 w14:paraId="72EDA4B8">
            <w:pPr>
              <w:rPr>
                <w:rFonts w:ascii="Arial"/>
                <w:sz w:val="21"/>
              </w:rPr>
            </w:pPr>
          </w:p>
        </w:tc>
      </w:tr>
      <w:tr w14:paraId="2AB49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32" w:type="dxa"/>
            <w:vAlign w:val="center"/>
          </w:tcPr>
          <w:p w14:paraId="6EC31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　2210201</w:t>
            </w:r>
          </w:p>
        </w:tc>
        <w:tc>
          <w:tcPr>
            <w:tcW w:w="2543" w:type="dxa"/>
            <w:vAlign w:val="center"/>
          </w:tcPr>
          <w:p w14:paraId="41095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　　住房公积金</w:t>
            </w:r>
          </w:p>
        </w:tc>
        <w:tc>
          <w:tcPr>
            <w:tcW w:w="766" w:type="dxa"/>
            <w:vAlign w:val="center"/>
          </w:tcPr>
          <w:p w14:paraId="6B5D5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32.88</w:t>
            </w:r>
          </w:p>
        </w:tc>
        <w:tc>
          <w:tcPr>
            <w:tcW w:w="1096" w:type="dxa"/>
            <w:vAlign w:val="center"/>
          </w:tcPr>
          <w:p w14:paraId="39901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vAlign w:val="center"/>
          </w:tcPr>
          <w:p w14:paraId="6221C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32.88</w:t>
            </w:r>
          </w:p>
        </w:tc>
        <w:tc>
          <w:tcPr>
            <w:tcW w:w="973" w:type="dxa"/>
            <w:vAlign w:val="center"/>
          </w:tcPr>
          <w:p w14:paraId="5CC7E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32.88</w:t>
            </w:r>
          </w:p>
        </w:tc>
        <w:tc>
          <w:tcPr>
            <w:tcW w:w="974" w:type="dxa"/>
            <w:vAlign w:val="top"/>
          </w:tcPr>
          <w:p w14:paraId="412BDB8B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67720B83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5981EEAB">
            <w:pPr>
              <w:pStyle w:val="7"/>
              <w:spacing w:before="115" w:line="188" w:lineRule="auto"/>
              <w:ind w:right="4"/>
              <w:jc w:val="right"/>
              <w:rPr>
                <w:sz w:val="14"/>
                <w:szCs w:val="14"/>
              </w:rPr>
            </w:pPr>
          </w:p>
        </w:tc>
        <w:tc>
          <w:tcPr>
            <w:tcW w:w="973" w:type="dxa"/>
            <w:vAlign w:val="top"/>
          </w:tcPr>
          <w:p w14:paraId="2313CDC8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2DA86AE">
            <w:pPr>
              <w:pStyle w:val="7"/>
              <w:spacing w:before="114" w:line="188" w:lineRule="auto"/>
              <w:ind w:right="2"/>
              <w:jc w:val="right"/>
              <w:rPr>
                <w:sz w:val="14"/>
                <w:szCs w:val="14"/>
              </w:rPr>
            </w:pPr>
          </w:p>
        </w:tc>
        <w:tc>
          <w:tcPr>
            <w:tcW w:w="806" w:type="dxa"/>
            <w:vAlign w:val="top"/>
          </w:tcPr>
          <w:p w14:paraId="759882C7"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 w14:paraId="2D85CB0F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6DE58B23">
            <w:pPr>
              <w:pStyle w:val="7"/>
              <w:spacing w:before="115" w:line="187" w:lineRule="auto"/>
              <w:ind w:right="1"/>
              <w:jc w:val="right"/>
              <w:rPr>
                <w:sz w:val="14"/>
                <w:szCs w:val="14"/>
              </w:rPr>
            </w:pPr>
          </w:p>
        </w:tc>
        <w:tc>
          <w:tcPr>
            <w:tcW w:w="812" w:type="dxa"/>
            <w:vAlign w:val="top"/>
          </w:tcPr>
          <w:p w14:paraId="6D67099D">
            <w:pPr>
              <w:rPr>
                <w:rFonts w:ascii="Arial"/>
                <w:sz w:val="21"/>
              </w:rPr>
            </w:pPr>
          </w:p>
        </w:tc>
      </w:tr>
    </w:tbl>
    <w:p w14:paraId="7BCA46B5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1008" w:bottom="0" w:left="996" w:header="0" w:footer="0" w:gutter="0"/>
          <w:cols w:equalWidth="0" w:num="1">
            <w:col w:w="14835"/>
          </w:cols>
        </w:sectPr>
      </w:pPr>
    </w:p>
    <w:p w14:paraId="593E0127">
      <w:pPr>
        <w:spacing w:before="294" w:line="222" w:lineRule="auto"/>
        <w:ind w:left="626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3"/>
          <w:sz w:val="39"/>
          <w:szCs w:val="39"/>
          <w14:textOutline w14:w="2514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部门支出总表</w:t>
      </w:r>
    </w:p>
    <w:p w14:paraId="78331F51">
      <w:pPr>
        <w:spacing w:before="62" w:line="225" w:lineRule="auto"/>
        <w:ind w:left="51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pict>
          <v:shape id="_x0000_s1026" o:spid="_x0000_s1026" o:spt="202" type="#_x0000_t202" style="position:absolute;left:0pt;margin-left:686.9pt;margin-top:4.95pt;height:14.85pt;width:55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CECCD9">
                  <w:pPr>
                    <w:spacing w:before="20" w:line="225" w:lineRule="auto"/>
                    <w:ind w:left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21"/>
                      <w:szCs w:val="21"/>
                      <w14:textOutline w14:w="3175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[102]珠山区人大 [102001]珠山区人大</w:t>
      </w:r>
    </w:p>
    <w:p w14:paraId="7AE8C7CB">
      <w:pPr>
        <w:spacing w:line="18" w:lineRule="exact"/>
      </w:pPr>
    </w:p>
    <w:tbl>
      <w:tblPr>
        <w:tblStyle w:val="6"/>
        <w:tblW w:w="148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6"/>
        <w:gridCol w:w="4610"/>
        <w:gridCol w:w="2949"/>
        <w:gridCol w:w="2498"/>
        <w:gridCol w:w="2607"/>
      </w:tblGrid>
      <w:tr w14:paraId="43408A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6786" w:type="dxa"/>
            <w:gridSpan w:val="2"/>
            <w:vAlign w:val="top"/>
          </w:tcPr>
          <w:p w14:paraId="09C90C84">
            <w:pPr>
              <w:pStyle w:val="7"/>
              <w:spacing w:before="85" w:line="224" w:lineRule="auto"/>
              <w:ind w:left="2538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支出功能分类科目</w:t>
            </w:r>
          </w:p>
        </w:tc>
        <w:tc>
          <w:tcPr>
            <w:tcW w:w="2949" w:type="dxa"/>
            <w:vMerge w:val="restart"/>
            <w:tcBorders>
              <w:bottom w:val="nil"/>
            </w:tcBorders>
            <w:vAlign w:val="top"/>
          </w:tcPr>
          <w:p w14:paraId="2566E7E9">
            <w:pPr>
              <w:pStyle w:val="7"/>
              <w:spacing w:before="271" w:line="226" w:lineRule="auto"/>
              <w:ind w:left="1270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合计</w:t>
            </w:r>
          </w:p>
        </w:tc>
        <w:tc>
          <w:tcPr>
            <w:tcW w:w="2498" w:type="dxa"/>
            <w:vMerge w:val="restart"/>
            <w:tcBorders>
              <w:bottom w:val="nil"/>
            </w:tcBorders>
            <w:vAlign w:val="top"/>
          </w:tcPr>
          <w:p w14:paraId="51D232FA">
            <w:pPr>
              <w:pStyle w:val="7"/>
              <w:spacing w:before="271" w:line="224" w:lineRule="auto"/>
              <w:ind w:left="831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基本支出</w:t>
            </w:r>
          </w:p>
        </w:tc>
        <w:tc>
          <w:tcPr>
            <w:tcW w:w="2607" w:type="dxa"/>
            <w:vMerge w:val="restart"/>
            <w:tcBorders>
              <w:bottom w:val="nil"/>
            </w:tcBorders>
            <w:vAlign w:val="top"/>
          </w:tcPr>
          <w:p w14:paraId="433A59C7">
            <w:pPr>
              <w:pStyle w:val="7"/>
              <w:spacing w:before="272" w:line="225" w:lineRule="auto"/>
              <w:ind w:left="887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项目支出</w:t>
            </w:r>
          </w:p>
        </w:tc>
      </w:tr>
      <w:tr w14:paraId="72133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76" w:type="dxa"/>
            <w:vAlign w:val="top"/>
          </w:tcPr>
          <w:p w14:paraId="7E7F3E69">
            <w:pPr>
              <w:pStyle w:val="7"/>
              <w:spacing w:before="77" w:line="224" w:lineRule="auto"/>
              <w:ind w:left="660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科目编码</w:t>
            </w:r>
          </w:p>
        </w:tc>
        <w:tc>
          <w:tcPr>
            <w:tcW w:w="4610" w:type="dxa"/>
            <w:vAlign w:val="top"/>
          </w:tcPr>
          <w:p w14:paraId="61C50F12">
            <w:pPr>
              <w:pStyle w:val="7"/>
              <w:spacing w:before="77" w:line="224" w:lineRule="auto"/>
              <w:ind w:left="1824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科目名称</w:t>
            </w:r>
          </w:p>
        </w:tc>
        <w:tc>
          <w:tcPr>
            <w:tcW w:w="2949" w:type="dxa"/>
            <w:vMerge w:val="continue"/>
            <w:tcBorders>
              <w:top w:val="nil"/>
            </w:tcBorders>
            <w:vAlign w:val="top"/>
          </w:tcPr>
          <w:p w14:paraId="7D05EB95"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vMerge w:val="continue"/>
            <w:tcBorders>
              <w:top w:val="nil"/>
            </w:tcBorders>
            <w:vAlign w:val="top"/>
          </w:tcPr>
          <w:p w14:paraId="50091AC5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Merge w:val="continue"/>
            <w:tcBorders>
              <w:top w:val="nil"/>
            </w:tcBorders>
            <w:vAlign w:val="top"/>
          </w:tcPr>
          <w:p w14:paraId="1759A1B6">
            <w:pPr>
              <w:rPr>
                <w:rFonts w:ascii="Arial"/>
                <w:sz w:val="21"/>
              </w:rPr>
            </w:pPr>
          </w:p>
        </w:tc>
      </w:tr>
      <w:tr w14:paraId="429BD2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76" w:type="dxa"/>
            <w:vAlign w:val="top"/>
          </w:tcPr>
          <w:p w14:paraId="0A07E44F">
            <w:pPr>
              <w:pStyle w:val="7"/>
              <w:spacing w:before="78" w:line="238" w:lineRule="auto"/>
              <w:ind w:left="98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4610" w:type="dxa"/>
            <w:vAlign w:val="top"/>
          </w:tcPr>
          <w:p w14:paraId="0E03E01F">
            <w:pPr>
              <w:pStyle w:val="7"/>
              <w:spacing w:before="78" w:line="238" w:lineRule="auto"/>
              <w:ind w:left="2203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2949" w:type="dxa"/>
            <w:vAlign w:val="top"/>
          </w:tcPr>
          <w:p w14:paraId="1238FBF1">
            <w:pPr>
              <w:pStyle w:val="7"/>
              <w:spacing w:before="111" w:line="187" w:lineRule="auto"/>
              <w:ind w:left="1449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2498" w:type="dxa"/>
            <w:vAlign w:val="top"/>
          </w:tcPr>
          <w:p w14:paraId="5B092C6D">
            <w:pPr>
              <w:pStyle w:val="7"/>
              <w:spacing w:before="111" w:line="187" w:lineRule="auto"/>
              <w:ind w:left="1210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2607" w:type="dxa"/>
            <w:vAlign w:val="top"/>
          </w:tcPr>
          <w:p w14:paraId="14D15556">
            <w:pPr>
              <w:pStyle w:val="7"/>
              <w:spacing w:before="111" w:line="187" w:lineRule="auto"/>
              <w:ind w:left="1263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</w:p>
        </w:tc>
      </w:tr>
      <w:tr w14:paraId="788411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14256BA2">
            <w:pPr>
              <w:rPr>
                <w:rFonts w:ascii="Arial"/>
                <w:sz w:val="21"/>
              </w:rPr>
            </w:pPr>
          </w:p>
        </w:tc>
        <w:tc>
          <w:tcPr>
            <w:tcW w:w="4610" w:type="dxa"/>
            <w:vAlign w:val="center"/>
          </w:tcPr>
          <w:p w14:paraId="5570FDA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949" w:type="dxa"/>
            <w:vAlign w:val="center"/>
          </w:tcPr>
          <w:p w14:paraId="5FE27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702.19</w:t>
            </w:r>
          </w:p>
        </w:tc>
        <w:tc>
          <w:tcPr>
            <w:tcW w:w="2498" w:type="dxa"/>
            <w:vAlign w:val="center"/>
          </w:tcPr>
          <w:p w14:paraId="2760E522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438.89</w:t>
            </w:r>
          </w:p>
        </w:tc>
        <w:tc>
          <w:tcPr>
            <w:tcW w:w="2607" w:type="dxa"/>
            <w:vAlign w:val="center"/>
          </w:tcPr>
          <w:p w14:paraId="437E9E92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263.30</w:t>
            </w:r>
          </w:p>
        </w:tc>
      </w:tr>
      <w:tr w14:paraId="04D051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0133152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610" w:type="dxa"/>
            <w:vAlign w:val="center"/>
          </w:tcPr>
          <w:p w14:paraId="426A092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2949" w:type="dxa"/>
            <w:vAlign w:val="center"/>
          </w:tcPr>
          <w:p w14:paraId="1BC26A9F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616.48</w:t>
            </w:r>
          </w:p>
        </w:tc>
        <w:tc>
          <w:tcPr>
            <w:tcW w:w="2498" w:type="dxa"/>
            <w:vAlign w:val="center"/>
          </w:tcPr>
          <w:p w14:paraId="55AD9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353.18</w:t>
            </w:r>
          </w:p>
        </w:tc>
        <w:tc>
          <w:tcPr>
            <w:tcW w:w="2607" w:type="dxa"/>
            <w:vAlign w:val="center"/>
          </w:tcPr>
          <w:p w14:paraId="39E30126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263.30</w:t>
            </w:r>
          </w:p>
        </w:tc>
      </w:tr>
      <w:tr w14:paraId="054916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3396829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01</w:t>
            </w:r>
          </w:p>
        </w:tc>
        <w:tc>
          <w:tcPr>
            <w:tcW w:w="4610" w:type="dxa"/>
            <w:vAlign w:val="center"/>
          </w:tcPr>
          <w:p w14:paraId="16C0EFC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人大事务</w:t>
            </w:r>
          </w:p>
        </w:tc>
        <w:tc>
          <w:tcPr>
            <w:tcW w:w="2949" w:type="dxa"/>
            <w:vAlign w:val="center"/>
          </w:tcPr>
          <w:p w14:paraId="58353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616.48</w:t>
            </w:r>
          </w:p>
        </w:tc>
        <w:tc>
          <w:tcPr>
            <w:tcW w:w="2498" w:type="dxa"/>
            <w:vAlign w:val="center"/>
          </w:tcPr>
          <w:p w14:paraId="43B3E4BD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353.18</w:t>
            </w:r>
          </w:p>
        </w:tc>
        <w:tc>
          <w:tcPr>
            <w:tcW w:w="2607" w:type="dxa"/>
            <w:vAlign w:val="center"/>
          </w:tcPr>
          <w:p w14:paraId="4D0352D8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263.30</w:t>
            </w:r>
          </w:p>
        </w:tc>
      </w:tr>
      <w:tr w14:paraId="76CAC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2F47EEB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2010101</w:t>
            </w:r>
          </w:p>
        </w:tc>
        <w:tc>
          <w:tcPr>
            <w:tcW w:w="4610" w:type="dxa"/>
            <w:vAlign w:val="center"/>
          </w:tcPr>
          <w:p w14:paraId="3E44B3F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行政运行</w:t>
            </w:r>
          </w:p>
        </w:tc>
        <w:tc>
          <w:tcPr>
            <w:tcW w:w="2949" w:type="dxa"/>
            <w:vAlign w:val="center"/>
          </w:tcPr>
          <w:p w14:paraId="1E8BA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350.18</w:t>
            </w:r>
          </w:p>
        </w:tc>
        <w:tc>
          <w:tcPr>
            <w:tcW w:w="2498" w:type="dxa"/>
            <w:vAlign w:val="center"/>
          </w:tcPr>
          <w:p w14:paraId="61907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350.18</w:t>
            </w:r>
          </w:p>
        </w:tc>
        <w:tc>
          <w:tcPr>
            <w:tcW w:w="2607" w:type="dxa"/>
            <w:vAlign w:val="center"/>
          </w:tcPr>
          <w:p w14:paraId="2E505F90">
            <w:pPr>
              <w:rPr>
                <w:rFonts w:ascii="Arial"/>
                <w:sz w:val="21"/>
              </w:rPr>
            </w:pPr>
          </w:p>
        </w:tc>
      </w:tr>
      <w:tr w14:paraId="626539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5C35F9F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2010199</w:t>
            </w:r>
          </w:p>
        </w:tc>
        <w:tc>
          <w:tcPr>
            <w:tcW w:w="4610" w:type="dxa"/>
            <w:vAlign w:val="center"/>
          </w:tcPr>
          <w:p w14:paraId="5CCA629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其他人大事务支出</w:t>
            </w:r>
          </w:p>
        </w:tc>
        <w:tc>
          <w:tcPr>
            <w:tcW w:w="2949" w:type="dxa"/>
            <w:vAlign w:val="center"/>
          </w:tcPr>
          <w:p w14:paraId="1C2EA731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266.30</w:t>
            </w:r>
          </w:p>
        </w:tc>
        <w:tc>
          <w:tcPr>
            <w:tcW w:w="2498" w:type="dxa"/>
            <w:vAlign w:val="center"/>
          </w:tcPr>
          <w:p w14:paraId="5A4A42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</w:t>
            </w:r>
          </w:p>
        </w:tc>
        <w:tc>
          <w:tcPr>
            <w:tcW w:w="2607" w:type="dxa"/>
            <w:vAlign w:val="center"/>
          </w:tcPr>
          <w:p w14:paraId="5A2003D1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263.30</w:t>
            </w:r>
          </w:p>
        </w:tc>
      </w:tr>
      <w:tr w14:paraId="0E4A5B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7595A5F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610" w:type="dxa"/>
            <w:vAlign w:val="center"/>
          </w:tcPr>
          <w:p w14:paraId="3177C65E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2949" w:type="dxa"/>
            <w:vAlign w:val="center"/>
          </w:tcPr>
          <w:p w14:paraId="05F6AC08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37.57</w:t>
            </w:r>
          </w:p>
        </w:tc>
        <w:tc>
          <w:tcPr>
            <w:tcW w:w="2498" w:type="dxa"/>
            <w:vAlign w:val="center"/>
          </w:tcPr>
          <w:p w14:paraId="6D8DA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37.57</w:t>
            </w:r>
          </w:p>
        </w:tc>
        <w:tc>
          <w:tcPr>
            <w:tcW w:w="2607" w:type="dxa"/>
            <w:vAlign w:val="center"/>
          </w:tcPr>
          <w:p w14:paraId="14272BBD"/>
        </w:tc>
      </w:tr>
      <w:tr w14:paraId="41755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5B62368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05</w:t>
            </w:r>
          </w:p>
        </w:tc>
        <w:tc>
          <w:tcPr>
            <w:tcW w:w="4610" w:type="dxa"/>
            <w:vAlign w:val="center"/>
          </w:tcPr>
          <w:p w14:paraId="64950279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行政事业单位养老支出</w:t>
            </w:r>
          </w:p>
        </w:tc>
        <w:tc>
          <w:tcPr>
            <w:tcW w:w="2949" w:type="dxa"/>
            <w:vAlign w:val="center"/>
          </w:tcPr>
          <w:p w14:paraId="01FD737D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37.57</w:t>
            </w:r>
          </w:p>
        </w:tc>
        <w:tc>
          <w:tcPr>
            <w:tcW w:w="2498" w:type="dxa"/>
            <w:vAlign w:val="center"/>
          </w:tcPr>
          <w:p w14:paraId="7DE82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37.57</w:t>
            </w:r>
          </w:p>
        </w:tc>
        <w:tc>
          <w:tcPr>
            <w:tcW w:w="2607" w:type="dxa"/>
            <w:vAlign w:val="center"/>
          </w:tcPr>
          <w:p w14:paraId="5C42F100"/>
        </w:tc>
      </w:tr>
      <w:tr w14:paraId="36E3F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1BD4A7D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2080505</w:t>
            </w:r>
          </w:p>
        </w:tc>
        <w:tc>
          <w:tcPr>
            <w:tcW w:w="4610" w:type="dxa"/>
            <w:vAlign w:val="center"/>
          </w:tcPr>
          <w:p w14:paraId="1A56289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机关事业单位基本养老保险缴费支出</w:t>
            </w:r>
          </w:p>
        </w:tc>
        <w:tc>
          <w:tcPr>
            <w:tcW w:w="2949" w:type="dxa"/>
            <w:vAlign w:val="center"/>
          </w:tcPr>
          <w:p w14:paraId="6ED0D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37.57</w:t>
            </w:r>
          </w:p>
        </w:tc>
        <w:tc>
          <w:tcPr>
            <w:tcW w:w="2498" w:type="dxa"/>
            <w:vAlign w:val="center"/>
          </w:tcPr>
          <w:p w14:paraId="73CEF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37.57</w:t>
            </w:r>
          </w:p>
        </w:tc>
        <w:tc>
          <w:tcPr>
            <w:tcW w:w="2607" w:type="dxa"/>
            <w:vAlign w:val="center"/>
          </w:tcPr>
          <w:p w14:paraId="1929F874"/>
        </w:tc>
      </w:tr>
      <w:tr w14:paraId="7C26E3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0C793C2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610" w:type="dxa"/>
            <w:vAlign w:val="center"/>
          </w:tcPr>
          <w:p w14:paraId="7E37081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2949" w:type="dxa"/>
            <w:vAlign w:val="center"/>
          </w:tcPr>
          <w:p w14:paraId="09156534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15.26</w:t>
            </w:r>
          </w:p>
        </w:tc>
        <w:tc>
          <w:tcPr>
            <w:tcW w:w="2498" w:type="dxa"/>
            <w:vAlign w:val="center"/>
          </w:tcPr>
          <w:p w14:paraId="7A166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15.26</w:t>
            </w:r>
          </w:p>
        </w:tc>
        <w:tc>
          <w:tcPr>
            <w:tcW w:w="2607" w:type="dxa"/>
            <w:vAlign w:val="center"/>
          </w:tcPr>
          <w:p w14:paraId="6A26F535">
            <w:pPr>
              <w:rPr>
                <w:rFonts w:ascii="Arial"/>
                <w:sz w:val="21"/>
              </w:rPr>
            </w:pPr>
          </w:p>
        </w:tc>
      </w:tr>
      <w:tr w14:paraId="6E92D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5690D63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11</w:t>
            </w:r>
          </w:p>
        </w:tc>
        <w:tc>
          <w:tcPr>
            <w:tcW w:w="4610" w:type="dxa"/>
            <w:vAlign w:val="center"/>
          </w:tcPr>
          <w:p w14:paraId="11F043E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行政事业单位医疗</w:t>
            </w:r>
          </w:p>
        </w:tc>
        <w:tc>
          <w:tcPr>
            <w:tcW w:w="2949" w:type="dxa"/>
            <w:vAlign w:val="center"/>
          </w:tcPr>
          <w:p w14:paraId="6DD72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15.26</w:t>
            </w:r>
          </w:p>
        </w:tc>
        <w:tc>
          <w:tcPr>
            <w:tcW w:w="2498" w:type="dxa"/>
            <w:vAlign w:val="center"/>
          </w:tcPr>
          <w:p w14:paraId="649896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15.26</w:t>
            </w:r>
          </w:p>
        </w:tc>
        <w:tc>
          <w:tcPr>
            <w:tcW w:w="2607" w:type="dxa"/>
            <w:vAlign w:val="center"/>
          </w:tcPr>
          <w:p w14:paraId="45A1DE9A"/>
        </w:tc>
      </w:tr>
      <w:tr w14:paraId="663AE8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5990266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2101101</w:t>
            </w:r>
          </w:p>
        </w:tc>
        <w:tc>
          <w:tcPr>
            <w:tcW w:w="4610" w:type="dxa"/>
            <w:vAlign w:val="center"/>
          </w:tcPr>
          <w:p w14:paraId="45F616C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行政单位医疗</w:t>
            </w:r>
          </w:p>
        </w:tc>
        <w:tc>
          <w:tcPr>
            <w:tcW w:w="2949" w:type="dxa"/>
            <w:vAlign w:val="center"/>
          </w:tcPr>
          <w:p w14:paraId="47ED2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15.26</w:t>
            </w:r>
          </w:p>
        </w:tc>
        <w:tc>
          <w:tcPr>
            <w:tcW w:w="2498" w:type="dxa"/>
            <w:vAlign w:val="center"/>
          </w:tcPr>
          <w:p w14:paraId="29721EF0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15.26</w:t>
            </w:r>
          </w:p>
        </w:tc>
        <w:tc>
          <w:tcPr>
            <w:tcW w:w="2607" w:type="dxa"/>
            <w:vAlign w:val="center"/>
          </w:tcPr>
          <w:p w14:paraId="5263644A"/>
        </w:tc>
      </w:tr>
      <w:tr w14:paraId="4C7C3A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7DB42DB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610" w:type="dxa"/>
            <w:vAlign w:val="center"/>
          </w:tcPr>
          <w:p w14:paraId="7CA366B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2949" w:type="dxa"/>
            <w:vAlign w:val="center"/>
          </w:tcPr>
          <w:p w14:paraId="6794D201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32.88</w:t>
            </w:r>
          </w:p>
        </w:tc>
        <w:tc>
          <w:tcPr>
            <w:tcW w:w="2498" w:type="dxa"/>
            <w:vAlign w:val="center"/>
          </w:tcPr>
          <w:p w14:paraId="7B13F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32.88</w:t>
            </w:r>
          </w:p>
        </w:tc>
        <w:tc>
          <w:tcPr>
            <w:tcW w:w="2607" w:type="dxa"/>
            <w:vAlign w:val="center"/>
          </w:tcPr>
          <w:p w14:paraId="465E4DD0"/>
        </w:tc>
      </w:tr>
      <w:tr w14:paraId="4BDB50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76" w:type="dxa"/>
            <w:vAlign w:val="center"/>
          </w:tcPr>
          <w:p w14:paraId="0C8D717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02</w:t>
            </w:r>
          </w:p>
        </w:tc>
        <w:tc>
          <w:tcPr>
            <w:tcW w:w="4610" w:type="dxa"/>
            <w:vAlign w:val="center"/>
          </w:tcPr>
          <w:p w14:paraId="4B91FC9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住房改革支出</w:t>
            </w:r>
          </w:p>
        </w:tc>
        <w:tc>
          <w:tcPr>
            <w:tcW w:w="2949" w:type="dxa"/>
            <w:vAlign w:val="center"/>
          </w:tcPr>
          <w:p w14:paraId="724C7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32.88</w:t>
            </w:r>
          </w:p>
        </w:tc>
        <w:tc>
          <w:tcPr>
            <w:tcW w:w="2498" w:type="dxa"/>
            <w:vAlign w:val="center"/>
          </w:tcPr>
          <w:p w14:paraId="311C4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32.88</w:t>
            </w:r>
          </w:p>
        </w:tc>
        <w:tc>
          <w:tcPr>
            <w:tcW w:w="2607" w:type="dxa"/>
            <w:vAlign w:val="center"/>
          </w:tcPr>
          <w:p w14:paraId="4DF36C46"/>
        </w:tc>
      </w:tr>
      <w:tr w14:paraId="233606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176" w:type="dxa"/>
            <w:vAlign w:val="center"/>
          </w:tcPr>
          <w:p w14:paraId="3EB3EC3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2210201</w:t>
            </w:r>
          </w:p>
        </w:tc>
        <w:tc>
          <w:tcPr>
            <w:tcW w:w="4610" w:type="dxa"/>
            <w:vAlign w:val="center"/>
          </w:tcPr>
          <w:p w14:paraId="2A4AFC2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住房公积金</w:t>
            </w:r>
          </w:p>
        </w:tc>
        <w:tc>
          <w:tcPr>
            <w:tcW w:w="2949" w:type="dxa"/>
            <w:vAlign w:val="center"/>
          </w:tcPr>
          <w:p w14:paraId="382D7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32.88</w:t>
            </w:r>
          </w:p>
        </w:tc>
        <w:tc>
          <w:tcPr>
            <w:tcW w:w="2498" w:type="dxa"/>
            <w:vAlign w:val="center"/>
          </w:tcPr>
          <w:p w14:paraId="5511DC61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32.88</w:t>
            </w:r>
          </w:p>
        </w:tc>
        <w:tc>
          <w:tcPr>
            <w:tcW w:w="2607" w:type="dxa"/>
            <w:vAlign w:val="center"/>
          </w:tcPr>
          <w:p w14:paraId="43845B01"/>
        </w:tc>
      </w:tr>
    </w:tbl>
    <w:p w14:paraId="29F3B409">
      <w:pPr>
        <w:rPr>
          <w:rFonts w:ascii="Arial"/>
          <w:sz w:val="21"/>
        </w:rPr>
      </w:pPr>
    </w:p>
    <w:p w14:paraId="2D38DB55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998" w:bottom="0" w:left="983" w:header="0" w:footer="0" w:gutter="0"/>
          <w:cols w:space="720" w:num="1"/>
        </w:sectPr>
      </w:pPr>
    </w:p>
    <w:p w14:paraId="0CFABA5C">
      <w:pPr>
        <w:spacing w:before="214" w:line="225" w:lineRule="auto"/>
        <w:ind w:left="508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  <w:t>财政拨款收支总表</w:t>
      </w:r>
    </w:p>
    <w:p w14:paraId="4182EF00">
      <w:pPr>
        <w:spacing w:line="111" w:lineRule="auto"/>
        <w:rPr>
          <w:rFonts w:ascii="Arial"/>
          <w:sz w:val="2"/>
        </w:rPr>
      </w:pPr>
    </w:p>
    <w:p w14:paraId="745F12B8">
      <w:pPr>
        <w:spacing w:line="111" w:lineRule="auto"/>
        <w:rPr>
          <w:rFonts w:ascii="Arial" w:hAnsi="Arial" w:eastAsia="Arial" w:cs="Arial"/>
          <w:sz w:val="2"/>
          <w:szCs w:val="2"/>
        </w:rPr>
        <w:sectPr>
          <w:pgSz w:w="16839" w:h="11907"/>
          <w:pgMar w:top="1012" w:right="1106" w:bottom="0" w:left="1092" w:header="0" w:footer="0" w:gutter="0"/>
          <w:cols w:equalWidth="0" w:num="1">
            <w:col w:w="14640"/>
          </w:cols>
        </w:sectPr>
      </w:pPr>
    </w:p>
    <w:p w14:paraId="1FAB7FE8">
      <w:pPr>
        <w:spacing w:before="36" w:line="194" w:lineRule="auto"/>
        <w:ind w:left="44"/>
        <w:rPr>
          <w:rFonts w:hint="eastAsia" w:ascii="宋体" w:hAnsi="宋体" w:eastAsia="宋体" w:cs="宋体"/>
          <w:sz w:val="17"/>
          <w:szCs w:val="17"/>
          <w:lang w:eastAsia="zh-CN"/>
        </w:rPr>
      </w:pPr>
      <w:r>
        <w:rPr>
          <w:rFonts w:ascii="宋体" w:hAnsi="宋体" w:eastAsia="宋体" w:cs="宋体"/>
          <w:spacing w:val="7"/>
          <w:sz w:val="17"/>
          <w:szCs w:val="17"/>
        </w:rPr>
        <w:t>填报单位:</w:t>
      </w:r>
      <w:r>
        <w:rPr>
          <w:rFonts w:hint="eastAsia" w:ascii="宋体" w:hAnsi="宋体" w:eastAsia="宋体" w:cs="宋体"/>
          <w:spacing w:val="7"/>
          <w:sz w:val="17"/>
          <w:szCs w:val="17"/>
          <w:lang w:eastAsia="zh-CN"/>
        </w:rPr>
        <w:t>[102]珠山区人大 [102001]珠山区人大</w:t>
      </w:r>
    </w:p>
    <w:p w14:paraId="4563207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DD29CB7">
      <w:pPr>
        <w:spacing w:before="34" w:line="194" w:lineRule="auto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8"/>
          <w:sz w:val="17"/>
          <w:szCs w:val="17"/>
        </w:rPr>
        <w:t>单位：万元</w:t>
      </w:r>
    </w:p>
    <w:p w14:paraId="13A145E8">
      <w:pPr>
        <w:spacing w:line="194" w:lineRule="auto"/>
        <w:rPr>
          <w:rFonts w:ascii="宋体" w:hAnsi="宋体" w:eastAsia="宋体" w:cs="宋体"/>
          <w:sz w:val="17"/>
          <w:szCs w:val="17"/>
        </w:rPr>
        <w:sectPr>
          <w:type w:val="continuous"/>
          <w:pgSz w:w="16839" w:h="11907"/>
          <w:pgMar w:top="1012" w:right="1106" w:bottom="0" w:left="1092" w:header="0" w:footer="0" w:gutter="0"/>
          <w:cols w:equalWidth="0" w:num="2">
            <w:col w:w="13625" w:space="100"/>
            <w:col w:w="916"/>
          </w:cols>
        </w:sectPr>
      </w:pPr>
    </w:p>
    <w:p w14:paraId="674AE460">
      <w:pPr>
        <w:spacing w:line="20" w:lineRule="exact"/>
      </w:pPr>
    </w:p>
    <w:tbl>
      <w:tblPr>
        <w:tblStyle w:val="6"/>
        <w:tblW w:w="1462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9"/>
        <w:gridCol w:w="1669"/>
        <w:gridCol w:w="2731"/>
        <w:gridCol w:w="1669"/>
        <w:gridCol w:w="1961"/>
        <w:gridCol w:w="1805"/>
        <w:gridCol w:w="2091"/>
      </w:tblGrid>
      <w:tr w14:paraId="6E69A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699" w:type="dxa"/>
            <w:vAlign w:val="top"/>
          </w:tcPr>
          <w:p w14:paraId="2BF097D2">
            <w:pPr>
              <w:pStyle w:val="7"/>
              <w:spacing w:before="41" w:line="213" w:lineRule="auto"/>
              <w:ind w:left="91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收</w:t>
            </w:r>
            <w:r>
              <w:rPr>
                <w:spacing w:val="6"/>
                <w:sz w:val="17"/>
                <w:szCs w:val="17"/>
              </w:rPr>
              <w:t xml:space="preserve">      </w:t>
            </w:r>
            <w:r>
              <w:rPr>
                <w:spacing w:val="-1"/>
                <w:sz w:val="17"/>
                <w:szCs w:val="17"/>
              </w:rPr>
              <w:t>入</w:t>
            </w:r>
          </w:p>
        </w:tc>
        <w:tc>
          <w:tcPr>
            <w:tcW w:w="1669" w:type="dxa"/>
            <w:vAlign w:val="top"/>
          </w:tcPr>
          <w:p w14:paraId="6436C077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10257" w:type="dxa"/>
            <w:gridSpan w:val="5"/>
            <w:vAlign w:val="top"/>
          </w:tcPr>
          <w:p w14:paraId="722DD73B">
            <w:pPr>
              <w:pStyle w:val="7"/>
              <w:spacing w:before="41" w:line="213" w:lineRule="auto"/>
              <w:ind w:left="4908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支出</w:t>
            </w:r>
          </w:p>
        </w:tc>
      </w:tr>
      <w:tr w14:paraId="3D5B82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99" w:type="dxa"/>
            <w:vAlign w:val="top"/>
          </w:tcPr>
          <w:p w14:paraId="7AC8213B">
            <w:pPr>
              <w:pStyle w:val="7"/>
              <w:spacing w:before="35" w:line="211" w:lineRule="auto"/>
              <w:ind w:left="1177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项目</w:t>
            </w:r>
          </w:p>
        </w:tc>
        <w:tc>
          <w:tcPr>
            <w:tcW w:w="1669" w:type="dxa"/>
            <w:vAlign w:val="top"/>
          </w:tcPr>
          <w:p w14:paraId="5CA5BEDD">
            <w:pPr>
              <w:pStyle w:val="7"/>
              <w:spacing w:before="35" w:line="211" w:lineRule="auto"/>
              <w:ind w:left="567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预算数</w:t>
            </w:r>
          </w:p>
        </w:tc>
        <w:tc>
          <w:tcPr>
            <w:tcW w:w="2731" w:type="dxa"/>
            <w:vAlign w:val="top"/>
          </w:tcPr>
          <w:p w14:paraId="4C47D82B">
            <w:pPr>
              <w:pStyle w:val="7"/>
              <w:spacing w:before="35" w:line="211" w:lineRule="auto"/>
              <w:ind w:left="292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项目(按支出功能科目类级)</w:t>
            </w:r>
          </w:p>
        </w:tc>
        <w:tc>
          <w:tcPr>
            <w:tcW w:w="1669" w:type="dxa"/>
            <w:vAlign w:val="top"/>
          </w:tcPr>
          <w:p w14:paraId="0F16413B">
            <w:pPr>
              <w:pStyle w:val="7"/>
              <w:spacing w:before="35" w:line="211" w:lineRule="auto"/>
              <w:ind w:left="660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合计</w:t>
            </w:r>
          </w:p>
        </w:tc>
        <w:tc>
          <w:tcPr>
            <w:tcW w:w="1961" w:type="dxa"/>
            <w:vAlign w:val="top"/>
          </w:tcPr>
          <w:p w14:paraId="79020237">
            <w:pPr>
              <w:pStyle w:val="7"/>
              <w:spacing w:before="35" w:line="211" w:lineRule="auto"/>
              <w:ind w:left="271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一般公共预算支出</w:t>
            </w:r>
          </w:p>
        </w:tc>
        <w:tc>
          <w:tcPr>
            <w:tcW w:w="1805" w:type="dxa"/>
            <w:vAlign w:val="top"/>
          </w:tcPr>
          <w:p w14:paraId="728979F9">
            <w:pPr>
              <w:pStyle w:val="7"/>
              <w:spacing w:before="35" w:line="211" w:lineRule="auto"/>
              <w:ind w:left="100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政府性基金预算支出</w:t>
            </w:r>
          </w:p>
        </w:tc>
        <w:tc>
          <w:tcPr>
            <w:tcW w:w="2091" w:type="dxa"/>
            <w:vAlign w:val="top"/>
          </w:tcPr>
          <w:p w14:paraId="70BEFE9D">
            <w:pPr>
              <w:pStyle w:val="7"/>
              <w:spacing w:before="35" w:line="211" w:lineRule="auto"/>
              <w:ind w:left="171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国有资本经营预算支出</w:t>
            </w:r>
          </w:p>
        </w:tc>
      </w:tr>
      <w:tr w14:paraId="0F8B17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top"/>
          </w:tcPr>
          <w:p w14:paraId="159444DB">
            <w:pPr>
              <w:pStyle w:val="7"/>
              <w:spacing w:before="38" w:line="209" w:lineRule="auto"/>
              <w:ind w:left="30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一、财政拨款收入</w:t>
            </w:r>
          </w:p>
        </w:tc>
        <w:tc>
          <w:tcPr>
            <w:tcW w:w="1669" w:type="dxa"/>
            <w:vAlign w:val="center"/>
          </w:tcPr>
          <w:p w14:paraId="35054819">
            <w:pPr>
              <w:pStyle w:val="7"/>
              <w:spacing w:before="38" w:line="208" w:lineRule="auto"/>
              <w:ind w:left="210"/>
              <w:jc w:val="right"/>
              <w:rPr>
                <w:rFonts w:ascii="宋体" w:hAnsi="宋体" w:eastAsia="宋体" w:cs="宋体"/>
                <w:spacing w:val="8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699.19</w:t>
            </w:r>
          </w:p>
        </w:tc>
        <w:tc>
          <w:tcPr>
            <w:tcW w:w="2731" w:type="dxa"/>
            <w:vAlign w:val="center"/>
          </w:tcPr>
          <w:p w14:paraId="364B290A">
            <w:pPr>
              <w:pStyle w:val="7"/>
              <w:spacing w:before="38" w:line="209" w:lineRule="auto"/>
              <w:ind w:left="30"/>
              <w:rPr>
                <w:spacing w:val="7"/>
                <w:sz w:val="17"/>
                <w:szCs w:val="17"/>
              </w:rPr>
            </w:pPr>
            <w:r>
              <w:rPr>
                <w:rFonts w:hint="eastAsia"/>
                <w:spacing w:val="7"/>
                <w:sz w:val="17"/>
                <w:szCs w:val="17"/>
                <w:lang w:val="en-US" w:eastAsia="zh-CN"/>
              </w:rPr>
              <w:t>一、本年支出</w:t>
            </w:r>
          </w:p>
        </w:tc>
        <w:tc>
          <w:tcPr>
            <w:tcW w:w="1669" w:type="dxa"/>
            <w:vAlign w:val="center"/>
          </w:tcPr>
          <w:p w14:paraId="1E37884C">
            <w:pPr>
              <w:pStyle w:val="7"/>
              <w:spacing w:before="38" w:line="209" w:lineRule="auto"/>
              <w:ind w:left="30"/>
              <w:jc w:val="right"/>
              <w:rPr>
                <w:rFonts w:hint="eastAsia"/>
                <w:spacing w:val="7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pacing w:val="7"/>
                <w:sz w:val="17"/>
                <w:szCs w:val="17"/>
                <w:lang w:val="en-US" w:eastAsia="zh-CN"/>
              </w:rPr>
              <w:t>699.19</w:t>
            </w:r>
          </w:p>
        </w:tc>
        <w:tc>
          <w:tcPr>
            <w:tcW w:w="1961" w:type="dxa"/>
            <w:vAlign w:val="center"/>
          </w:tcPr>
          <w:p w14:paraId="2B378CA9">
            <w:pPr>
              <w:pStyle w:val="7"/>
              <w:spacing w:before="38" w:line="209" w:lineRule="auto"/>
              <w:ind w:left="30"/>
              <w:jc w:val="right"/>
              <w:rPr>
                <w:rFonts w:hint="eastAsia"/>
                <w:spacing w:val="7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pacing w:val="7"/>
                <w:sz w:val="17"/>
                <w:szCs w:val="17"/>
                <w:lang w:val="en-US" w:eastAsia="zh-CN"/>
              </w:rPr>
              <w:t>699.19</w:t>
            </w:r>
          </w:p>
        </w:tc>
        <w:tc>
          <w:tcPr>
            <w:tcW w:w="1805" w:type="dxa"/>
            <w:vAlign w:val="top"/>
          </w:tcPr>
          <w:p w14:paraId="2B1510D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5AC743EF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119E5D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99" w:type="dxa"/>
            <w:vAlign w:val="top"/>
          </w:tcPr>
          <w:p w14:paraId="24C6BF36">
            <w:pPr>
              <w:pStyle w:val="7"/>
              <w:spacing w:before="38" w:line="208" w:lineRule="auto"/>
              <w:ind w:left="210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一般公共预算拨款收入</w:t>
            </w:r>
          </w:p>
        </w:tc>
        <w:tc>
          <w:tcPr>
            <w:tcW w:w="1669" w:type="dxa"/>
            <w:vAlign w:val="center"/>
          </w:tcPr>
          <w:p w14:paraId="1D5BC80E">
            <w:pPr>
              <w:pStyle w:val="7"/>
              <w:spacing w:before="38" w:line="208" w:lineRule="auto"/>
              <w:ind w:left="210"/>
              <w:jc w:val="right"/>
              <w:rPr>
                <w:rFonts w:ascii="宋体" w:hAnsi="宋体" w:eastAsia="宋体" w:cs="宋体"/>
                <w:spacing w:val="8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699.19</w:t>
            </w:r>
          </w:p>
        </w:tc>
        <w:tc>
          <w:tcPr>
            <w:tcW w:w="2731" w:type="dxa"/>
            <w:vAlign w:val="center"/>
          </w:tcPr>
          <w:p w14:paraId="4B8F7CBE">
            <w:pPr>
              <w:pStyle w:val="7"/>
              <w:spacing w:before="38" w:line="209" w:lineRule="auto"/>
              <w:ind w:left="30"/>
              <w:rPr>
                <w:spacing w:val="7"/>
                <w:sz w:val="17"/>
                <w:szCs w:val="17"/>
              </w:rPr>
            </w:pPr>
            <w:r>
              <w:rPr>
                <w:rFonts w:hint="eastAsia"/>
                <w:spacing w:val="7"/>
                <w:sz w:val="17"/>
                <w:szCs w:val="17"/>
                <w:lang w:val="en-US" w:eastAsia="zh-CN"/>
              </w:rPr>
              <w:t>一般公共服务支出</w:t>
            </w:r>
          </w:p>
        </w:tc>
        <w:tc>
          <w:tcPr>
            <w:tcW w:w="1669" w:type="dxa"/>
            <w:vAlign w:val="center"/>
          </w:tcPr>
          <w:p w14:paraId="248988D0">
            <w:pPr>
              <w:pStyle w:val="7"/>
              <w:spacing w:before="38" w:line="209" w:lineRule="auto"/>
              <w:ind w:left="30"/>
              <w:jc w:val="right"/>
              <w:rPr>
                <w:rFonts w:hint="eastAsia"/>
                <w:spacing w:val="7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pacing w:val="7"/>
                <w:sz w:val="17"/>
                <w:szCs w:val="17"/>
                <w:lang w:val="en-US" w:eastAsia="zh-CN"/>
              </w:rPr>
              <w:t>613.48</w:t>
            </w:r>
          </w:p>
        </w:tc>
        <w:tc>
          <w:tcPr>
            <w:tcW w:w="1961" w:type="dxa"/>
            <w:vAlign w:val="center"/>
          </w:tcPr>
          <w:p w14:paraId="33E5CA12">
            <w:pPr>
              <w:pStyle w:val="7"/>
              <w:spacing w:before="38" w:line="209" w:lineRule="auto"/>
              <w:ind w:left="30"/>
              <w:jc w:val="right"/>
              <w:rPr>
                <w:rFonts w:hint="eastAsia"/>
                <w:spacing w:val="7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pacing w:val="7"/>
                <w:sz w:val="17"/>
                <w:szCs w:val="17"/>
                <w:lang w:val="en-US" w:eastAsia="zh-CN"/>
              </w:rPr>
              <w:t>613.48</w:t>
            </w:r>
          </w:p>
        </w:tc>
        <w:tc>
          <w:tcPr>
            <w:tcW w:w="1805" w:type="dxa"/>
            <w:vAlign w:val="top"/>
          </w:tcPr>
          <w:p w14:paraId="40A91F4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6A46D948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03157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99" w:type="dxa"/>
            <w:vAlign w:val="top"/>
          </w:tcPr>
          <w:p w14:paraId="56DEF6BC">
            <w:pPr>
              <w:pStyle w:val="7"/>
              <w:spacing w:before="40" w:line="207" w:lineRule="auto"/>
              <w:ind w:left="206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政府性基金预算拨款收入</w:t>
            </w:r>
          </w:p>
        </w:tc>
        <w:tc>
          <w:tcPr>
            <w:tcW w:w="1669" w:type="dxa"/>
            <w:vAlign w:val="top"/>
          </w:tcPr>
          <w:p w14:paraId="673BBF75">
            <w:pPr>
              <w:pStyle w:val="7"/>
              <w:spacing w:before="38" w:line="208" w:lineRule="auto"/>
              <w:ind w:left="210"/>
              <w:jc w:val="right"/>
              <w:rPr>
                <w:rFonts w:ascii="宋体" w:hAnsi="宋体" w:eastAsia="宋体" w:cs="宋体"/>
                <w:spacing w:val="8"/>
                <w:sz w:val="17"/>
                <w:szCs w:val="17"/>
              </w:rPr>
            </w:pPr>
          </w:p>
        </w:tc>
        <w:tc>
          <w:tcPr>
            <w:tcW w:w="2731" w:type="dxa"/>
            <w:vAlign w:val="center"/>
          </w:tcPr>
          <w:p w14:paraId="0166943D">
            <w:pPr>
              <w:pStyle w:val="7"/>
              <w:spacing w:before="38" w:line="209" w:lineRule="auto"/>
              <w:ind w:left="30"/>
              <w:rPr>
                <w:spacing w:val="7"/>
                <w:sz w:val="17"/>
                <w:szCs w:val="17"/>
              </w:rPr>
            </w:pPr>
            <w:r>
              <w:rPr>
                <w:rFonts w:hint="eastAsia"/>
                <w:spacing w:val="7"/>
                <w:sz w:val="17"/>
                <w:szCs w:val="17"/>
                <w:lang w:val="en-US" w:eastAsia="zh-CN"/>
              </w:rPr>
              <w:t>社会保障和就业支出</w:t>
            </w:r>
          </w:p>
        </w:tc>
        <w:tc>
          <w:tcPr>
            <w:tcW w:w="1669" w:type="dxa"/>
            <w:vAlign w:val="center"/>
          </w:tcPr>
          <w:p w14:paraId="34AA8BB4">
            <w:pPr>
              <w:pStyle w:val="7"/>
              <w:spacing w:before="38" w:line="209" w:lineRule="auto"/>
              <w:ind w:left="30"/>
              <w:jc w:val="right"/>
              <w:rPr>
                <w:rFonts w:hint="eastAsia"/>
                <w:spacing w:val="7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pacing w:val="7"/>
                <w:sz w:val="17"/>
                <w:szCs w:val="17"/>
                <w:lang w:val="en-US" w:eastAsia="zh-CN"/>
              </w:rPr>
              <w:t>37.57</w:t>
            </w:r>
          </w:p>
        </w:tc>
        <w:tc>
          <w:tcPr>
            <w:tcW w:w="1961" w:type="dxa"/>
            <w:vAlign w:val="center"/>
          </w:tcPr>
          <w:p w14:paraId="198F4570">
            <w:pPr>
              <w:pStyle w:val="7"/>
              <w:spacing w:before="38" w:line="209" w:lineRule="auto"/>
              <w:ind w:left="30"/>
              <w:jc w:val="right"/>
              <w:rPr>
                <w:rFonts w:hint="eastAsia"/>
                <w:spacing w:val="7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pacing w:val="7"/>
                <w:sz w:val="17"/>
                <w:szCs w:val="17"/>
                <w:lang w:val="en-US" w:eastAsia="zh-CN"/>
              </w:rPr>
              <w:t>37.57</w:t>
            </w:r>
          </w:p>
        </w:tc>
        <w:tc>
          <w:tcPr>
            <w:tcW w:w="1805" w:type="dxa"/>
            <w:vAlign w:val="top"/>
          </w:tcPr>
          <w:p w14:paraId="5E2DBD2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207DEBB7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4E994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top"/>
          </w:tcPr>
          <w:p w14:paraId="2C62C507">
            <w:pPr>
              <w:pStyle w:val="7"/>
              <w:spacing w:before="41" w:line="206" w:lineRule="auto"/>
              <w:ind w:left="224"/>
              <w:rPr>
                <w:sz w:val="17"/>
                <w:szCs w:val="17"/>
              </w:rPr>
            </w:pPr>
            <w:r>
              <w:rPr>
                <w:spacing w:val="7"/>
                <w:sz w:val="17"/>
                <w:szCs w:val="17"/>
              </w:rPr>
              <w:t>国有资本经营预算收入</w:t>
            </w:r>
          </w:p>
        </w:tc>
        <w:tc>
          <w:tcPr>
            <w:tcW w:w="1669" w:type="dxa"/>
            <w:vAlign w:val="top"/>
          </w:tcPr>
          <w:p w14:paraId="269B2482">
            <w:pPr>
              <w:pStyle w:val="7"/>
              <w:spacing w:before="38" w:line="208" w:lineRule="auto"/>
              <w:ind w:left="210"/>
              <w:jc w:val="right"/>
              <w:rPr>
                <w:rFonts w:ascii="宋体" w:hAnsi="宋体" w:eastAsia="宋体" w:cs="宋体"/>
                <w:spacing w:val="8"/>
                <w:sz w:val="17"/>
                <w:szCs w:val="17"/>
              </w:rPr>
            </w:pPr>
          </w:p>
        </w:tc>
        <w:tc>
          <w:tcPr>
            <w:tcW w:w="2731" w:type="dxa"/>
            <w:vAlign w:val="center"/>
          </w:tcPr>
          <w:p w14:paraId="2267DB2B">
            <w:pPr>
              <w:pStyle w:val="7"/>
              <w:spacing w:before="38" w:line="209" w:lineRule="auto"/>
              <w:ind w:left="30"/>
              <w:rPr>
                <w:spacing w:val="7"/>
                <w:sz w:val="17"/>
                <w:szCs w:val="17"/>
              </w:rPr>
            </w:pPr>
            <w:r>
              <w:rPr>
                <w:rFonts w:hint="eastAsia"/>
                <w:spacing w:val="7"/>
                <w:sz w:val="17"/>
                <w:szCs w:val="17"/>
                <w:lang w:val="en-US" w:eastAsia="zh-CN"/>
              </w:rPr>
              <w:t>卫生健康支出</w:t>
            </w:r>
          </w:p>
        </w:tc>
        <w:tc>
          <w:tcPr>
            <w:tcW w:w="1669" w:type="dxa"/>
            <w:vAlign w:val="center"/>
          </w:tcPr>
          <w:p w14:paraId="05A88D83">
            <w:pPr>
              <w:pStyle w:val="7"/>
              <w:spacing w:before="38" w:line="209" w:lineRule="auto"/>
              <w:ind w:left="30"/>
              <w:jc w:val="right"/>
              <w:rPr>
                <w:rFonts w:hint="eastAsia"/>
                <w:spacing w:val="7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pacing w:val="7"/>
                <w:sz w:val="17"/>
                <w:szCs w:val="17"/>
                <w:lang w:val="en-US" w:eastAsia="zh-CN"/>
              </w:rPr>
              <w:t>15.26</w:t>
            </w:r>
          </w:p>
        </w:tc>
        <w:tc>
          <w:tcPr>
            <w:tcW w:w="1961" w:type="dxa"/>
            <w:vAlign w:val="center"/>
          </w:tcPr>
          <w:p w14:paraId="37115826">
            <w:pPr>
              <w:pStyle w:val="7"/>
              <w:spacing w:before="38" w:line="209" w:lineRule="auto"/>
              <w:ind w:left="30"/>
              <w:jc w:val="right"/>
              <w:rPr>
                <w:rFonts w:hint="eastAsia"/>
                <w:spacing w:val="7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pacing w:val="7"/>
                <w:sz w:val="17"/>
                <w:szCs w:val="17"/>
                <w:lang w:val="en-US" w:eastAsia="zh-CN"/>
              </w:rPr>
              <w:t>15.26</w:t>
            </w:r>
          </w:p>
        </w:tc>
        <w:tc>
          <w:tcPr>
            <w:tcW w:w="1805" w:type="dxa"/>
            <w:vAlign w:val="top"/>
          </w:tcPr>
          <w:p w14:paraId="0754DDF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5DA1CFF3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1B3931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top"/>
          </w:tcPr>
          <w:p w14:paraId="3EA50DC2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top"/>
          </w:tcPr>
          <w:p w14:paraId="640CEB20">
            <w:pPr>
              <w:pStyle w:val="7"/>
              <w:spacing w:before="38" w:line="208" w:lineRule="auto"/>
              <w:ind w:left="210"/>
              <w:jc w:val="right"/>
              <w:rPr>
                <w:rFonts w:ascii="宋体" w:hAnsi="宋体" w:eastAsia="宋体" w:cs="宋体"/>
                <w:spacing w:val="8"/>
                <w:sz w:val="17"/>
                <w:szCs w:val="17"/>
              </w:rPr>
            </w:pPr>
          </w:p>
        </w:tc>
        <w:tc>
          <w:tcPr>
            <w:tcW w:w="2731" w:type="dxa"/>
            <w:vAlign w:val="top"/>
          </w:tcPr>
          <w:p w14:paraId="34F1B5B8">
            <w:pPr>
              <w:pStyle w:val="7"/>
              <w:spacing w:before="42" w:line="205" w:lineRule="auto"/>
              <w:ind w:left="26"/>
              <w:rPr>
                <w:sz w:val="17"/>
                <w:szCs w:val="17"/>
              </w:rPr>
            </w:pPr>
          </w:p>
        </w:tc>
        <w:tc>
          <w:tcPr>
            <w:tcW w:w="1669" w:type="dxa"/>
            <w:vAlign w:val="center"/>
          </w:tcPr>
          <w:p w14:paraId="4ED6CF0E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1961" w:type="dxa"/>
            <w:vAlign w:val="center"/>
          </w:tcPr>
          <w:p w14:paraId="45EF20B6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1805" w:type="dxa"/>
            <w:vAlign w:val="top"/>
          </w:tcPr>
          <w:p w14:paraId="577DF29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0CE1AF75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A1163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top"/>
          </w:tcPr>
          <w:p w14:paraId="6338B5C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top"/>
          </w:tcPr>
          <w:p w14:paraId="5224CF9E">
            <w:pPr>
              <w:pStyle w:val="7"/>
              <w:spacing w:before="38" w:line="208" w:lineRule="auto"/>
              <w:ind w:left="210"/>
              <w:jc w:val="right"/>
              <w:rPr>
                <w:rFonts w:ascii="宋体" w:hAnsi="宋体" w:eastAsia="宋体" w:cs="宋体"/>
                <w:spacing w:val="8"/>
                <w:sz w:val="17"/>
                <w:szCs w:val="17"/>
              </w:rPr>
            </w:pPr>
          </w:p>
        </w:tc>
        <w:tc>
          <w:tcPr>
            <w:tcW w:w="2731" w:type="dxa"/>
            <w:vAlign w:val="top"/>
          </w:tcPr>
          <w:p w14:paraId="716A7B9D">
            <w:pPr>
              <w:pStyle w:val="7"/>
              <w:spacing w:before="42" w:line="205" w:lineRule="auto"/>
              <w:ind w:left="25"/>
              <w:rPr>
                <w:sz w:val="17"/>
                <w:szCs w:val="17"/>
              </w:rPr>
            </w:pPr>
          </w:p>
        </w:tc>
        <w:tc>
          <w:tcPr>
            <w:tcW w:w="1669" w:type="dxa"/>
            <w:vAlign w:val="center"/>
          </w:tcPr>
          <w:p w14:paraId="33F340A7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1961" w:type="dxa"/>
            <w:vAlign w:val="center"/>
          </w:tcPr>
          <w:p w14:paraId="5E2B7945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1805" w:type="dxa"/>
            <w:vAlign w:val="top"/>
          </w:tcPr>
          <w:p w14:paraId="0F78E7C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75702FDD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F7C60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99" w:type="dxa"/>
            <w:vAlign w:val="top"/>
          </w:tcPr>
          <w:p w14:paraId="0C603192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top"/>
          </w:tcPr>
          <w:p w14:paraId="3BF0325D">
            <w:pPr>
              <w:pStyle w:val="7"/>
              <w:spacing w:before="38" w:line="208" w:lineRule="auto"/>
              <w:ind w:left="210"/>
              <w:jc w:val="right"/>
              <w:rPr>
                <w:rFonts w:ascii="宋体" w:hAnsi="宋体" w:eastAsia="宋体" w:cs="宋体"/>
                <w:spacing w:val="8"/>
                <w:sz w:val="17"/>
                <w:szCs w:val="17"/>
              </w:rPr>
            </w:pPr>
          </w:p>
        </w:tc>
        <w:tc>
          <w:tcPr>
            <w:tcW w:w="2731" w:type="dxa"/>
            <w:vAlign w:val="top"/>
          </w:tcPr>
          <w:p w14:paraId="141F023F">
            <w:pPr>
              <w:pStyle w:val="7"/>
              <w:spacing w:before="43" w:line="203" w:lineRule="auto"/>
              <w:ind w:left="24"/>
              <w:rPr>
                <w:sz w:val="17"/>
                <w:szCs w:val="17"/>
              </w:rPr>
            </w:pPr>
          </w:p>
        </w:tc>
        <w:tc>
          <w:tcPr>
            <w:tcW w:w="1669" w:type="dxa"/>
            <w:vAlign w:val="center"/>
          </w:tcPr>
          <w:p w14:paraId="2C38E599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1961" w:type="dxa"/>
            <w:vAlign w:val="center"/>
          </w:tcPr>
          <w:p w14:paraId="5CB821B2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1805" w:type="dxa"/>
            <w:vAlign w:val="top"/>
          </w:tcPr>
          <w:p w14:paraId="741CABF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342DBDA1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68B8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top"/>
          </w:tcPr>
          <w:p w14:paraId="7609A46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top"/>
          </w:tcPr>
          <w:p w14:paraId="5DBE123E">
            <w:pPr>
              <w:pStyle w:val="7"/>
              <w:spacing w:before="38" w:line="208" w:lineRule="auto"/>
              <w:ind w:left="210"/>
              <w:jc w:val="right"/>
              <w:rPr>
                <w:rFonts w:ascii="宋体" w:hAnsi="宋体" w:eastAsia="宋体" w:cs="宋体"/>
                <w:spacing w:val="8"/>
                <w:sz w:val="17"/>
                <w:szCs w:val="17"/>
              </w:rPr>
            </w:pPr>
          </w:p>
        </w:tc>
        <w:tc>
          <w:tcPr>
            <w:tcW w:w="2731" w:type="dxa"/>
            <w:vAlign w:val="top"/>
          </w:tcPr>
          <w:p w14:paraId="294BCB12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top"/>
          </w:tcPr>
          <w:p w14:paraId="7E347666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1961" w:type="dxa"/>
            <w:vAlign w:val="top"/>
          </w:tcPr>
          <w:p w14:paraId="1712EAF1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1805" w:type="dxa"/>
            <w:vAlign w:val="top"/>
          </w:tcPr>
          <w:p w14:paraId="1753475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27AA54A3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651916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99" w:type="dxa"/>
            <w:vAlign w:val="top"/>
          </w:tcPr>
          <w:p w14:paraId="0291D302">
            <w:pPr>
              <w:pStyle w:val="7"/>
              <w:spacing w:before="46" w:line="199" w:lineRule="auto"/>
              <w:ind w:left="30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二、上年结转</w:t>
            </w:r>
          </w:p>
        </w:tc>
        <w:tc>
          <w:tcPr>
            <w:tcW w:w="1669" w:type="dxa"/>
            <w:vAlign w:val="top"/>
          </w:tcPr>
          <w:p w14:paraId="6B822FFF">
            <w:pPr>
              <w:pStyle w:val="7"/>
              <w:spacing w:before="38" w:line="208" w:lineRule="auto"/>
              <w:ind w:left="210"/>
              <w:jc w:val="right"/>
              <w:rPr>
                <w:rFonts w:ascii="宋体" w:hAnsi="宋体" w:eastAsia="宋体" w:cs="宋体"/>
                <w:spacing w:val="8"/>
                <w:sz w:val="17"/>
                <w:szCs w:val="17"/>
              </w:rPr>
            </w:pPr>
          </w:p>
        </w:tc>
        <w:tc>
          <w:tcPr>
            <w:tcW w:w="2731" w:type="dxa"/>
            <w:vAlign w:val="top"/>
          </w:tcPr>
          <w:p w14:paraId="32467CB6">
            <w:pPr>
              <w:pStyle w:val="7"/>
              <w:spacing w:before="46" w:line="199" w:lineRule="auto"/>
              <w:ind w:left="29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二、结转下年</w:t>
            </w:r>
          </w:p>
        </w:tc>
        <w:tc>
          <w:tcPr>
            <w:tcW w:w="1669" w:type="dxa"/>
            <w:vAlign w:val="top"/>
          </w:tcPr>
          <w:p w14:paraId="33ABA939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1961" w:type="dxa"/>
            <w:vAlign w:val="top"/>
          </w:tcPr>
          <w:p w14:paraId="2A44C9B9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1805" w:type="dxa"/>
            <w:vAlign w:val="top"/>
          </w:tcPr>
          <w:p w14:paraId="6639F81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071B6BD2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2A859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top"/>
          </w:tcPr>
          <w:p w14:paraId="11A2C9D5">
            <w:pPr>
              <w:pStyle w:val="7"/>
              <w:spacing w:before="68" w:line="176" w:lineRule="auto"/>
              <w:ind w:left="210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一般公共预算拨款结转</w:t>
            </w:r>
          </w:p>
        </w:tc>
        <w:tc>
          <w:tcPr>
            <w:tcW w:w="1669" w:type="dxa"/>
            <w:vAlign w:val="top"/>
          </w:tcPr>
          <w:p w14:paraId="6E02D3B5">
            <w:pPr>
              <w:pStyle w:val="7"/>
              <w:spacing w:before="38" w:line="208" w:lineRule="auto"/>
              <w:ind w:left="210"/>
              <w:jc w:val="right"/>
              <w:rPr>
                <w:rFonts w:ascii="宋体" w:hAnsi="宋体" w:eastAsia="宋体" w:cs="宋体"/>
                <w:spacing w:val="8"/>
                <w:sz w:val="17"/>
                <w:szCs w:val="17"/>
              </w:rPr>
            </w:pPr>
          </w:p>
        </w:tc>
        <w:tc>
          <w:tcPr>
            <w:tcW w:w="2731" w:type="dxa"/>
            <w:vAlign w:val="top"/>
          </w:tcPr>
          <w:p w14:paraId="4BA3F84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top"/>
          </w:tcPr>
          <w:p w14:paraId="58BF64D6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1961" w:type="dxa"/>
            <w:vAlign w:val="top"/>
          </w:tcPr>
          <w:p w14:paraId="225A7948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1805" w:type="dxa"/>
            <w:vAlign w:val="top"/>
          </w:tcPr>
          <w:p w14:paraId="0E54E67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75ACF092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54345E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top"/>
          </w:tcPr>
          <w:p w14:paraId="7F737744">
            <w:pPr>
              <w:pStyle w:val="7"/>
              <w:spacing w:before="48" w:line="198" w:lineRule="auto"/>
              <w:ind w:left="206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政府性基金预算拨款结转</w:t>
            </w:r>
          </w:p>
        </w:tc>
        <w:tc>
          <w:tcPr>
            <w:tcW w:w="1669" w:type="dxa"/>
            <w:vAlign w:val="top"/>
          </w:tcPr>
          <w:p w14:paraId="61510950">
            <w:pPr>
              <w:pStyle w:val="7"/>
              <w:spacing w:before="38" w:line="208" w:lineRule="auto"/>
              <w:ind w:left="210"/>
              <w:jc w:val="right"/>
              <w:rPr>
                <w:rFonts w:ascii="宋体" w:hAnsi="宋体" w:eastAsia="宋体" w:cs="宋体"/>
                <w:spacing w:val="8"/>
                <w:sz w:val="17"/>
                <w:szCs w:val="17"/>
              </w:rPr>
            </w:pPr>
          </w:p>
        </w:tc>
        <w:tc>
          <w:tcPr>
            <w:tcW w:w="2731" w:type="dxa"/>
            <w:vAlign w:val="top"/>
          </w:tcPr>
          <w:p w14:paraId="4DC5975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top"/>
          </w:tcPr>
          <w:p w14:paraId="442B344A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1961" w:type="dxa"/>
            <w:vAlign w:val="top"/>
          </w:tcPr>
          <w:p w14:paraId="5F8EEB51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1805" w:type="dxa"/>
            <w:vAlign w:val="top"/>
          </w:tcPr>
          <w:p w14:paraId="682A491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4B0A837F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2F8B37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top"/>
          </w:tcPr>
          <w:p w14:paraId="1DAEE1D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top"/>
          </w:tcPr>
          <w:p w14:paraId="424D01C5">
            <w:pPr>
              <w:pStyle w:val="7"/>
              <w:spacing w:before="38" w:line="208" w:lineRule="auto"/>
              <w:ind w:left="210"/>
              <w:jc w:val="right"/>
              <w:rPr>
                <w:rFonts w:ascii="宋体" w:hAnsi="宋体" w:eastAsia="宋体" w:cs="宋体"/>
                <w:spacing w:val="8"/>
                <w:sz w:val="17"/>
                <w:szCs w:val="17"/>
              </w:rPr>
            </w:pPr>
          </w:p>
        </w:tc>
        <w:tc>
          <w:tcPr>
            <w:tcW w:w="2731" w:type="dxa"/>
            <w:vAlign w:val="top"/>
          </w:tcPr>
          <w:p w14:paraId="5090F75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top"/>
          </w:tcPr>
          <w:p w14:paraId="323F4752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1961" w:type="dxa"/>
            <w:vAlign w:val="top"/>
          </w:tcPr>
          <w:p w14:paraId="41C0B0B9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1805" w:type="dxa"/>
            <w:vAlign w:val="top"/>
          </w:tcPr>
          <w:p w14:paraId="0F77AF0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3EC0D3C6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D1680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699" w:type="dxa"/>
            <w:vAlign w:val="top"/>
          </w:tcPr>
          <w:p w14:paraId="15CCC61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top"/>
          </w:tcPr>
          <w:p w14:paraId="6E0B9F98">
            <w:pPr>
              <w:pStyle w:val="7"/>
              <w:spacing w:before="38" w:line="208" w:lineRule="auto"/>
              <w:ind w:left="210"/>
              <w:jc w:val="right"/>
              <w:rPr>
                <w:rFonts w:ascii="宋体" w:hAnsi="宋体" w:eastAsia="宋体" w:cs="宋体"/>
                <w:spacing w:val="8"/>
                <w:sz w:val="17"/>
                <w:szCs w:val="17"/>
              </w:rPr>
            </w:pPr>
          </w:p>
        </w:tc>
        <w:tc>
          <w:tcPr>
            <w:tcW w:w="2731" w:type="dxa"/>
            <w:vAlign w:val="top"/>
          </w:tcPr>
          <w:p w14:paraId="0284A67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669" w:type="dxa"/>
            <w:vAlign w:val="top"/>
          </w:tcPr>
          <w:p w14:paraId="55D29553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1961" w:type="dxa"/>
            <w:vAlign w:val="top"/>
          </w:tcPr>
          <w:p w14:paraId="39EAA576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1805" w:type="dxa"/>
            <w:vAlign w:val="top"/>
          </w:tcPr>
          <w:p w14:paraId="44D5473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2E18F109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228994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699" w:type="dxa"/>
            <w:vAlign w:val="center"/>
          </w:tcPr>
          <w:p w14:paraId="5CEB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17"/>
                <w:szCs w:val="17"/>
                <w:lang w:val="en-US" w:eastAsia="zh-CN" w:bidi="ar-SA"/>
              </w:rPr>
              <w:t>收入总计</w:t>
            </w:r>
          </w:p>
        </w:tc>
        <w:tc>
          <w:tcPr>
            <w:tcW w:w="1669" w:type="dxa"/>
            <w:vAlign w:val="center"/>
          </w:tcPr>
          <w:p w14:paraId="7238E057">
            <w:pPr>
              <w:pStyle w:val="7"/>
              <w:spacing w:before="38" w:line="208" w:lineRule="auto"/>
              <w:ind w:left="210"/>
              <w:jc w:val="right"/>
              <w:rPr>
                <w:rFonts w:ascii="宋体" w:hAnsi="宋体" w:eastAsia="宋体" w:cs="宋体"/>
                <w:spacing w:val="8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699.19</w:t>
            </w:r>
          </w:p>
        </w:tc>
        <w:tc>
          <w:tcPr>
            <w:tcW w:w="2731" w:type="dxa"/>
            <w:vAlign w:val="center"/>
          </w:tcPr>
          <w:p w14:paraId="0BFB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17"/>
                <w:szCs w:val="17"/>
                <w:lang w:val="en-US" w:eastAsia="zh-CN" w:bidi="ar-SA"/>
              </w:rPr>
              <w:t>支出总计</w:t>
            </w:r>
          </w:p>
        </w:tc>
        <w:tc>
          <w:tcPr>
            <w:tcW w:w="1669" w:type="dxa"/>
            <w:vAlign w:val="center"/>
          </w:tcPr>
          <w:p w14:paraId="2AEE8FE9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699.19</w:t>
            </w:r>
          </w:p>
        </w:tc>
        <w:tc>
          <w:tcPr>
            <w:tcW w:w="1961" w:type="dxa"/>
            <w:vAlign w:val="center"/>
          </w:tcPr>
          <w:p w14:paraId="29DB5A47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699.19</w:t>
            </w:r>
          </w:p>
        </w:tc>
        <w:tc>
          <w:tcPr>
            <w:tcW w:w="1805" w:type="dxa"/>
            <w:vAlign w:val="top"/>
          </w:tcPr>
          <w:p w14:paraId="7EAE77DA"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091" w:type="dxa"/>
            <w:vAlign w:val="top"/>
          </w:tcPr>
          <w:p w14:paraId="7B47D57E">
            <w:pPr>
              <w:spacing w:line="237" w:lineRule="exact"/>
              <w:rPr>
                <w:rFonts w:ascii="Arial"/>
                <w:sz w:val="20"/>
              </w:rPr>
            </w:pPr>
          </w:p>
        </w:tc>
      </w:tr>
    </w:tbl>
    <w:p w14:paraId="144FD0A6">
      <w:pPr>
        <w:spacing w:line="14" w:lineRule="auto"/>
        <w:rPr>
          <w:rFonts w:ascii="Arial"/>
          <w:sz w:val="2"/>
        </w:rPr>
      </w:pPr>
    </w:p>
    <w:p w14:paraId="19011673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1106" w:bottom="0" w:left="1092" w:header="0" w:footer="0" w:gutter="0"/>
          <w:cols w:equalWidth="0" w:num="1">
            <w:col w:w="14640"/>
          </w:cols>
        </w:sectPr>
      </w:pPr>
    </w:p>
    <w:p w14:paraId="49F28978">
      <w:pPr>
        <w:spacing w:before="316" w:line="221" w:lineRule="auto"/>
        <w:ind w:left="5701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spacing w:val="2"/>
          <w:sz w:val="41"/>
          <w:szCs w:val="41"/>
          <w14:textOutline w14:w="2628" w14:cap="flat" w14:cmpd="sng">
            <w14:solidFill>
              <w14:srgbClr w14:val="000000"/>
            </w14:solidFill>
            <w14:prstDash w14:val="solid"/>
            <w14:miter w14:val="0"/>
          </w14:textOutline>
        </w:rPr>
        <w:t>一般公共预算支出表</w:t>
      </w:r>
    </w:p>
    <w:p w14:paraId="4092A062">
      <w:pPr>
        <w:spacing w:line="19" w:lineRule="exact"/>
      </w:pPr>
    </w:p>
    <w:p w14:paraId="566513AE">
      <w:pPr>
        <w:spacing w:line="19" w:lineRule="exact"/>
        <w:sectPr>
          <w:pgSz w:w="16839" w:h="11907"/>
          <w:pgMar w:top="1012" w:right="885" w:bottom="0" w:left="868" w:header="0" w:footer="0" w:gutter="0"/>
          <w:cols w:equalWidth="0" w:num="1">
            <w:col w:w="15085"/>
          </w:cols>
        </w:sectPr>
      </w:pPr>
    </w:p>
    <w:p w14:paraId="7CDC0B6D">
      <w:pPr>
        <w:spacing w:before="45" w:line="189" w:lineRule="auto"/>
        <w:ind w:left="53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3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</w:t>
      </w:r>
      <w:r>
        <w:rPr>
          <w:rFonts w:hint="eastAsia" w:ascii="宋体" w:hAnsi="宋体" w:eastAsia="宋体" w:cs="宋体"/>
          <w:spacing w:val="3"/>
          <w:sz w:val="22"/>
          <w:szCs w:val="22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[102]珠山区人大 [102001]珠山区人大</w:t>
      </w:r>
    </w:p>
    <w:p w14:paraId="570C25F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0032545">
      <w:pPr>
        <w:spacing w:before="43" w:line="18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3"/>
          <w:sz w:val="22"/>
          <w:szCs w:val="2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单位：万元</w:t>
      </w:r>
    </w:p>
    <w:p w14:paraId="201F9C5D">
      <w:pPr>
        <w:spacing w:line="189" w:lineRule="auto"/>
        <w:rPr>
          <w:rFonts w:ascii="宋体" w:hAnsi="宋体" w:eastAsia="宋体" w:cs="宋体"/>
          <w:sz w:val="22"/>
          <w:szCs w:val="22"/>
        </w:rPr>
        <w:sectPr>
          <w:type w:val="continuous"/>
          <w:pgSz w:w="16839" w:h="11907"/>
          <w:pgMar w:top="1012" w:right="885" w:bottom="0" w:left="868" w:header="0" w:footer="0" w:gutter="0"/>
          <w:cols w:equalWidth="0" w:num="2">
            <w:col w:w="13838" w:space="100"/>
            <w:col w:w="1147"/>
          </w:cols>
        </w:sectPr>
      </w:pPr>
    </w:p>
    <w:p w14:paraId="77EA9D40">
      <w:pPr>
        <w:spacing w:line="62" w:lineRule="exact"/>
      </w:pPr>
    </w:p>
    <w:tbl>
      <w:tblPr>
        <w:tblStyle w:val="6"/>
        <w:tblW w:w="1506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4608"/>
        <w:gridCol w:w="2903"/>
        <w:gridCol w:w="2904"/>
        <w:gridCol w:w="2912"/>
      </w:tblGrid>
      <w:tr w14:paraId="16AC1D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50" w:type="dxa"/>
            <w:gridSpan w:val="2"/>
            <w:vAlign w:val="top"/>
          </w:tcPr>
          <w:p w14:paraId="362B4D58">
            <w:pPr>
              <w:pStyle w:val="7"/>
              <w:spacing w:before="52" w:line="209" w:lineRule="auto"/>
              <w:ind w:left="2279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支出功能分类科目</w:t>
            </w:r>
          </w:p>
        </w:tc>
        <w:tc>
          <w:tcPr>
            <w:tcW w:w="8719" w:type="dxa"/>
            <w:gridSpan w:val="3"/>
            <w:vAlign w:val="top"/>
          </w:tcPr>
          <w:p w14:paraId="7FC988AC">
            <w:pPr>
              <w:pStyle w:val="7"/>
              <w:spacing w:before="52" w:line="209" w:lineRule="auto"/>
              <w:ind w:left="369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2024年预算数</w:t>
            </w:r>
          </w:p>
        </w:tc>
      </w:tr>
      <w:tr w14:paraId="4C8D50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742" w:type="dxa"/>
            <w:vAlign w:val="top"/>
          </w:tcPr>
          <w:p w14:paraId="5B352056">
            <w:pPr>
              <w:pStyle w:val="7"/>
              <w:spacing w:before="81" w:line="223" w:lineRule="auto"/>
              <w:ind w:left="428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科目编码</w:t>
            </w:r>
          </w:p>
        </w:tc>
        <w:tc>
          <w:tcPr>
            <w:tcW w:w="4608" w:type="dxa"/>
            <w:vAlign w:val="top"/>
          </w:tcPr>
          <w:p w14:paraId="3A5FB735">
            <w:pPr>
              <w:pStyle w:val="7"/>
              <w:spacing w:before="81" w:line="223" w:lineRule="auto"/>
              <w:ind w:left="1802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科目名称</w:t>
            </w:r>
          </w:p>
        </w:tc>
        <w:tc>
          <w:tcPr>
            <w:tcW w:w="2903" w:type="dxa"/>
            <w:vAlign w:val="top"/>
          </w:tcPr>
          <w:p w14:paraId="29C778A6">
            <w:pPr>
              <w:pStyle w:val="7"/>
              <w:spacing w:before="81" w:line="225" w:lineRule="auto"/>
              <w:ind w:left="1235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合计</w:t>
            </w:r>
          </w:p>
        </w:tc>
        <w:tc>
          <w:tcPr>
            <w:tcW w:w="2904" w:type="dxa"/>
            <w:vAlign w:val="top"/>
          </w:tcPr>
          <w:p w14:paraId="6905B144">
            <w:pPr>
              <w:pStyle w:val="7"/>
              <w:spacing w:before="81" w:line="223" w:lineRule="auto"/>
              <w:ind w:left="101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基本支出</w:t>
            </w:r>
          </w:p>
        </w:tc>
        <w:tc>
          <w:tcPr>
            <w:tcW w:w="2912" w:type="dxa"/>
            <w:vAlign w:val="top"/>
          </w:tcPr>
          <w:p w14:paraId="1F903348">
            <w:pPr>
              <w:pStyle w:val="7"/>
              <w:spacing w:before="81" w:line="225" w:lineRule="auto"/>
              <w:ind w:left="102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项目支出</w:t>
            </w:r>
          </w:p>
        </w:tc>
      </w:tr>
      <w:tr w14:paraId="35759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742" w:type="dxa"/>
            <w:vAlign w:val="top"/>
          </w:tcPr>
          <w:p w14:paraId="4350672F">
            <w:pPr>
              <w:pStyle w:val="7"/>
              <w:spacing w:before="81" w:line="239" w:lineRule="auto"/>
              <w:ind w:left="76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4608" w:type="dxa"/>
            <w:vAlign w:val="top"/>
          </w:tcPr>
          <w:p w14:paraId="674EAAE8">
            <w:pPr>
              <w:pStyle w:val="7"/>
              <w:spacing w:before="81" w:line="239" w:lineRule="auto"/>
              <w:ind w:left="219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2903" w:type="dxa"/>
            <w:vAlign w:val="top"/>
          </w:tcPr>
          <w:p w14:paraId="0A73F0E8">
            <w:pPr>
              <w:pStyle w:val="7"/>
              <w:spacing w:before="116" w:line="187" w:lineRule="auto"/>
              <w:ind w:left="1422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2904" w:type="dxa"/>
            <w:vAlign w:val="top"/>
          </w:tcPr>
          <w:p w14:paraId="29D24632">
            <w:pPr>
              <w:pStyle w:val="7"/>
              <w:spacing w:before="117" w:line="186" w:lineRule="auto"/>
              <w:ind w:left="1411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2912" w:type="dxa"/>
            <w:vAlign w:val="top"/>
          </w:tcPr>
          <w:p w14:paraId="55A0773D">
            <w:pPr>
              <w:pStyle w:val="7"/>
              <w:spacing w:before="117" w:line="186" w:lineRule="auto"/>
              <w:ind w:left="1415"/>
              <w:rPr>
                <w:sz w:val="22"/>
                <w:szCs w:val="22"/>
              </w:rPr>
            </w:pPr>
            <w:r>
              <w:rPr>
                <w:sz w:val="22"/>
                <w:szCs w:val="2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</w:p>
        </w:tc>
      </w:tr>
      <w:tr w14:paraId="79F86B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42" w:type="dxa"/>
            <w:vAlign w:val="center"/>
          </w:tcPr>
          <w:p w14:paraId="4F1B41EA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4608" w:type="dxa"/>
            <w:vAlign w:val="center"/>
          </w:tcPr>
          <w:p w14:paraId="2133FF0E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合计</w:t>
            </w:r>
          </w:p>
        </w:tc>
        <w:tc>
          <w:tcPr>
            <w:tcW w:w="2903" w:type="dxa"/>
            <w:vAlign w:val="center"/>
          </w:tcPr>
          <w:p w14:paraId="22B24AE0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699.19</w:t>
            </w:r>
          </w:p>
        </w:tc>
        <w:tc>
          <w:tcPr>
            <w:tcW w:w="2904" w:type="dxa"/>
            <w:vAlign w:val="center"/>
          </w:tcPr>
          <w:p w14:paraId="22712E57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435.89</w:t>
            </w:r>
          </w:p>
        </w:tc>
        <w:tc>
          <w:tcPr>
            <w:tcW w:w="2912" w:type="dxa"/>
            <w:vAlign w:val="center"/>
          </w:tcPr>
          <w:p w14:paraId="1A95F8E0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263.30</w:t>
            </w:r>
          </w:p>
        </w:tc>
      </w:tr>
      <w:tr w14:paraId="0FEE8B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42" w:type="dxa"/>
            <w:vAlign w:val="center"/>
          </w:tcPr>
          <w:p w14:paraId="6FDEBD6E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201</w:t>
            </w:r>
          </w:p>
        </w:tc>
        <w:tc>
          <w:tcPr>
            <w:tcW w:w="4608" w:type="dxa"/>
            <w:vAlign w:val="center"/>
          </w:tcPr>
          <w:p w14:paraId="5D6C1A9F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一般公共服务支出</w:t>
            </w:r>
          </w:p>
        </w:tc>
        <w:tc>
          <w:tcPr>
            <w:tcW w:w="2903" w:type="dxa"/>
            <w:vAlign w:val="center"/>
          </w:tcPr>
          <w:p w14:paraId="6B4E9BAD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613.48</w:t>
            </w:r>
          </w:p>
        </w:tc>
        <w:tc>
          <w:tcPr>
            <w:tcW w:w="2904" w:type="dxa"/>
            <w:vAlign w:val="center"/>
          </w:tcPr>
          <w:p w14:paraId="5C4EB9CB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350.18</w:t>
            </w:r>
          </w:p>
        </w:tc>
        <w:tc>
          <w:tcPr>
            <w:tcW w:w="2912" w:type="dxa"/>
            <w:vAlign w:val="center"/>
          </w:tcPr>
          <w:p w14:paraId="41B6E4CF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263.30</w:t>
            </w:r>
          </w:p>
        </w:tc>
      </w:tr>
      <w:tr w14:paraId="766669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42" w:type="dxa"/>
            <w:vAlign w:val="center"/>
          </w:tcPr>
          <w:p w14:paraId="15C8F0C1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01</w:t>
            </w:r>
          </w:p>
        </w:tc>
        <w:tc>
          <w:tcPr>
            <w:tcW w:w="4608" w:type="dxa"/>
            <w:vAlign w:val="center"/>
          </w:tcPr>
          <w:p w14:paraId="361E814A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人大事务</w:t>
            </w:r>
          </w:p>
        </w:tc>
        <w:tc>
          <w:tcPr>
            <w:tcW w:w="2903" w:type="dxa"/>
            <w:vAlign w:val="center"/>
          </w:tcPr>
          <w:p w14:paraId="6A04884A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613.48</w:t>
            </w:r>
          </w:p>
        </w:tc>
        <w:tc>
          <w:tcPr>
            <w:tcW w:w="2904" w:type="dxa"/>
            <w:vAlign w:val="center"/>
          </w:tcPr>
          <w:p w14:paraId="07B0648C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350.18</w:t>
            </w:r>
          </w:p>
        </w:tc>
        <w:tc>
          <w:tcPr>
            <w:tcW w:w="2912" w:type="dxa"/>
            <w:vAlign w:val="center"/>
          </w:tcPr>
          <w:p w14:paraId="4D71A481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263.30</w:t>
            </w:r>
          </w:p>
        </w:tc>
      </w:tr>
      <w:tr w14:paraId="59D560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42" w:type="dxa"/>
            <w:vAlign w:val="center"/>
          </w:tcPr>
          <w:p w14:paraId="04296802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2010101</w:t>
            </w:r>
          </w:p>
        </w:tc>
        <w:tc>
          <w:tcPr>
            <w:tcW w:w="4608" w:type="dxa"/>
            <w:vAlign w:val="center"/>
          </w:tcPr>
          <w:p w14:paraId="17F6071F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行政运行</w:t>
            </w:r>
          </w:p>
        </w:tc>
        <w:tc>
          <w:tcPr>
            <w:tcW w:w="2903" w:type="dxa"/>
            <w:vAlign w:val="center"/>
          </w:tcPr>
          <w:p w14:paraId="4FDE270F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350.18</w:t>
            </w:r>
          </w:p>
        </w:tc>
        <w:tc>
          <w:tcPr>
            <w:tcW w:w="2904" w:type="dxa"/>
            <w:vAlign w:val="center"/>
          </w:tcPr>
          <w:p w14:paraId="27DAADC1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350.18</w:t>
            </w:r>
          </w:p>
        </w:tc>
        <w:tc>
          <w:tcPr>
            <w:tcW w:w="2912" w:type="dxa"/>
            <w:vAlign w:val="center"/>
          </w:tcPr>
          <w:p w14:paraId="24749BC5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</w:tr>
      <w:tr w14:paraId="5F1ED5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42" w:type="dxa"/>
            <w:vAlign w:val="center"/>
          </w:tcPr>
          <w:p w14:paraId="542DBDF2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2010199</w:t>
            </w:r>
          </w:p>
        </w:tc>
        <w:tc>
          <w:tcPr>
            <w:tcW w:w="4608" w:type="dxa"/>
            <w:vAlign w:val="center"/>
          </w:tcPr>
          <w:p w14:paraId="0A2C353A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其他人大事务支出</w:t>
            </w:r>
          </w:p>
        </w:tc>
        <w:tc>
          <w:tcPr>
            <w:tcW w:w="2903" w:type="dxa"/>
            <w:vAlign w:val="center"/>
          </w:tcPr>
          <w:p w14:paraId="3BF96FF2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263.30</w:t>
            </w:r>
          </w:p>
        </w:tc>
        <w:tc>
          <w:tcPr>
            <w:tcW w:w="2904" w:type="dxa"/>
            <w:vAlign w:val="center"/>
          </w:tcPr>
          <w:p w14:paraId="7E69A6C5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2912" w:type="dxa"/>
            <w:vAlign w:val="center"/>
          </w:tcPr>
          <w:p w14:paraId="17CF0103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263.30</w:t>
            </w:r>
          </w:p>
        </w:tc>
      </w:tr>
      <w:tr w14:paraId="7618E8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42" w:type="dxa"/>
            <w:vAlign w:val="center"/>
          </w:tcPr>
          <w:p w14:paraId="4130DDC7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208</w:t>
            </w:r>
          </w:p>
        </w:tc>
        <w:tc>
          <w:tcPr>
            <w:tcW w:w="4608" w:type="dxa"/>
            <w:vAlign w:val="center"/>
          </w:tcPr>
          <w:p w14:paraId="6B4C2DB1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社会保障和就业支出</w:t>
            </w:r>
          </w:p>
        </w:tc>
        <w:tc>
          <w:tcPr>
            <w:tcW w:w="2903" w:type="dxa"/>
            <w:vAlign w:val="center"/>
          </w:tcPr>
          <w:p w14:paraId="662A3E5B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37.57</w:t>
            </w:r>
          </w:p>
        </w:tc>
        <w:tc>
          <w:tcPr>
            <w:tcW w:w="2904" w:type="dxa"/>
            <w:vAlign w:val="center"/>
          </w:tcPr>
          <w:p w14:paraId="439F0C72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37.57</w:t>
            </w:r>
          </w:p>
        </w:tc>
        <w:tc>
          <w:tcPr>
            <w:tcW w:w="2912" w:type="dxa"/>
            <w:vAlign w:val="center"/>
          </w:tcPr>
          <w:p w14:paraId="086F2C6D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</w:tr>
      <w:tr w14:paraId="7EBCBA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742" w:type="dxa"/>
            <w:vAlign w:val="center"/>
          </w:tcPr>
          <w:p w14:paraId="570D9BD8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05</w:t>
            </w:r>
          </w:p>
        </w:tc>
        <w:tc>
          <w:tcPr>
            <w:tcW w:w="4608" w:type="dxa"/>
            <w:vAlign w:val="center"/>
          </w:tcPr>
          <w:p w14:paraId="45D86EEC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行政事业单位养老支出</w:t>
            </w:r>
          </w:p>
        </w:tc>
        <w:tc>
          <w:tcPr>
            <w:tcW w:w="2903" w:type="dxa"/>
            <w:vAlign w:val="center"/>
          </w:tcPr>
          <w:p w14:paraId="1F70DB8D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37.57</w:t>
            </w:r>
          </w:p>
        </w:tc>
        <w:tc>
          <w:tcPr>
            <w:tcW w:w="2904" w:type="dxa"/>
            <w:vAlign w:val="center"/>
          </w:tcPr>
          <w:p w14:paraId="42510750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37.57</w:t>
            </w:r>
          </w:p>
        </w:tc>
        <w:tc>
          <w:tcPr>
            <w:tcW w:w="2912" w:type="dxa"/>
            <w:vAlign w:val="center"/>
          </w:tcPr>
          <w:p w14:paraId="1550A23B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</w:tr>
      <w:tr w14:paraId="65F545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742" w:type="dxa"/>
            <w:vAlign w:val="center"/>
          </w:tcPr>
          <w:p w14:paraId="008EA849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2080505</w:t>
            </w:r>
          </w:p>
        </w:tc>
        <w:tc>
          <w:tcPr>
            <w:tcW w:w="4608" w:type="dxa"/>
            <w:vAlign w:val="center"/>
          </w:tcPr>
          <w:p w14:paraId="5C00F040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机关事业单位基本养老保险缴费支出</w:t>
            </w:r>
          </w:p>
        </w:tc>
        <w:tc>
          <w:tcPr>
            <w:tcW w:w="2903" w:type="dxa"/>
            <w:vAlign w:val="center"/>
          </w:tcPr>
          <w:p w14:paraId="09FB6342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37.57</w:t>
            </w:r>
          </w:p>
        </w:tc>
        <w:tc>
          <w:tcPr>
            <w:tcW w:w="2904" w:type="dxa"/>
            <w:vAlign w:val="center"/>
          </w:tcPr>
          <w:p w14:paraId="3C51882B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37.57</w:t>
            </w:r>
          </w:p>
        </w:tc>
        <w:tc>
          <w:tcPr>
            <w:tcW w:w="2912" w:type="dxa"/>
            <w:vAlign w:val="center"/>
          </w:tcPr>
          <w:p w14:paraId="1A987485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</w:tr>
      <w:tr w14:paraId="6E7916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42" w:type="dxa"/>
            <w:vAlign w:val="center"/>
          </w:tcPr>
          <w:p w14:paraId="690E6FDB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210</w:t>
            </w:r>
          </w:p>
        </w:tc>
        <w:tc>
          <w:tcPr>
            <w:tcW w:w="4608" w:type="dxa"/>
            <w:vAlign w:val="center"/>
          </w:tcPr>
          <w:p w14:paraId="273E66EF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卫生健康支出</w:t>
            </w:r>
          </w:p>
        </w:tc>
        <w:tc>
          <w:tcPr>
            <w:tcW w:w="2903" w:type="dxa"/>
            <w:vAlign w:val="center"/>
          </w:tcPr>
          <w:p w14:paraId="56DD7622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15.26</w:t>
            </w:r>
          </w:p>
        </w:tc>
        <w:tc>
          <w:tcPr>
            <w:tcW w:w="2904" w:type="dxa"/>
            <w:vAlign w:val="center"/>
          </w:tcPr>
          <w:p w14:paraId="72526377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15.26</w:t>
            </w:r>
          </w:p>
        </w:tc>
        <w:tc>
          <w:tcPr>
            <w:tcW w:w="2912" w:type="dxa"/>
            <w:vAlign w:val="center"/>
          </w:tcPr>
          <w:p w14:paraId="44060D08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</w:tr>
      <w:tr w14:paraId="6EE5C6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42" w:type="dxa"/>
            <w:vAlign w:val="center"/>
          </w:tcPr>
          <w:p w14:paraId="64A2407A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11</w:t>
            </w:r>
          </w:p>
        </w:tc>
        <w:tc>
          <w:tcPr>
            <w:tcW w:w="4608" w:type="dxa"/>
            <w:vAlign w:val="center"/>
          </w:tcPr>
          <w:p w14:paraId="3D89D6E1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行政事业单位医疗</w:t>
            </w:r>
          </w:p>
        </w:tc>
        <w:tc>
          <w:tcPr>
            <w:tcW w:w="2903" w:type="dxa"/>
            <w:vAlign w:val="center"/>
          </w:tcPr>
          <w:p w14:paraId="10EB595E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15.26</w:t>
            </w:r>
          </w:p>
        </w:tc>
        <w:tc>
          <w:tcPr>
            <w:tcW w:w="2904" w:type="dxa"/>
            <w:vAlign w:val="center"/>
          </w:tcPr>
          <w:p w14:paraId="600216DD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15.26</w:t>
            </w:r>
          </w:p>
        </w:tc>
        <w:tc>
          <w:tcPr>
            <w:tcW w:w="2912" w:type="dxa"/>
            <w:vAlign w:val="center"/>
          </w:tcPr>
          <w:p w14:paraId="5F07F926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</w:tr>
      <w:tr w14:paraId="26C832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742" w:type="dxa"/>
            <w:vAlign w:val="center"/>
          </w:tcPr>
          <w:p w14:paraId="6EDBA3F7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2101101</w:t>
            </w:r>
          </w:p>
        </w:tc>
        <w:tc>
          <w:tcPr>
            <w:tcW w:w="4608" w:type="dxa"/>
            <w:vAlign w:val="center"/>
          </w:tcPr>
          <w:p w14:paraId="2D4EFE19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行政单位医疗</w:t>
            </w:r>
          </w:p>
        </w:tc>
        <w:tc>
          <w:tcPr>
            <w:tcW w:w="2903" w:type="dxa"/>
            <w:vAlign w:val="center"/>
          </w:tcPr>
          <w:p w14:paraId="28BDBD27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15.26</w:t>
            </w:r>
          </w:p>
        </w:tc>
        <w:tc>
          <w:tcPr>
            <w:tcW w:w="2904" w:type="dxa"/>
            <w:vAlign w:val="center"/>
          </w:tcPr>
          <w:p w14:paraId="184781D7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15.26</w:t>
            </w:r>
          </w:p>
        </w:tc>
        <w:tc>
          <w:tcPr>
            <w:tcW w:w="2912" w:type="dxa"/>
            <w:vAlign w:val="center"/>
          </w:tcPr>
          <w:p w14:paraId="7DA686B0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</w:tr>
      <w:tr w14:paraId="6A1CF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742" w:type="dxa"/>
            <w:vAlign w:val="center"/>
          </w:tcPr>
          <w:p w14:paraId="4D23F1F3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221</w:t>
            </w:r>
          </w:p>
        </w:tc>
        <w:tc>
          <w:tcPr>
            <w:tcW w:w="4608" w:type="dxa"/>
            <w:vAlign w:val="center"/>
          </w:tcPr>
          <w:p w14:paraId="2E05023A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住房保障支出</w:t>
            </w:r>
          </w:p>
        </w:tc>
        <w:tc>
          <w:tcPr>
            <w:tcW w:w="2903" w:type="dxa"/>
            <w:vAlign w:val="center"/>
          </w:tcPr>
          <w:p w14:paraId="103207E6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32.88</w:t>
            </w:r>
          </w:p>
        </w:tc>
        <w:tc>
          <w:tcPr>
            <w:tcW w:w="2904" w:type="dxa"/>
            <w:vAlign w:val="center"/>
          </w:tcPr>
          <w:p w14:paraId="7DAF05A3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32.88</w:t>
            </w:r>
          </w:p>
        </w:tc>
        <w:tc>
          <w:tcPr>
            <w:tcW w:w="2912" w:type="dxa"/>
            <w:vAlign w:val="center"/>
          </w:tcPr>
          <w:p w14:paraId="2F671C2A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</w:tr>
      <w:tr w14:paraId="39E865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742" w:type="dxa"/>
            <w:vAlign w:val="center"/>
          </w:tcPr>
          <w:p w14:paraId="31664361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02</w:t>
            </w:r>
          </w:p>
        </w:tc>
        <w:tc>
          <w:tcPr>
            <w:tcW w:w="4608" w:type="dxa"/>
            <w:vAlign w:val="center"/>
          </w:tcPr>
          <w:p w14:paraId="6B0D3529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住房改革支出</w:t>
            </w:r>
          </w:p>
        </w:tc>
        <w:tc>
          <w:tcPr>
            <w:tcW w:w="2903" w:type="dxa"/>
            <w:vAlign w:val="center"/>
          </w:tcPr>
          <w:p w14:paraId="794A568D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32.88</w:t>
            </w:r>
          </w:p>
        </w:tc>
        <w:tc>
          <w:tcPr>
            <w:tcW w:w="2904" w:type="dxa"/>
            <w:vAlign w:val="center"/>
          </w:tcPr>
          <w:p w14:paraId="37869A5F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32.88</w:t>
            </w:r>
          </w:p>
        </w:tc>
        <w:tc>
          <w:tcPr>
            <w:tcW w:w="2912" w:type="dxa"/>
            <w:vAlign w:val="center"/>
          </w:tcPr>
          <w:p w14:paraId="61177DA2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</w:tr>
      <w:tr w14:paraId="5B0627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742" w:type="dxa"/>
            <w:vAlign w:val="center"/>
          </w:tcPr>
          <w:p w14:paraId="4D97AD82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2210201</w:t>
            </w:r>
          </w:p>
        </w:tc>
        <w:tc>
          <w:tcPr>
            <w:tcW w:w="4608" w:type="dxa"/>
            <w:vAlign w:val="center"/>
          </w:tcPr>
          <w:p w14:paraId="17A5CE2F">
            <w:pPr>
              <w:pStyle w:val="7"/>
              <w:spacing w:before="38" w:line="208" w:lineRule="auto"/>
              <w:ind w:left="210"/>
              <w:jc w:val="lef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住房公积金</w:t>
            </w:r>
          </w:p>
        </w:tc>
        <w:tc>
          <w:tcPr>
            <w:tcW w:w="2903" w:type="dxa"/>
            <w:vAlign w:val="center"/>
          </w:tcPr>
          <w:p w14:paraId="237D38CA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32.88</w:t>
            </w:r>
          </w:p>
        </w:tc>
        <w:tc>
          <w:tcPr>
            <w:tcW w:w="2904" w:type="dxa"/>
            <w:vAlign w:val="center"/>
          </w:tcPr>
          <w:p w14:paraId="34101CD1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32.88</w:t>
            </w:r>
          </w:p>
        </w:tc>
        <w:tc>
          <w:tcPr>
            <w:tcW w:w="2912" w:type="dxa"/>
            <w:vAlign w:val="center"/>
          </w:tcPr>
          <w:p w14:paraId="7C17A804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</w:tr>
    </w:tbl>
    <w:p w14:paraId="2DA85C26">
      <w:pPr>
        <w:spacing w:line="14" w:lineRule="auto"/>
        <w:rPr>
          <w:rFonts w:ascii="Arial"/>
          <w:sz w:val="2"/>
        </w:rPr>
      </w:pPr>
    </w:p>
    <w:p w14:paraId="0D659213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885" w:bottom="0" w:left="868" w:header="0" w:footer="0" w:gutter="0"/>
          <w:cols w:equalWidth="0" w:num="1">
            <w:col w:w="15085"/>
          </w:cols>
        </w:sectPr>
      </w:pPr>
    </w:p>
    <w:p w14:paraId="5D8B1867">
      <w:pPr>
        <w:spacing w:before="303" w:line="221" w:lineRule="auto"/>
        <w:ind w:left="542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4"/>
          <w:sz w:val="40"/>
          <w:szCs w:val="40"/>
          <w14:textOutline w14:w="2572" w14:cap="flat" w14:cmpd="sng">
            <w14:solidFill>
              <w14:srgbClr w14:val="000000"/>
            </w14:solidFill>
            <w14:prstDash w14:val="solid"/>
            <w14:miter w14:val="0"/>
          </w14:textOutline>
        </w:rPr>
        <w:t>一般公共预算基本支出表</w:t>
      </w:r>
    </w:p>
    <w:p w14:paraId="4F7A9337">
      <w:pPr>
        <w:spacing w:line="19" w:lineRule="exact"/>
      </w:pPr>
    </w:p>
    <w:p w14:paraId="6A50355C">
      <w:pPr>
        <w:spacing w:line="19" w:lineRule="exact"/>
        <w:sectPr>
          <w:pgSz w:w="16839" w:h="11907"/>
          <w:pgMar w:top="1012" w:right="801" w:bottom="0" w:left="784" w:header="0" w:footer="0" w:gutter="0"/>
          <w:cols w:equalWidth="0" w:num="1">
            <w:col w:w="15252"/>
          </w:cols>
        </w:sectPr>
      </w:pPr>
    </w:p>
    <w:p w14:paraId="35BC69EB">
      <w:pPr>
        <w:spacing w:before="44" w:line="193" w:lineRule="auto"/>
        <w:ind w:left="53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</w:t>
      </w:r>
      <w:r>
        <w:rPr>
          <w:rFonts w:hint="eastAsia" w:ascii="宋体" w:hAnsi="宋体" w:eastAsia="宋体" w:cs="宋体"/>
          <w:spacing w:val="8"/>
          <w:sz w:val="21"/>
          <w:szCs w:val="21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[102]珠山区人大 [102001]珠山区人大</w:t>
      </w:r>
    </w:p>
    <w:p w14:paraId="7B28EA8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907FB55">
      <w:pPr>
        <w:spacing w:before="42" w:line="193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8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单位：万元</w:t>
      </w:r>
    </w:p>
    <w:p w14:paraId="0E419780">
      <w:pPr>
        <w:spacing w:line="193" w:lineRule="auto"/>
        <w:rPr>
          <w:rFonts w:ascii="宋体" w:hAnsi="宋体" w:eastAsia="宋体" w:cs="宋体"/>
          <w:sz w:val="21"/>
          <w:szCs w:val="21"/>
        </w:rPr>
        <w:sectPr>
          <w:type w:val="continuous"/>
          <w:pgSz w:w="16839" w:h="11907"/>
          <w:pgMar w:top="1012" w:right="801" w:bottom="0" w:left="784" w:header="0" w:footer="0" w:gutter="0"/>
          <w:cols w:equalWidth="0" w:num="2">
            <w:col w:w="14031" w:space="100"/>
            <w:col w:w="1122"/>
          </w:cols>
        </w:sectPr>
      </w:pPr>
    </w:p>
    <w:p w14:paraId="5E4D86DA">
      <w:pPr>
        <w:spacing w:line="60" w:lineRule="exact"/>
      </w:pPr>
    </w:p>
    <w:tbl>
      <w:tblPr>
        <w:tblStyle w:val="6"/>
        <w:tblW w:w="16200" w:type="dxa"/>
        <w:tblInd w:w="1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9"/>
        <w:gridCol w:w="3854"/>
        <w:gridCol w:w="2840"/>
        <w:gridCol w:w="2840"/>
        <w:gridCol w:w="2848"/>
      </w:tblGrid>
      <w:tr w14:paraId="4BF80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703" w:type="dxa"/>
            <w:gridSpan w:val="2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 w14:paraId="5760FF4B">
            <w:pPr>
              <w:pStyle w:val="7"/>
              <w:spacing w:before="110" w:line="227" w:lineRule="auto"/>
              <w:ind w:left="2473"/>
            </w:pPr>
            <w:r>
              <w:rPr>
                <w:spacing w:val="9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支出经济分类科目</w:t>
            </w:r>
          </w:p>
        </w:tc>
        <w:tc>
          <w:tcPr>
            <w:tcW w:w="8528" w:type="dxa"/>
            <w:gridSpan w:val="3"/>
            <w:tcBorders>
              <w:top w:val="single" w:color="000000" w:sz="8" w:space="0"/>
              <w:right w:val="single" w:color="000000" w:sz="8" w:space="0"/>
            </w:tcBorders>
            <w:vAlign w:val="top"/>
          </w:tcPr>
          <w:p w14:paraId="580FF5A2">
            <w:pPr>
              <w:pStyle w:val="7"/>
              <w:spacing w:before="110" w:line="227" w:lineRule="auto"/>
              <w:ind w:left="3494"/>
            </w:pPr>
            <w:r>
              <w:rPr>
                <w:spacing w:val="7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2024年基本支出</w:t>
            </w:r>
          </w:p>
        </w:tc>
      </w:tr>
      <w:tr w14:paraId="3440C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849" w:type="dxa"/>
            <w:tcBorders>
              <w:left w:val="single" w:color="000000" w:sz="8" w:space="0"/>
            </w:tcBorders>
            <w:vAlign w:val="top"/>
          </w:tcPr>
          <w:p w14:paraId="2D294842">
            <w:pPr>
              <w:pStyle w:val="7"/>
              <w:spacing w:before="79" w:line="227" w:lineRule="auto"/>
              <w:ind w:left="982"/>
            </w:pPr>
            <w:r>
              <w:rPr>
                <w:spacing w:val="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科目编码</w:t>
            </w:r>
          </w:p>
        </w:tc>
        <w:tc>
          <w:tcPr>
            <w:tcW w:w="3854" w:type="dxa"/>
            <w:vAlign w:val="top"/>
          </w:tcPr>
          <w:p w14:paraId="4EFDB19D">
            <w:pPr>
              <w:pStyle w:val="7"/>
              <w:spacing w:before="79" w:line="227" w:lineRule="auto"/>
              <w:ind w:left="1428"/>
            </w:pPr>
            <w:r>
              <w:rPr>
                <w:spacing w:val="8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科目名称</w:t>
            </w:r>
          </w:p>
        </w:tc>
        <w:tc>
          <w:tcPr>
            <w:tcW w:w="2840" w:type="dxa"/>
            <w:vAlign w:val="top"/>
          </w:tcPr>
          <w:p w14:paraId="1EEA7E68">
            <w:pPr>
              <w:pStyle w:val="7"/>
              <w:spacing w:before="79" w:line="229" w:lineRule="auto"/>
              <w:ind w:left="1201"/>
            </w:pPr>
            <w:r>
              <w:rPr>
                <w:spacing w:val="5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合计</w:t>
            </w:r>
          </w:p>
        </w:tc>
        <w:tc>
          <w:tcPr>
            <w:tcW w:w="2840" w:type="dxa"/>
            <w:vAlign w:val="top"/>
          </w:tcPr>
          <w:p w14:paraId="2B0554C9">
            <w:pPr>
              <w:pStyle w:val="7"/>
              <w:spacing w:before="78" w:line="229" w:lineRule="auto"/>
              <w:ind w:left="985"/>
            </w:pPr>
            <w:r>
              <w:rPr>
                <w:spacing w:val="7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人员经费</w:t>
            </w:r>
          </w:p>
        </w:tc>
        <w:tc>
          <w:tcPr>
            <w:tcW w:w="2848" w:type="dxa"/>
            <w:tcBorders>
              <w:right w:val="single" w:color="000000" w:sz="8" w:space="0"/>
            </w:tcBorders>
            <w:vAlign w:val="top"/>
          </w:tcPr>
          <w:p w14:paraId="6C44F778">
            <w:pPr>
              <w:pStyle w:val="7"/>
              <w:spacing w:before="78" w:line="229" w:lineRule="auto"/>
              <w:ind w:left="991"/>
            </w:pPr>
            <w:r>
              <w:rPr>
                <w:spacing w:val="6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公用经费</w:t>
            </w:r>
          </w:p>
        </w:tc>
      </w:tr>
      <w:tr w14:paraId="79D50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49" w:type="dxa"/>
            <w:tcBorders>
              <w:left w:val="single" w:color="000000" w:sz="8" w:space="0"/>
            </w:tcBorders>
            <w:vAlign w:val="top"/>
          </w:tcPr>
          <w:p w14:paraId="67192F18">
            <w:pPr>
              <w:pStyle w:val="7"/>
              <w:spacing w:before="101" w:line="303" w:lineRule="exact"/>
              <w:ind w:left="1312"/>
            </w:pPr>
            <w:r>
              <w:rPr>
                <w:spacing w:val="1"/>
                <w:position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3854" w:type="dxa"/>
            <w:vAlign w:val="top"/>
          </w:tcPr>
          <w:p w14:paraId="2C2BF51C">
            <w:pPr>
              <w:pStyle w:val="7"/>
              <w:spacing w:before="101" w:line="303" w:lineRule="exact"/>
              <w:ind w:left="1813"/>
            </w:pPr>
            <w:r>
              <w:rPr>
                <w:spacing w:val="1"/>
                <w:position w:val="2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2840" w:type="dxa"/>
            <w:vAlign w:val="top"/>
          </w:tcPr>
          <w:p w14:paraId="6FC40D28">
            <w:pPr>
              <w:pStyle w:val="7"/>
              <w:spacing w:before="135" w:line="190" w:lineRule="auto"/>
              <w:ind w:left="1382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2840" w:type="dxa"/>
            <w:vAlign w:val="top"/>
          </w:tcPr>
          <w:p w14:paraId="6D28F0DD">
            <w:pPr>
              <w:pStyle w:val="7"/>
              <w:spacing w:before="136" w:line="189" w:lineRule="auto"/>
              <w:ind w:left="1372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2848" w:type="dxa"/>
            <w:tcBorders>
              <w:right w:val="single" w:color="000000" w:sz="8" w:space="0"/>
            </w:tcBorders>
            <w:vAlign w:val="top"/>
          </w:tcPr>
          <w:p w14:paraId="511146CD">
            <w:pPr>
              <w:pStyle w:val="7"/>
              <w:spacing w:before="136" w:line="189" w:lineRule="auto"/>
              <w:ind w:left="1377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</w:p>
        </w:tc>
      </w:tr>
    </w:tbl>
    <w:tbl>
      <w:tblPr>
        <w:tblStyle w:val="4"/>
        <w:tblW w:w="16200" w:type="dxa"/>
        <w:tblInd w:w="1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3854"/>
        <w:gridCol w:w="2840"/>
        <w:gridCol w:w="2840"/>
        <w:gridCol w:w="2848"/>
      </w:tblGrid>
      <w:tr w14:paraId="7D21D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00B3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1C9F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合计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1CD7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435.89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BD5C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390.05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8E0E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45.84</w:t>
            </w:r>
          </w:p>
        </w:tc>
      </w:tr>
      <w:tr w14:paraId="17CE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AD0E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301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D64A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工资福利支出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F7FD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331.74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C4AB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331.74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4B0E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</w:tr>
      <w:tr w14:paraId="39566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E172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30101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1163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基本工资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FB75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111.84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2133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111.84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EF08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</w:tr>
      <w:tr w14:paraId="7656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4C49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30102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10D2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津贴补贴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4CA5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61.55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5D62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61.55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8AB7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</w:tr>
      <w:tr w14:paraId="3A3D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3294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30103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1B33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奖金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8573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69.44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C80F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69.44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547A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</w:tr>
      <w:tr w14:paraId="4B707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2071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30107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F677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绩效工资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8284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1.60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47E5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1.60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4C6E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</w:tr>
      <w:tr w14:paraId="44C86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6D1B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30108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EEA9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机关事业单位基本养老保险缴费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B3CF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37.57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B25B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37.57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E32A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</w:tr>
      <w:tr w14:paraId="474ED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20B7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30110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38EA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职工基本医疗保险缴费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9784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15.26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E506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15.26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61FD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</w:tr>
      <w:tr w14:paraId="35989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E0FE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30113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4433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住房公积金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CE4B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32.88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D9C9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32.88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AA74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</w:tr>
      <w:tr w14:paraId="1FF0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5A5D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30199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1FA4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其他工资福利支出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79DC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1.60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BC3E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1.60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86AC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</w:tr>
      <w:tr w14:paraId="7F0F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4FB1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302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C103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商品和服务支出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0296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45.84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072A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FDDD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45.84</w:t>
            </w:r>
          </w:p>
        </w:tc>
      </w:tr>
      <w:tr w14:paraId="28A8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8391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30201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200A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办公费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54D5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11.40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D6A6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576A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11.40</w:t>
            </w:r>
          </w:p>
        </w:tc>
      </w:tr>
      <w:tr w14:paraId="2839C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A247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30202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D6E4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印刷费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9BFF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7.48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43D5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4FD0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7.48</w:t>
            </w:r>
          </w:p>
        </w:tc>
      </w:tr>
      <w:tr w14:paraId="24CAD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F31B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30217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4152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公务接待费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9CA1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4.52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66EF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BD15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4.52</w:t>
            </w:r>
          </w:p>
        </w:tc>
      </w:tr>
      <w:tr w14:paraId="1E833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BC7A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30239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85DD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其他交通费用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2C60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22.44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FC93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1565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22.44</w:t>
            </w:r>
          </w:p>
        </w:tc>
      </w:tr>
      <w:tr w14:paraId="4D81D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277B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303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9335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对个人和家庭的补助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AC62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58.31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B162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58.31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BB45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</w:tr>
      <w:tr w14:paraId="1DE1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6727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30302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3F74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退休费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E2A8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56.79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3727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56.79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12E9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</w:tr>
      <w:tr w14:paraId="38E05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23DA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30305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1D18">
            <w:pPr>
              <w:pStyle w:val="7"/>
              <w:spacing w:before="38" w:line="208" w:lineRule="auto"/>
              <w:ind w:left="210"/>
              <w:jc w:val="both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　生活补助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BF6C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1.52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8475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  <w:t>1.52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8C68">
            <w:pPr>
              <w:pStyle w:val="7"/>
              <w:spacing w:before="38" w:line="208" w:lineRule="auto"/>
              <w:ind w:left="210"/>
              <w:jc w:val="right"/>
              <w:rPr>
                <w:rFonts w:hint="eastAsia" w:ascii="宋体" w:hAnsi="宋体" w:eastAsia="宋体" w:cs="宋体"/>
                <w:spacing w:val="8"/>
                <w:sz w:val="17"/>
                <w:szCs w:val="17"/>
                <w:lang w:val="en-US" w:eastAsia="zh-CN"/>
              </w:rPr>
            </w:pPr>
          </w:p>
        </w:tc>
      </w:tr>
    </w:tbl>
    <w:p w14:paraId="0DBC7839">
      <w:pPr>
        <w:pStyle w:val="7"/>
        <w:spacing w:before="38" w:line="208" w:lineRule="auto"/>
        <w:ind w:left="210"/>
        <w:jc w:val="both"/>
        <w:rPr>
          <w:rFonts w:hint="eastAsia" w:ascii="宋体" w:hAnsi="宋体" w:eastAsia="宋体" w:cs="宋体"/>
          <w:spacing w:val="8"/>
          <w:sz w:val="17"/>
          <w:szCs w:val="17"/>
          <w:lang w:val="en-US" w:eastAsia="zh-CN"/>
        </w:rPr>
        <w:sectPr>
          <w:type w:val="continuous"/>
          <w:pgSz w:w="16839" w:h="11907"/>
          <w:pgMar w:top="1012" w:right="801" w:bottom="0" w:left="784" w:header="0" w:footer="0" w:gutter="0"/>
          <w:cols w:equalWidth="0" w:num="1">
            <w:col w:w="15252"/>
          </w:cols>
        </w:sectPr>
      </w:pPr>
    </w:p>
    <w:p w14:paraId="5189B178">
      <w:pPr>
        <w:spacing w:before="242" w:line="223" w:lineRule="auto"/>
        <w:ind w:left="46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6"/>
          <w:sz w:val="32"/>
          <w:szCs w:val="32"/>
          <w14:textOutline w14:w="2070" w14:cap="flat" w14:cmpd="sng">
            <w14:solidFill>
              <w14:srgbClr w14:val="000000"/>
            </w14:solidFill>
            <w14:prstDash w14:val="solid"/>
            <w14:miter w14:val="0"/>
          </w14:textOutline>
        </w:rPr>
        <w:t>财政拨款“三公”经费支出表</w:t>
      </w:r>
    </w:p>
    <w:p w14:paraId="054031E0">
      <w:pPr>
        <w:spacing w:line="223" w:lineRule="auto"/>
        <w:rPr>
          <w:rFonts w:ascii="宋体" w:hAnsi="宋体" w:eastAsia="宋体" w:cs="宋体"/>
          <w:sz w:val="32"/>
          <w:szCs w:val="32"/>
        </w:rPr>
        <w:sectPr>
          <w:pgSz w:w="16839" w:h="11907"/>
          <w:pgMar w:top="1012" w:right="1660" w:bottom="0" w:left="1646" w:header="0" w:footer="0" w:gutter="0"/>
          <w:cols w:equalWidth="0" w:num="1">
            <w:col w:w="13532"/>
          </w:cols>
        </w:sectPr>
      </w:pPr>
    </w:p>
    <w:p w14:paraId="780A5715">
      <w:pPr>
        <w:spacing w:before="35" w:line="192" w:lineRule="auto"/>
        <w:ind w:left="44"/>
        <w:rPr>
          <w:rFonts w:hint="eastAsia" w:ascii="宋体" w:hAnsi="宋体" w:eastAsia="宋体" w:cs="宋体"/>
          <w:sz w:val="17"/>
          <w:szCs w:val="17"/>
          <w:lang w:eastAsia="zh-CN"/>
        </w:rPr>
      </w:pPr>
      <w:r>
        <w:rPr>
          <w:rFonts w:ascii="宋体" w:hAnsi="宋体" w:eastAsia="宋体" w:cs="宋体"/>
          <w:spacing w:val="5"/>
          <w:sz w:val="17"/>
          <w:szCs w:val="17"/>
        </w:rPr>
        <w:t>填报单位:</w:t>
      </w:r>
      <w:r>
        <w:rPr>
          <w:rFonts w:hint="eastAsia" w:ascii="宋体" w:hAnsi="宋体" w:eastAsia="宋体" w:cs="宋体"/>
          <w:spacing w:val="5"/>
          <w:sz w:val="17"/>
          <w:szCs w:val="17"/>
          <w:lang w:eastAsia="zh-CN"/>
        </w:rPr>
        <w:t>[102]珠山区人大 [102001]珠山区人大</w:t>
      </w:r>
    </w:p>
    <w:p w14:paraId="1E85177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B745A63">
      <w:pPr>
        <w:spacing w:before="33" w:line="192" w:lineRule="auto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4"/>
          <w:sz w:val="17"/>
          <w:szCs w:val="17"/>
        </w:rPr>
        <w:t>单位：万元</w:t>
      </w:r>
    </w:p>
    <w:p w14:paraId="5F67BD1B">
      <w:pPr>
        <w:spacing w:line="192" w:lineRule="auto"/>
        <w:rPr>
          <w:rFonts w:ascii="宋体" w:hAnsi="宋体" w:eastAsia="宋体" w:cs="宋体"/>
          <w:sz w:val="17"/>
          <w:szCs w:val="17"/>
        </w:rPr>
        <w:sectPr>
          <w:type w:val="continuous"/>
          <w:pgSz w:w="16839" w:h="11907"/>
          <w:pgMar w:top="1012" w:right="1660" w:bottom="0" w:left="1646" w:header="0" w:footer="0" w:gutter="0"/>
          <w:cols w:equalWidth="0" w:num="2">
            <w:col w:w="12529" w:space="100"/>
            <w:col w:w="904"/>
          </w:cols>
        </w:sectPr>
      </w:pPr>
    </w:p>
    <w:p w14:paraId="61FA6F22">
      <w:pPr>
        <w:spacing w:line="25" w:lineRule="exact"/>
      </w:pPr>
    </w:p>
    <w:tbl>
      <w:tblPr>
        <w:tblStyle w:val="6"/>
        <w:tblW w:w="1351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1796"/>
        <w:gridCol w:w="1513"/>
        <w:gridCol w:w="1239"/>
        <w:gridCol w:w="1261"/>
        <w:gridCol w:w="1527"/>
        <w:gridCol w:w="1165"/>
        <w:gridCol w:w="1165"/>
        <w:gridCol w:w="1201"/>
        <w:gridCol w:w="1187"/>
      </w:tblGrid>
      <w:tr w14:paraId="0D04E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62" w:type="dxa"/>
            <w:vMerge w:val="restart"/>
            <w:tcBorders>
              <w:bottom w:val="nil"/>
            </w:tcBorders>
            <w:vAlign w:val="top"/>
          </w:tcPr>
          <w:p w14:paraId="7BA49F29">
            <w:pPr>
              <w:spacing w:line="422" w:lineRule="auto"/>
              <w:rPr>
                <w:rFonts w:ascii="Arial"/>
                <w:sz w:val="21"/>
              </w:rPr>
            </w:pPr>
          </w:p>
          <w:p w14:paraId="5FEB0B69">
            <w:pPr>
              <w:pStyle w:val="7"/>
              <w:spacing w:before="56" w:line="227" w:lineRule="auto"/>
              <w:ind w:left="382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部门编码</w:t>
            </w:r>
          </w:p>
        </w:tc>
        <w:tc>
          <w:tcPr>
            <w:tcW w:w="1796" w:type="dxa"/>
            <w:vMerge w:val="restart"/>
            <w:tcBorders>
              <w:bottom w:val="nil"/>
            </w:tcBorders>
            <w:vAlign w:val="top"/>
          </w:tcPr>
          <w:p w14:paraId="40A1EDE6">
            <w:pPr>
              <w:spacing w:line="422" w:lineRule="auto"/>
              <w:rPr>
                <w:rFonts w:ascii="Arial"/>
                <w:sz w:val="21"/>
              </w:rPr>
            </w:pPr>
          </w:p>
          <w:p w14:paraId="7627D79D">
            <w:pPr>
              <w:pStyle w:val="7"/>
              <w:spacing w:before="56" w:line="227" w:lineRule="auto"/>
              <w:ind w:left="54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部门名称</w:t>
            </w:r>
          </w:p>
        </w:tc>
        <w:tc>
          <w:tcPr>
            <w:tcW w:w="1513" w:type="dxa"/>
            <w:vMerge w:val="restart"/>
            <w:tcBorders>
              <w:bottom w:val="nil"/>
            </w:tcBorders>
            <w:vAlign w:val="top"/>
          </w:tcPr>
          <w:p w14:paraId="3566222A">
            <w:pPr>
              <w:spacing w:line="423" w:lineRule="auto"/>
              <w:rPr>
                <w:rFonts w:ascii="Arial"/>
                <w:sz w:val="21"/>
              </w:rPr>
            </w:pPr>
          </w:p>
          <w:p w14:paraId="6837AA3D">
            <w:pPr>
              <w:pStyle w:val="7"/>
              <w:spacing w:before="55" w:line="228" w:lineRule="auto"/>
              <w:ind w:left="581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合计</w:t>
            </w:r>
          </w:p>
        </w:tc>
        <w:tc>
          <w:tcPr>
            <w:tcW w:w="4027" w:type="dxa"/>
            <w:gridSpan w:val="3"/>
            <w:vAlign w:val="top"/>
          </w:tcPr>
          <w:p w14:paraId="56DA79BD">
            <w:pPr>
              <w:pStyle w:val="7"/>
              <w:spacing w:before="144" w:line="228" w:lineRule="auto"/>
              <w:ind w:left="14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因公出国(境)费</w:t>
            </w:r>
          </w:p>
        </w:tc>
        <w:tc>
          <w:tcPr>
            <w:tcW w:w="1165" w:type="dxa"/>
            <w:vMerge w:val="restart"/>
            <w:tcBorders>
              <w:bottom w:val="nil"/>
            </w:tcBorders>
            <w:vAlign w:val="top"/>
          </w:tcPr>
          <w:p w14:paraId="452FF6F8">
            <w:pPr>
              <w:spacing w:line="422" w:lineRule="auto"/>
              <w:rPr>
                <w:rFonts w:ascii="Arial"/>
                <w:sz w:val="21"/>
              </w:rPr>
            </w:pPr>
          </w:p>
          <w:p w14:paraId="49301658">
            <w:pPr>
              <w:pStyle w:val="7"/>
              <w:spacing w:before="56" w:line="227" w:lineRule="auto"/>
              <w:ind w:left="153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公务接待费</w:t>
            </w:r>
          </w:p>
        </w:tc>
        <w:tc>
          <w:tcPr>
            <w:tcW w:w="3553" w:type="dxa"/>
            <w:gridSpan w:val="3"/>
            <w:vAlign w:val="top"/>
          </w:tcPr>
          <w:p w14:paraId="09870037">
            <w:pPr>
              <w:pStyle w:val="7"/>
              <w:spacing w:before="145" w:line="227" w:lineRule="auto"/>
              <w:ind w:left="724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公务用车购置及运行维护费</w:t>
            </w:r>
          </w:p>
        </w:tc>
      </w:tr>
      <w:tr w14:paraId="549DB9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62" w:type="dxa"/>
            <w:vMerge w:val="continue"/>
            <w:tcBorders>
              <w:top w:val="nil"/>
            </w:tcBorders>
            <w:vAlign w:val="top"/>
          </w:tcPr>
          <w:p w14:paraId="44F2FE87"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vMerge w:val="continue"/>
            <w:tcBorders>
              <w:top w:val="nil"/>
            </w:tcBorders>
            <w:vAlign w:val="top"/>
          </w:tcPr>
          <w:p w14:paraId="4736284C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Merge w:val="continue"/>
            <w:tcBorders>
              <w:top w:val="nil"/>
            </w:tcBorders>
            <w:vAlign w:val="top"/>
          </w:tcPr>
          <w:p w14:paraId="41F2EFA2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5ACDDBD">
            <w:pPr>
              <w:pStyle w:val="7"/>
              <w:spacing w:before="248" w:line="228" w:lineRule="auto"/>
              <w:ind w:left="450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小计</w:t>
            </w:r>
          </w:p>
        </w:tc>
        <w:tc>
          <w:tcPr>
            <w:tcW w:w="1261" w:type="dxa"/>
            <w:vAlign w:val="top"/>
          </w:tcPr>
          <w:p w14:paraId="1A48F73D">
            <w:pPr>
              <w:pStyle w:val="7"/>
              <w:spacing w:before="139" w:line="231" w:lineRule="auto"/>
              <w:ind w:left="287" w:right="85" w:hanging="182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一般公务出国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（境）费</w:t>
            </w:r>
          </w:p>
        </w:tc>
        <w:tc>
          <w:tcPr>
            <w:tcW w:w="1527" w:type="dxa"/>
            <w:vAlign w:val="top"/>
          </w:tcPr>
          <w:p w14:paraId="1B19132F">
            <w:pPr>
              <w:pStyle w:val="7"/>
              <w:spacing w:before="31" w:line="226" w:lineRule="auto"/>
              <w:ind w:left="64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高等院校和科研院</w:t>
            </w:r>
          </w:p>
          <w:p w14:paraId="5659698F">
            <w:pPr>
              <w:pStyle w:val="7"/>
              <w:spacing w:before="7" w:line="227" w:lineRule="auto"/>
              <w:ind w:left="6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所学术交流合作出</w:t>
            </w:r>
          </w:p>
          <w:p w14:paraId="5E49F585">
            <w:pPr>
              <w:pStyle w:val="7"/>
              <w:spacing w:before="6" w:line="191" w:lineRule="auto"/>
              <w:ind w:left="344"/>
              <w:rPr>
                <w:sz w:val="17"/>
                <w:szCs w:val="17"/>
              </w:rPr>
            </w:pPr>
            <w:r>
              <w:rPr>
                <w:spacing w:val="-14"/>
                <w:sz w:val="17"/>
                <w:szCs w:val="17"/>
              </w:rPr>
              <w:t>国（境）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4"/>
                <w:sz w:val="17"/>
                <w:szCs w:val="17"/>
              </w:rPr>
              <w:t>费</w:t>
            </w:r>
          </w:p>
        </w:tc>
        <w:tc>
          <w:tcPr>
            <w:tcW w:w="1165" w:type="dxa"/>
            <w:vMerge w:val="continue"/>
            <w:tcBorders>
              <w:top w:val="nil"/>
            </w:tcBorders>
            <w:vAlign w:val="top"/>
          </w:tcPr>
          <w:p w14:paraId="11F46B0E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362916C2">
            <w:pPr>
              <w:pStyle w:val="7"/>
              <w:spacing w:before="248" w:line="228" w:lineRule="auto"/>
              <w:ind w:left="420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小计</w:t>
            </w:r>
          </w:p>
        </w:tc>
        <w:tc>
          <w:tcPr>
            <w:tcW w:w="1201" w:type="dxa"/>
            <w:vAlign w:val="top"/>
          </w:tcPr>
          <w:p w14:paraId="1045BFDD">
            <w:pPr>
              <w:pStyle w:val="7"/>
              <w:spacing w:before="139" w:line="231" w:lineRule="auto"/>
              <w:ind w:left="348" w:right="48" w:hanging="263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公务用车运行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4"/>
                <w:sz w:val="17"/>
                <w:szCs w:val="17"/>
              </w:rPr>
              <w:t>维护费</w:t>
            </w:r>
          </w:p>
        </w:tc>
        <w:tc>
          <w:tcPr>
            <w:tcW w:w="1187" w:type="dxa"/>
            <w:vAlign w:val="top"/>
          </w:tcPr>
          <w:p w14:paraId="16F0CF3D">
            <w:pPr>
              <w:pStyle w:val="7"/>
              <w:spacing w:before="247" w:line="227" w:lineRule="auto"/>
              <w:ind w:left="7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公务用车购置</w:t>
            </w:r>
          </w:p>
        </w:tc>
      </w:tr>
      <w:tr w14:paraId="2D811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462" w:type="dxa"/>
            <w:vAlign w:val="top"/>
          </w:tcPr>
          <w:p w14:paraId="593BC00C">
            <w:pPr>
              <w:pStyle w:val="7"/>
              <w:spacing w:before="75" w:line="232" w:lineRule="auto"/>
              <w:ind w:left="64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**</w:t>
            </w:r>
          </w:p>
        </w:tc>
        <w:tc>
          <w:tcPr>
            <w:tcW w:w="1796" w:type="dxa"/>
            <w:vAlign w:val="top"/>
          </w:tcPr>
          <w:p w14:paraId="7153A860">
            <w:pPr>
              <w:pStyle w:val="7"/>
              <w:spacing w:before="75" w:line="232" w:lineRule="auto"/>
              <w:ind w:left="80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**</w:t>
            </w:r>
          </w:p>
        </w:tc>
        <w:tc>
          <w:tcPr>
            <w:tcW w:w="1513" w:type="dxa"/>
            <w:vAlign w:val="top"/>
          </w:tcPr>
          <w:p w14:paraId="290519BD">
            <w:pPr>
              <w:pStyle w:val="7"/>
              <w:spacing w:before="102" w:line="189" w:lineRule="auto"/>
              <w:ind w:left="72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239" w:type="dxa"/>
            <w:vAlign w:val="top"/>
          </w:tcPr>
          <w:p w14:paraId="0F9BF39F">
            <w:pPr>
              <w:pStyle w:val="7"/>
              <w:spacing w:before="103" w:line="188" w:lineRule="auto"/>
              <w:ind w:left="58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261" w:type="dxa"/>
            <w:vAlign w:val="top"/>
          </w:tcPr>
          <w:p w14:paraId="6B434F35">
            <w:pPr>
              <w:pStyle w:val="7"/>
              <w:spacing w:before="103" w:line="188" w:lineRule="auto"/>
              <w:ind w:left="59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27" w:type="dxa"/>
            <w:vAlign w:val="top"/>
          </w:tcPr>
          <w:p w14:paraId="20D2A8B7">
            <w:pPr>
              <w:pStyle w:val="7"/>
              <w:spacing w:before="103" w:line="188" w:lineRule="auto"/>
              <w:ind w:left="72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165" w:type="dxa"/>
            <w:vAlign w:val="top"/>
          </w:tcPr>
          <w:p w14:paraId="2EB22CE4">
            <w:pPr>
              <w:pStyle w:val="7"/>
              <w:spacing w:before="104" w:line="187" w:lineRule="auto"/>
              <w:ind w:left="5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165" w:type="dxa"/>
            <w:vAlign w:val="top"/>
          </w:tcPr>
          <w:p w14:paraId="5685A53C">
            <w:pPr>
              <w:pStyle w:val="7"/>
              <w:spacing w:before="103" w:line="188" w:lineRule="auto"/>
              <w:ind w:left="5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201" w:type="dxa"/>
            <w:vAlign w:val="top"/>
          </w:tcPr>
          <w:p w14:paraId="3ADF87F9">
            <w:pPr>
              <w:pStyle w:val="7"/>
              <w:spacing w:before="104" w:line="187" w:lineRule="auto"/>
              <w:ind w:left="57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187" w:type="dxa"/>
            <w:vAlign w:val="top"/>
          </w:tcPr>
          <w:p w14:paraId="6B4C3A5D">
            <w:pPr>
              <w:pStyle w:val="7"/>
              <w:spacing w:before="103" w:line="188" w:lineRule="auto"/>
              <w:ind w:left="5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</w:tr>
      <w:tr w14:paraId="035BAF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462" w:type="dxa"/>
            <w:vAlign w:val="center"/>
          </w:tcPr>
          <w:p w14:paraId="38EEC533">
            <w:pPr>
              <w:pStyle w:val="7"/>
              <w:spacing w:before="174" w:line="188" w:lineRule="auto"/>
              <w:ind w:right="4"/>
              <w:jc w:val="left"/>
              <w:rPr>
                <w:rFonts w:ascii="宋体" w:hAnsi="宋体" w:eastAsia="宋体" w:cs="宋体"/>
                <w:spacing w:val="1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  <w:lang w:val="en-US" w:eastAsia="zh-CN"/>
              </w:rPr>
              <w:t>102001</w:t>
            </w:r>
          </w:p>
        </w:tc>
        <w:tc>
          <w:tcPr>
            <w:tcW w:w="1796" w:type="dxa"/>
            <w:vAlign w:val="center"/>
          </w:tcPr>
          <w:p w14:paraId="068BC869">
            <w:pPr>
              <w:pStyle w:val="7"/>
              <w:spacing w:before="174" w:line="188" w:lineRule="auto"/>
              <w:ind w:right="4"/>
              <w:jc w:val="left"/>
              <w:rPr>
                <w:rFonts w:hint="eastAsia" w:ascii="宋体" w:hAnsi="宋体" w:eastAsia="宋体" w:cs="宋体"/>
                <w:spacing w:val="1"/>
                <w:sz w:val="17"/>
                <w:szCs w:val="17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  <w:lang w:val="en-US" w:eastAsia="zh-CN"/>
              </w:rPr>
              <w:t>景德镇市珠山区人民代表大会常务委员会</w:t>
            </w:r>
          </w:p>
        </w:tc>
        <w:tc>
          <w:tcPr>
            <w:tcW w:w="1513" w:type="dxa"/>
            <w:vAlign w:val="center"/>
          </w:tcPr>
          <w:p w14:paraId="2A02D009">
            <w:pPr>
              <w:pStyle w:val="7"/>
              <w:spacing w:before="174" w:line="188" w:lineRule="auto"/>
              <w:ind w:right="4"/>
              <w:jc w:val="right"/>
              <w:rPr>
                <w:rFonts w:ascii="宋体" w:hAnsi="宋体" w:eastAsia="宋体" w:cs="宋体"/>
                <w:spacing w:val="1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  <w:lang w:val="en-US" w:eastAsia="zh-CN"/>
              </w:rPr>
              <w:t>4.52</w:t>
            </w:r>
          </w:p>
        </w:tc>
        <w:tc>
          <w:tcPr>
            <w:tcW w:w="1239" w:type="dxa"/>
            <w:vAlign w:val="center"/>
          </w:tcPr>
          <w:p w14:paraId="668E2089">
            <w:pPr>
              <w:pStyle w:val="7"/>
              <w:spacing w:before="174" w:line="188" w:lineRule="auto"/>
              <w:ind w:right="4"/>
              <w:jc w:val="right"/>
              <w:rPr>
                <w:rFonts w:ascii="宋体" w:hAnsi="宋体" w:eastAsia="宋体" w:cs="宋体"/>
                <w:spacing w:val="1"/>
                <w:sz w:val="17"/>
                <w:szCs w:val="17"/>
              </w:rPr>
            </w:pPr>
          </w:p>
        </w:tc>
        <w:tc>
          <w:tcPr>
            <w:tcW w:w="1261" w:type="dxa"/>
            <w:vAlign w:val="center"/>
          </w:tcPr>
          <w:p w14:paraId="457D0371">
            <w:pPr>
              <w:pStyle w:val="7"/>
              <w:spacing w:before="174" w:line="188" w:lineRule="auto"/>
              <w:ind w:right="4"/>
              <w:jc w:val="right"/>
              <w:rPr>
                <w:rFonts w:ascii="宋体" w:hAnsi="宋体" w:eastAsia="宋体" w:cs="宋体"/>
                <w:spacing w:val="1"/>
                <w:sz w:val="17"/>
                <w:szCs w:val="17"/>
              </w:rPr>
            </w:pPr>
          </w:p>
        </w:tc>
        <w:tc>
          <w:tcPr>
            <w:tcW w:w="1527" w:type="dxa"/>
            <w:vAlign w:val="center"/>
          </w:tcPr>
          <w:p w14:paraId="2E84BA13">
            <w:pPr>
              <w:pStyle w:val="7"/>
              <w:spacing w:before="174" w:line="188" w:lineRule="auto"/>
              <w:ind w:right="4"/>
              <w:jc w:val="right"/>
              <w:rPr>
                <w:rFonts w:ascii="宋体" w:hAnsi="宋体" w:eastAsia="宋体" w:cs="宋体"/>
                <w:spacing w:val="1"/>
                <w:sz w:val="17"/>
                <w:szCs w:val="17"/>
              </w:rPr>
            </w:pPr>
          </w:p>
        </w:tc>
        <w:tc>
          <w:tcPr>
            <w:tcW w:w="1165" w:type="dxa"/>
            <w:vAlign w:val="center"/>
          </w:tcPr>
          <w:p w14:paraId="6455B9AD">
            <w:pPr>
              <w:pStyle w:val="7"/>
              <w:spacing w:before="174" w:line="188" w:lineRule="auto"/>
              <w:ind w:right="4"/>
              <w:jc w:val="right"/>
              <w:rPr>
                <w:rFonts w:ascii="宋体" w:hAnsi="宋体" w:eastAsia="宋体" w:cs="宋体"/>
                <w:spacing w:val="1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1"/>
                <w:sz w:val="17"/>
                <w:szCs w:val="17"/>
                <w:lang w:val="en-US" w:eastAsia="zh-CN"/>
              </w:rPr>
              <w:t>4.52</w:t>
            </w:r>
          </w:p>
        </w:tc>
        <w:tc>
          <w:tcPr>
            <w:tcW w:w="1165" w:type="dxa"/>
            <w:vAlign w:val="top"/>
          </w:tcPr>
          <w:p w14:paraId="5A4CB1E5">
            <w:pPr>
              <w:pStyle w:val="7"/>
              <w:spacing w:before="174" w:line="188" w:lineRule="auto"/>
              <w:ind w:right="4"/>
              <w:jc w:val="right"/>
              <w:rPr>
                <w:sz w:val="17"/>
                <w:szCs w:val="17"/>
              </w:rPr>
            </w:pPr>
          </w:p>
        </w:tc>
        <w:tc>
          <w:tcPr>
            <w:tcW w:w="1201" w:type="dxa"/>
            <w:vAlign w:val="top"/>
          </w:tcPr>
          <w:p w14:paraId="3DB9EA49">
            <w:pPr>
              <w:pStyle w:val="7"/>
              <w:spacing w:before="174" w:line="188" w:lineRule="auto"/>
              <w:ind w:right="2"/>
              <w:jc w:val="right"/>
              <w:rPr>
                <w:sz w:val="17"/>
                <w:szCs w:val="17"/>
              </w:rPr>
            </w:pPr>
          </w:p>
        </w:tc>
        <w:tc>
          <w:tcPr>
            <w:tcW w:w="1187" w:type="dxa"/>
            <w:vAlign w:val="top"/>
          </w:tcPr>
          <w:p w14:paraId="29A50B7B">
            <w:pPr>
              <w:rPr>
                <w:rFonts w:ascii="Arial"/>
                <w:sz w:val="21"/>
              </w:rPr>
            </w:pPr>
          </w:p>
        </w:tc>
      </w:tr>
    </w:tbl>
    <w:p w14:paraId="4ECFF879">
      <w:pPr>
        <w:spacing w:line="14" w:lineRule="auto"/>
        <w:rPr>
          <w:rFonts w:ascii="Arial"/>
          <w:sz w:val="2"/>
        </w:rPr>
      </w:pPr>
    </w:p>
    <w:p w14:paraId="2D385F75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1660" w:bottom="0" w:left="1646" w:header="0" w:footer="0" w:gutter="0"/>
          <w:cols w:equalWidth="0" w:num="1">
            <w:col w:w="13532"/>
          </w:cols>
        </w:sectPr>
      </w:pPr>
    </w:p>
    <w:p w14:paraId="106B6C42">
      <w:pPr>
        <w:spacing w:line="359" w:lineRule="auto"/>
        <w:rPr>
          <w:rFonts w:ascii="Arial"/>
          <w:sz w:val="21"/>
        </w:rPr>
      </w:pPr>
    </w:p>
    <w:p w14:paraId="7F818253">
      <w:pPr>
        <w:spacing w:before="127" w:line="221" w:lineRule="auto"/>
        <w:ind w:left="5685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6"/>
          <w:sz w:val="39"/>
          <w:szCs w:val="39"/>
          <w14:textOutline w14:w="2517" w14:cap="flat" w14:cmpd="sng">
            <w14:solidFill>
              <w14:srgbClr w14:val="000000"/>
            </w14:solidFill>
            <w14:prstDash w14:val="solid"/>
            <w14:miter w14:val="0"/>
          </w14:textOutline>
        </w:rPr>
        <w:t>政府性基金预算支出表</w:t>
      </w:r>
    </w:p>
    <w:p w14:paraId="623343BF">
      <w:pPr>
        <w:spacing w:before="63" w:line="190" w:lineRule="auto"/>
        <w:ind w:left="5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[102]珠山区人大 [102001]珠山区人大</w:t>
      </w:r>
    </w:p>
    <w:p w14:paraId="0EA3F55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A7CB9CE">
      <w:pPr>
        <w:spacing w:before="77" w:line="224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5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注：若为空表，则为该部门（单位）无政府性基金支出</w:t>
      </w:r>
    </w:p>
    <w:p w14:paraId="7EA843BA">
      <w:pPr>
        <w:spacing w:line="306" w:lineRule="auto"/>
        <w:rPr>
          <w:rFonts w:ascii="Arial"/>
          <w:sz w:val="21"/>
        </w:rPr>
      </w:pPr>
    </w:p>
    <w:p w14:paraId="584167DE">
      <w:pPr>
        <w:spacing w:line="307" w:lineRule="auto"/>
        <w:rPr>
          <w:rFonts w:ascii="Arial"/>
          <w:sz w:val="21"/>
        </w:rPr>
      </w:pPr>
    </w:p>
    <w:p w14:paraId="0D92DADD">
      <w:pPr>
        <w:spacing w:before="68" w:line="190" w:lineRule="auto"/>
        <w:ind w:right="29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单位：万元</w:t>
      </w:r>
    </w:p>
    <w:p w14:paraId="307B494C">
      <w:pPr>
        <w:spacing w:line="190" w:lineRule="auto"/>
        <w:rPr>
          <w:rFonts w:ascii="宋体" w:hAnsi="宋体" w:eastAsia="宋体" w:cs="宋体"/>
          <w:sz w:val="21"/>
          <w:szCs w:val="21"/>
        </w:rPr>
        <w:sectPr>
          <w:pgSz w:w="16839" w:h="11907"/>
          <w:pgMar w:top="908" w:right="772" w:bottom="0" w:left="758" w:header="0" w:footer="0" w:gutter="0"/>
          <w:cols w:equalWidth="0" w:num="2">
            <w:col w:w="10001" w:space="100"/>
            <w:col w:w="5207"/>
          </w:cols>
        </w:sectPr>
      </w:pPr>
    </w:p>
    <w:p w14:paraId="3BCFFB6C">
      <w:pPr>
        <w:spacing w:line="58" w:lineRule="exact"/>
      </w:pPr>
    </w:p>
    <w:tbl>
      <w:tblPr>
        <w:tblStyle w:val="6"/>
        <w:tblW w:w="15287" w:type="dxa"/>
        <w:tblInd w:w="1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4880"/>
        <w:gridCol w:w="3176"/>
        <w:gridCol w:w="2778"/>
        <w:gridCol w:w="2786"/>
      </w:tblGrid>
      <w:tr w14:paraId="57D52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547" w:type="dxa"/>
            <w:gridSpan w:val="2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 w14:paraId="277DF4AA">
            <w:pPr>
              <w:pStyle w:val="7"/>
              <w:spacing w:before="120" w:line="224" w:lineRule="auto"/>
              <w:ind w:left="2413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支出功能分类科目</w:t>
            </w:r>
          </w:p>
        </w:tc>
        <w:tc>
          <w:tcPr>
            <w:tcW w:w="8740" w:type="dxa"/>
            <w:gridSpan w:val="3"/>
            <w:tcBorders>
              <w:top w:val="single" w:color="000000" w:sz="8" w:space="0"/>
              <w:right w:val="single" w:color="000000" w:sz="8" w:space="0"/>
            </w:tcBorders>
            <w:vAlign w:val="top"/>
          </w:tcPr>
          <w:p w14:paraId="226D9577">
            <w:pPr>
              <w:pStyle w:val="7"/>
              <w:spacing w:before="120" w:line="225" w:lineRule="auto"/>
              <w:ind w:left="3725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2024年预算数</w:t>
            </w:r>
          </w:p>
        </w:tc>
      </w:tr>
      <w:tr w14:paraId="65DF7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7" w:type="dxa"/>
            <w:tcBorders>
              <w:left w:val="single" w:color="000000" w:sz="8" w:space="0"/>
            </w:tcBorders>
            <w:vAlign w:val="top"/>
          </w:tcPr>
          <w:p w14:paraId="246929C0">
            <w:pPr>
              <w:pStyle w:val="7"/>
              <w:spacing w:before="136" w:line="224" w:lineRule="auto"/>
              <w:ind w:left="403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科目编码</w:t>
            </w:r>
          </w:p>
        </w:tc>
        <w:tc>
          <w:tcPr>
            <w:tcW w:w="4880" w:type="dxa"/>
            <w:vAlign w:val="top"/>
          </w:tcPr>
          <w:p w14:paraId="67F127E3">
            <w:pPr>
              <w:pStyle w:val="7"/>
              <w:spacing w:before="136" w:line="224" w:lineRule="auto"/>
              <w:ind w:left="1950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科目名称</w:t>
            </w:r>
          </w:p>
        </w:tc>
        <w:tc>
          <w:tcPr>
            <w:tcW w:w="3176" w:type="dxa"/>
            <w:vAlign w:val="top"/>
          </w:tcPr>
          <w:p w14:paraId="0C4B7169">
            <w:pPr>
              <w:pStyle w:val="7"/>
              <w:spacing w:before="136" w:line="226" w:lineRule="auto"/>
              <w:ind w:left="1373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合计</w:t>
            </w:r>
          </w:p>
        </w:tc>
        <w:tc>
          <w:tcPr>
            <w:tcW w:w="2778" w:type="dxa"/>
            <w:vAlign w:val="top"/>
          </w:tcPr>
          <w:p w14:paraId="4D9407A1">
            <w:pPr>
              <w:pStyle w:val="7"/>
              <w:spacing w:before="136" w:line="224" w:lineRule="auto"/>
              <w:ind w:left="961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基本支出</w:t>
            </w:r>
          </w:p>
        </w:tc>
        <w:tc>
          <w:tcPr>
            <w:tcW w:w="2786" w:type="dxa"/>
            <w:tcBorders>
              <w:right w:val="single" w:color="000000" w:sz="8" w:space="0"/>
            </w:tcBorders>
            <w:vAlign w:val="top"/>
          </w:tcPr>
          <w:p w14:paraId="65961429">
            <w:pPr>
              <w:pStyle w:val="7"/>
              <w:spacing w:before="137" w:line="225" w:lineRule="auto"/>
              <w:ind w:left="969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项目支出</w:t>
            </w:r>
          </w:p>
        </w:tc>
      </w:tr>
      <w:tr w14:paraId="02144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67" w:type="dxa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6C8E7A4C">
            <w:pPr>
              <w:pStyle w:val="7"/>
              <w:spacing w:before="77" w:line="228" w:lineRule="auto"/>
              <w:ind w:left="726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4880" w:type="dxa"/>
            <w:tcBorders>
              <w:bottom w:val="single" w:color="000000" w:sz="8" w:space="0"/>
            </w:tcBorders>
            <w:vAlign w:val="top"/>
          </w:tcPr>
          <w:p w14:paraId="51D1BFAE">
            <w:pPr>
              <w:pStyle w:val="7"/>
              <w:spacing w:before="77" w:line="228" w:lineRule="auto"/>
              <w:ind w:left="2329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3176" w:type="dxa"/>
            <w:tcBorders>
              <w:bottom w:val="single" w:color="000000" w:sz="8" w:space="0"/>
            </w:tcBorders>
            <w:vAlign w:val="top"/>
          </w:tcPr>
          <w:p w14:paraId="4DD2B3F7">
            <w:pPr>
              <w:pStyle w:val="7"/>
              <w:spacing w:before="111" w:line="187" w:lineRule="auto"/>
              <w:ind w:left="1550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2778" w:type="dxa"/>
            <w:tcBorders>
              <w:bottom w:val="single" w:color="000000" w:sz="8" w:space="0"/>
            </w:tcBorders>
            <w:vAlign w:val="top"/>
          </w:tcPr>
          <w:p w14:paraId="238627DF">
            <w:pPr>
              <w:pStyle w:val="7"/>
              <w:spacing w:before="111" w:line="187" w:lineRule="auto"/>
              <w:ind w:left="1342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2786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649C76F7">
            <w:pPr>
              <w:pStyle w:val="7"/>
              <w:spacing w:before="111" w:line="187" w:lineRule="auto"/>
              <w:ind w:left="1348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</w:p>
        </w:tc>
      </w:tr>
    </w:tbl>
    <w:p w14:paraId="2E60594E">
      <w:pPr>
        <w:spacing w:line="14" w:lineRule="auto"/>
        <w:rPr>
          <w:rFonts w:ascii="Arial"/>
          <w:sz w:val="2"/>
        </w:rPr>
      </w:pPr>
    </w:p>
    <w:p w14:paraId="48E18AD2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908" w:right="772" w:bottom="0" w:left="758" w:header="0" w:footer="0" w:gutter="0"/>
          <w:cols w:equalWidth="0" w:num="1">
            <w:col w:w="15308"/>
          </w:cols>
        </w:sectPr>
      </w:pPr>
    </w:p>
    <w:p w14:paraId="26D597DE">
      <w:pPr>
        <w:spacing w:line="303" w:lineRule="auto"/>
        <w:rPr>
          <w:rFonts w:ascii="Arial"/>
          <w:sz w:val="21"/>
        </w:rPr>
      </w:pPr>
    </w:p>
    <w:p w14:paraId="45B86EC7">
      <w:pPr>
        <w:spacing w:line="303" w:lineRule="auto"/>
        <w:rPr>
          <w:rFonts w:ascii="Arial"/>
          <w:sz w:val="21"/>
        </w:rPr>
      </w:pPr>
    </w:p>
    <w:p w14:paraId="7601F5EA">
      <w:pPr>
        <w:spacing w:line="303" w:lineRule="auto"/>
        <w:rPr>
          <w:rFonts w:ascii="Arial"/>
          <w:sz w:val="21"/>
        </w:rPr>
      </w:pPr>
    </w:p>
    <w:p w14:paraId="4F1421CD">
      <w:pPr>
        <w:spacing w:before="68" w:line="190" w:lineRule="auto"/>
        <w:ind w:left="5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[102]珠山区人大 [102001]珠山区人大</w:t>
      </w:r>
    </w:p>
    <w:p w14:paraId="7FABA52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2A9F2E3">
      <w:pPr>
        <w:spacing w:before="41" w:line="409" w:lineRule="exact"/>
        <w:ind w:right="30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5"/>
          <w:position w:val="1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注：若为空表，则为该部门（单位）无国有资本经营预算支出</w:t>
      </w:r>
    </w:p>
    <w:p w14:paraId="5539D635">
      <w:pPr>
        <w:spacing w:line="221" w:lineRule="auto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2"/>
          <w:sz w:val="39"/>
          <w:szCs w:val="39"/>
          <w14:textOutline w14:w="2517" w14:cap="flat" w14:cmpd="sng">
            <w14:solidFill>
              <w14:srgbClr w14:val="000000"/>
            </w14:solidFill>
            <w14:prstDash w14:val="solid"/>
            <w14:miter w14:val="0"/>
          </w14:textOutline>
        </w:rPr>
        <w:t>国有资本经营预算支出表</w:t>
      </w:r>
    </w:p>
    <w:p w14:paraId="3004BD8C">
      <w:pPr>
        <w:spacing w:before="63" w:line="190" w:lineRule="auto"/>
        <w:ind w:right="29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单位：万元</w:t>
      </w:r>
    </w:p>
    <w:p w14:paraId="1D7E5894">
      <w:pPr>
        <w:spacing w:line="190" w:lineRule="auto"/>
        <w:rPr>
          <w:rFonts w:ascii="宋体" w:hAnsi="宋体" w:eastAsia="宋体" w:cs="宋体"/>
          <w:sz w:val="21"/>
          <w:szCs w:val="21"/>
        </w:rPr>
        <w:sectPr>
          <w:pgSz w:w="16839" w:h="11907"/>
          <w:pgMar w:top="944" w:right="772" w:bottom="0" w:left="758" w:header="0" w:footer="0" w:gutter="0"/>
          <w:cols w:equalWidth="0" w:num="2">
            <w:col w:w="5429" w:space="100"/>
            <w:col w:w="9779"/>
          </w:cols>
        </w:sectPr>
      </w:pPr>
    </w:p>
    <w:p w14:paraId="3BCDCDB7">
      <w:pPr>
        <w:spacing w:line="58" w:lineRule="exact"/>
      </w:pPr>
    </w:p>
    <w:tbl>
      <w:tblPr>
        <w:tblStyle w:val="6"/>
        <w:tblW w:w="15287" w:type="dxa"/>
        <w:tblInd w:w="1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4880"/>
        <w:gridCol w:w="3176"/>
        <w:gridCol w:w="2778"/>
        <w:gridCol w:w="2786"/>
      </w:tblGrid>
      <w:tr w14:paraId="1E794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547" w:type="dxa"/>
            <w:gridSpan w:val="2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 w14:paraId="565333FD">
            <w:pPr>
              <w:pStyle w:val="7"/>
              <w:spacing w:before="120" w:line="224" w:lineRule="auto"/>
              <w:ind w:left="2413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支出功能分类科目</w:t>
            </w:r>
          </w:p>
        </w:tc>
        <w:tc>
          <w:tcPr>
            <w:tcW w:w="8740" w:type="dxa"/>
            <w:gridSpan w:val="3"/>
            <w:tcBorders>
              <w:top w:val="single" w:color="000000" w:sz="8" w:space="0"/>
              <w:right w:val="single" w:color="000000" w:sz="8" w:space="0"/>
            </w:tcBorders>
            <w:vAlign w:val="top"/>
          </w:tcPr>
          <w:p w14:paraId="057ADB5C">
            <w:pPr>
              <w:pStyle w:val="7"/>
              <w:spacing w:before="120" w:line="225" w:lineRule="auto"/>
              <w:ind w:left="3725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2024年预算数</w:t>
            </w:r>
          </w:p>
        </w:tc>
      </w:tr>
      <w:tr w14:paraId="3363C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7" w:type="dxa"/>
            <w:tcBorders>
              <w:left w:val="single" w:color="000000" w:sz="8" w:space="0"/>
            </w:tcBorders>
            <w:vAlign w:val="top"/>
          </w:tcPr>
          <w:p w14:paraId="28AFBE1A">
            <w:pPr>
              <w:pStyle w:val="7"/>
              <w:spacing w:before="136" w:line="224" w:lineRule="auto"/>
              <w:ind w:left="403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科目编码</w:t>
            </w:r>
          </w:p>
        </w:tc>
        <w:tc>
          <w:tcPr>
            <w:tcW w:w="4880" w:type="dxa"/>
            <w:vAlign w:val="top"/>
          </w:tcPr>
          <w:p w14:paraId="41FD0497">
            <w:pPr>
              <w:pStyle w:val="7"/>
              <w:spacing w:before="136" w:line="224" w:lineRule="auto"/>
              <w:ind w:left="1950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科目名称</w:t>
            </w:r>
          </w:p>
        </w:tc>
        <w:tc>
          <w:tcPr>
            <w:tcW w:w="3176" w:type="dxa"/>
            <w:vAlign w:val="top"/>
          </w:tcPr>
          <w:p w14:paraId="7E85913B">
            <w:pPr>
              <w:pStyle w:val="7"/>
              <w:spacing w:before="136" w:line="226" w:lineRule="auto"/>
              <w:ind w:left="1373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合计</w:t>
            </w:r>
          </w:p>
        </w:tc>
        <w:tc>
          <w:tcPr>
            <w:tcW w:w="2778" w:type="dxa"/>
            <w:vAlign w:val="top"/>
          </w:tcPr>
          <w:p w14:paraId="7FBA8EA9">
            <w:pPr>
              <w:pStyle w:val="7"/>
              <w:spacing w:before="136" w:line="224" w:lineRule="auto"/>
              <w:ind w:left="961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基本支出</w:t>
            </w:r>
          </w:p>
        </w:tc>
        <w:tc>
          <w:tcPr>
            <w:tcW w:w="2786" w:type="dxa"/>
            <w:tcBorders>
              <w:right w:val="single" w:color="000000" w:sz="8" w:space="0"/>
            </w:tcBorders>
            <w:vAlign w:val="top"/>
          </w:tcPr>
          <w:p w14:paraId="78BCDD5C">
            <w:pPr>
              <w:pStyle w:val="7"/>
              <w:spacing w:before="137" w:line="225" w:lineRule="auto"/>
              <w:ind w:left="969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项目支出</w:t>
            </w:r>
          </w:p>
        </w:tc>
      </w:tr>
      <w:tr w14:paraId="53237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67" w:type="dxa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 w14:paraId="32C8AA4B">
            <w:pPr>
              <w:pStyle w:val="7"/>
              <w:spacing w:before="77" w:line="228" w:lineRule="auto"/>
              <w:ind w:left="726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4880" w:type="dxa"/>
            <w:tcBorders>
              <w:bottom w:val="single" w:color="000000" w:sz="8" w:space="0"/>
            </w:tcBorders>
            <w:vAlign w:val="top"/>
          </w:tcPr>
          <w:p w14:paraId="0640EB1E">
            <w:pPr>
              <w:pStyle w:val="7"/>
              <w:spacing w:before="77" w:line="228" w:lineRule="auto"/>
              <w:ind w:left="2329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3176" w:type="dxa"/>
            <w:tcBorders>
              <w:bottom w:val="single" w:color="000000" w:sz="8" w:space="0"/>
            </w:tcBorders>
            <w:vAlign w:val="top"/>
          </w:tcPr>
          <w:p w14:paraId="30029FAC">
            <w:pPr>
              <w:pStyle w:val="7"/>
              <w:spacing w:before="111" w:line="187" w:lineRule="auto"/>
              <w:ind w:left="1550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2778" w:type="dxa"/>
            <w:tcBorders>
              <w:bottom w:val="single" w:color="000000" w:sz="8" w:space="0"/>
            </w:tcBorders>
            <w:vAlign w:val="top"/>
          </w:tcPr>
          <w:p w14:paraId="4EDE22DF">
            <w:pPr>
              <w:pStyle w:val="7"/>
              <w:spacing w:before="111" w:line="187" w:lineRule="auto"/>
              <w:ind w:left="1342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2786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 w14:paraId="22FB2101">
            <w:pPr>
              <w:pStyle w:val="7"/>
              <w:spacing w:before="111" w:line="187" w:lineRule="auto"/>
              <w:ind w:left="1348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</w:p>
        </w:tc>
      </w:tr>
    </w:tbl>
    <w:p w14:paraId="13C76DD3">
      <w:pPr>
        <w:spacing w:line="14" w:lineRule="auto"/>
        <w:rPr>
          <w:rFonts w:ascii="Arial"/>
          <w:sz w:val="2"/>
        </w:rPr>
      </w:pPr>
    </w:p>
    <w:p w14:paraId="770DD0C5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944" w:right="772" w:bottom="0" w:left="758" w:header="0" w:footer="0" w:gutter="0"/>
          <w:cols w:equalWidth="0" w:num="1">
            <w:col w:w="15308"/>
          </w:cols>
        </w:sectPr>
      </w:pPr>
    </w:p>
    <w:tbl>
      <w:tblPr>
        <w:tblStyle w:val="4"/>
        <w:tblW w:w="100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863"/>
        <w:gridCol w:w="2807"/>
        <w:gridCol w:w="1485"/>
        <w:gridCol w:w="2565"/>
      </w:tblGrid>
      <w:tr w14:paraId="0CFC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2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项目支出绩效目标表</w:t>
            </w:r>
          </w:p>
        </w:tc>
      </w:tr>
      <w:tr w14:paraId="09DB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3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（2,024年度）</w:t>
            </w:r>
          </w:p>
        </w:tc>
      </w:tr>
      <w:tr w14:paraId="4AC60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2024年人大预算联网监督平台维护费</w:t>
            </w:r>
          </w:p>
        </w:tc>
      </w:tr>
      <w:tr w14:paraId="18203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102-景德镇市珠山区人民代表大会常务委员会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102001-景德镇市珠山区人民代表大会常务委员会</w:t>
            </w:r>
          </w:p>
        </w:tc>
      </w:tr>
      <w:tr w14:paraId="4FC7C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7163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E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2927C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8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631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7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</w:t>
            </w: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4C8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年度绩效目标</w:t>
            </w:r>
          </w:p>
        </w:tc>
      </w:tr>
      <w:tr w14:paraId="5C5F6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完成年度计划，认真履职尽责，年中之前完成上半年预算执行情况跟踪，年底钱完成预算执行情况监督检查和调研</w:t>
            </w:r>
          </w:p>
        </w:tc>
      </w:tr>
      <w:tr w14:paraId="57FF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 w14:paraId="7624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A4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A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提高预算单位执行率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73103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7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履职尽责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4C4F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每季度开展调研一次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≥4次</w:t>
            </w:r>
          </w:p>
        </w:tc>
      </w:tr>
      <w:tr w14:paraId="5D6A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0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每季度在联网平台看各区直单位执行情况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4919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3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积极完成上级及本级预算监督任务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＞90%</w:t>
            </w:r>
          </w:p>
        </w:tc>
      </w:tr>
      <w:tr w14:paraId="387CE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积极宣传优秀人大代表事迹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34052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A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B38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职工满意度调研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</w:tbl>
    <w:p w14:paraId="7032872B">
      <w:pPr>
        <w:rPr>
          <w:rFonts w:ascii="Arial" w:hAnsi="Arial" w:eastAsia="Arial" w:cs="Arial"/>
          <w:sz w:val="21"/>
          <w:szCs w:val="21"/>
        </w:rPr>
      </w:pPr>
    </w:p>
    <w:p w14:paraId="3BC9C6B2">
      <w:pPr>
        <w:rPr>
          <w:rFonts w:ascii="Arial" w:hAnsi="Arial" w:eastAsia="Arial" w:cs="Arial"/>
          <w:sz w:val="21"/>
          <w:szCs w:val="21"/>
        </w:rPr>
      </w:pPr>
    </w:p>
    <w:p w14:paraId="7E89CDC6">
      <w:pPr>
        <w:rPr>
          <w:rFonts w:ascii="Arial" w:hAnsi="Arial" w:eastAsia="Arial" w:cs="Arial"/>
          <w:sz w:val="21"/>
          <w:szCs w:val="21"/>
        </w:rPr>
      </w:pPr>
    </w:p>
    <w:p w14:paraId="4A484150">
      <w:pPr>
        <w:rPr>
          <w:rFonts w:ascii="Arial" w:hAnsi="Arial" w:eastAsia="Arial" w:cs="Arial"/>
          <w:sz w:val="21"/>
          <w:szCs w:val="21"/>
        </w:rPr>
      </w:pPr>
    </w:p>
    <w:p w14:paraId="7DCF6D54">
      <w:pPr>
        <w:rPr>
          <w:rFonts w:ascii="Arial" w:hAnsi="Arial" w:eastAsia="Arial" w:cs="Arial"/>
          <w:sz w:val="21"/>
          <w:szCs w:val="21"/>
        </w:rPr>
      </w:pPr>
    </w:p>
    <w:tbl>
      <w:tblPr>
        <w:tblStyle w:val="4"/>
        <w:tblW w:w="100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863"/>
        <w:gridCol w:w="2669"/>
        <w:gridCol w:w="1385"/>
        <w:gridCol w:w="2802"/>
      </w:tblGrid>
      <w:tr w14:paraId="4849C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7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项目支出绩效目标表</w:t>
            </w:r>
          </w:p>
        </w:tc>
      </w:tr>
      <w:tr w14:paraId="535A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D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（2,024年度）</w:t>
            </w:r>
          </w:p>
        </w:tc>
      </w:tr>
      <w:tr w14:paraId="41D6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2024年人大各委办经费</w:t>
            </w:r>
          </w:p>
        </w:tc>
      </w:tr>
      <w:tr w14:paraId="21F9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102-景德镇市珠山区人民代表大会常务委员会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102001-景德镇市珠山区人民代表大会常务委员会</w:t>
            </w:r>
          </w:p>
        </w:tc>
      </w:tr>
      <w:tr w14:paraId="4585C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243.3</w:t>
            </w:r>
          </w:p>
        </w:tc>
      </w:tr>
      <w:tr w14:paraId="1EEB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2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243.3</w:t>
            </w:r>
          </w:p>
        </w:tc>
      </w:tr>
      <w:tr w14:paraId="5EDE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B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90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2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6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上年结转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EB9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年度绩效目标</w:t>
            </w:r>
          </w:p>
        </w:tc>
      </w:tr>
      <w:tr w14:paraId="6108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按照年初制定计划和任务，各委办负责实施，慰问困难人大代表，完成人大会议各项议程</w:t>
            </w:r>
          </w:p>
        </w:tc>
      </w:tr>
      <w:tr w14:paraId="7DBA4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 w14:paraId="71A30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4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ED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8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4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提高预算单位执行率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011EB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E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4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履职尽责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7A1B7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在一季度完成人大会议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≥1季度</w:t>
            </w:r>
          </w:p>
        </w:tc>
      </w:tr>
      <w:tr w14:paraId="60387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0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高质量整理人大代表提出意见和建议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2994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F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人大代表积极履职尽责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＞90%</w:t>
            </w:r>
          </w:p>
        </w:tc>
      </w:tr>
      <w:tr w14:paraId="32099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积极宣传优秀人大代表事迹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2ACD7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F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DD2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4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职工满意度调研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</w:tbl>
    <w:p w14:paraId="41AEC1AC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431" w:right="1410" w:bottom="0" w:left="1124" w:header="0" w:footer="0" w:gutter="0"/>
          <w:cols w:space="720" w:num="1"/>
        </w:sectPr>
      </w:pPr>
    </w:p>
    <w:tbl>
      <w:tblPr>
        <w:tblW w:w="901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464"/>
        <w:gridCol w:w="874"/>
        <w:gridCol w:w="875"/>
        <w:gridCol w:w="1511"/>
        <w:gridCol w:w="2234"/>
        <w:gridCol w:w="2051"/>
      </w:tblGrid>
      <w:tr w14:paraId="5BBC8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90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3C3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部门整体支出绩效目标表</w:t>
            </w:r>
          </w:p>
        </w:tc>
      </w:tr>
      <w:tr w14:paraId="2B57A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0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B1F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 2024 年度）</w:t>
            </w:r>
          </w:p>
        </w:tc>
      </w:tr>
      <w:tr w14:paraId="0284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A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部门名称</w:t>
            </w:r>
          </w:p>
        </w:tc>
        <w:tc>
          <w:tcPr>
            <w:tcW w:w="80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1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景德镇市珠山区人民代表大会常务委员会</w:t>
            </w:r>
          </w:p>
        </w:tc>
      </w:tr>
      <w:tr w14:paraId="246C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7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当年预算情况（万元）</w:t>
            </w:r>
          </w:p>
        </w:tc>
      </w:tr>
      <w:tr w14:paraId="4CD93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C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收入预算合计</w:t>
            </w:r>
          </w:p>
        </w:tc>
        <w:tc>
          <w:tcPr>
            <w:tcW w:w="6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B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702.19</w:t>
            </w:r>
          </w:p>
        </w:tc>
      </w:tr>
      <w:tr w14:paraId="42EE7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3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其中：财政拨款</w:t>
            </w: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1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699.19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E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其他经费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B9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D1F6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C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支出预算合计</w:t>
            </w:r>
          </w:p>
        </w:tc>
        <w:tc>
          <w:tcPr>
            <w:tcW w:w="6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F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702.19</w:t>
            </w:r>
          </w:p>
        </w:tc>
      </w:tr>
      <w:tr w14:paraId="5E588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8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其中：基本支出</w:t>
            </w: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0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438.89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F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项目支出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CB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263.3</w:t>
            </w:r>
          </w:p>
        </w:tc>
      </w:tr>
      <w:tr w14:paraId="5ABB3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0" w:hRule="atLeast"/>
        </w:trPr>
        <w:tc>
          <w:tcPr>
            <w:tcW w:w="2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8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6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70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负责做好本级人民代表大会、常委会会议、主任会议、党组会议以及其他有关会议各种文件的起草、会议记录和会务工作。对会议决定的事项负责办理落实，并及时报告反馈。　　负责做好本级人大常委会日常文件材料的起草以及《会刊》、《汇编》的编辑、校对、分发工作。　　负责做好上一级人代会期间本级代表团的服务工作;负责做好兄弟人大来参观、交流的接待工作，以及上级人大代表来我辖区开展视察、检查、调查活动的接待和服务工作。　　负责做好本级人大机关的行政、财务、财产管理和日常事务工作，做好离退休人员的服务工作.　　负责本级人大常委会印鉴管理和机关的文电、机要、保密、档案、文印等工作。　　负责做好本级人大系统的通讯报道工作。　　负责协调人大常委会各工作机构之间的工作关系，以及与其他部门之间的关系，牵头或组织机关内部业务学习和政治学习;负责搞好与“一府两院”办公室的横向联系，积极做好区人大常委会与“一府两院”联席会议的准备工作和有关事宜;负责搞好同上一级人大常委会各工作委(室)及下级人大机构的工作联系。　　负责做好情况的上呈下达，为领导决策及时提供信息，当好领导的参谋助手。　　协助做好人大代表和人民群众的来信来访和办理工作，做好人大常委会组织的代表活动的后勤服务工作。　　负责建立健全各项规章制度，加强办公室自身建设，提高全办人员的政治素质和业务素质，提高办公室的整体素质和办事效率。　　负责办理常委会、主任会议及常委会领导部署、安排的各项工作。</w:t>
            </w:r>
          </w:p>
        </w:tc>
      </w:tr>
      <w:tr w14:paraId="67586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0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F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年度绩效指标</w:t>
            </w:r>
          </w:p>
        </w:tc>
      </w:tr>
      <w:tr w14:paraId="5701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3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4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9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E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目标值</w:t>
            </w:r>
          </w:p>
        </w:tc>
      </w:tr>
      <w:tr w14:paraId="17986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F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0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B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本年度计划召开4次人大常委会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38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≥4场次</w:t>
            </w:r>
          </w:p>
        </w:tc>
      </w:tr>
      <w:tr w14:paraId="5CE69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52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3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6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高质量完成年初制定的计划和目标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8E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</w:tr>
      <w:tr w14:paraId="76B79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68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D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0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及时报告预决算信息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65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≥100%</w:t>
            </w:r>
          </w:p>
        </w:tc>
      </w:tr>
      <w:tr w14:paraId="68E3C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A7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7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5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控制本单位刚性支出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B3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≥80%</w:t>
            </w:r>
          </w:p>
        </w:tc>
      </w:tr>
      <w:tr w14:paraId="0BBC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F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6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3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积极推广优秀人大代表事迹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36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≥90%</w:t>
            </w:r>
          </w:p>
        </w:tc>
      </w:tr>
      <w:tr w14:paraId="71C2B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4C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5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E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积极利用本单位数字人大平台宣传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0C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≥12篇</w:t>
            </w:r>
          </w:p>
        </w:tc>
      </w:tr>
      <w:tr w14:paraId="2A1C1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82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1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7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发挥优秀人大代表模范作用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EB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≥90%</w:t>
            </w:r>
          </w:p>
        </w:tc>
      </w:tr>
      <w:tr w14:paraId="39010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1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3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F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职工满意度调研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2F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≥90%</w:t>
            </w:r>
          </w:p>
        </w:tc>
      </w:tr>
    </w:tbl>
    <w:p w14:paraId="4C916EDE">
      <w:pPr>
        <w:pStyle w:val="2"/>
        <w:spacing w:before="101" w:line="228" w:lineRule="auto"/>
        <w:jc w:val="center"/>
        <w:rPr>
          <w:rFonts w:hint="eastAsia" w:eastAsia="仿宋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GoBack"/>
      <w:bookmarkEnd w:id="0"/>
    </w:p>
    <w:p w14:paraId="4F07922D">
      <w:pPr>
        <w:pStyle w:val="2"/>
        <w:spacing w:before="101" w:line="228" w:lineRule="auto"/>
        <w:jc w:val="center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第三部分</w:t>
      </w:r>
      <w:r>
        <w:rPr>
          <w:spacing w:val="7"/>
        </w:rPr>
        <w:t xml:space="preserve"> 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珠山区人大</w:t>
      </w:r>
      <w:r>
        <w:rPr>
          <w:spacing w:val="-62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49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年部门预算情况说明</w:t>
      </w:r>
    </w:p>
    <w:p w14:paraId="0891C171">
      <w:pPr>
        <w:spacing w:line="336" w:lineRule="auto"/>
        <w:rPr>
          <w:rFonts w:ascii="Arial"/>
          <w:sz w:val="21"/>
        </w:rPr>
      </w:pPr>
    </w:p>
    <w:p w14:paraId="5DDE6206">
      <w:pPr>
        <w:spacing w:before="101" w:line="544" w:lineRule="exact"/>
        <w:ind w:left="3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position w:val="16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一、2024</w:t>
      </w:r>
      <w:r>
        <w:rPr>
          <w:rFonts w:ascii="楷体" w:hAnsi="楷体" w:eastAsia="楷体" w:cs="楷体"/>
          <w:spacing w:val="-54"/>
          <w:position w:val="1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position w:val="16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年部门预算收支情况说明</w:t>
      </w:r>
    </w:p>
    <w:p w14:paraId="6ACD16D2">
      <w:pPr>
        <w:pStyle w:val="2"/>
        <w:spacing w:before="1" w:line="227" w:lineRule="auto"/>
        <w:ind w:left="720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(一)收入预算情况</w:t>
      </w:r>
    </w:p>
    <w:p w14:paraId="7EAC78E3">
      <w:pPr>
        <w:pStyle w:val="2"/>
        <w:spacing w:before="237" w:line="372" w:lineRule="auto"/>
        <w:ind w:left="34" w:right="12" w:firstLine="633"/>
        <w:jc w:val="both"/>
      </w:pPr>
      <w:r>
        <w:rPr>
          <w:spacing w:val="11"/>
        </w:rPr>
        <w:t>2024年</w:t>
      </w:r>
      <w:r>
        <w:rPr>
          <w:rFonts w:hint="eastAsia"/>
          <w:spacing w:val="11"/>
          <w:lang w:eastAsia="zh-CN"/>
        </w:rPr>
        <w:t>珠山区人大</w:t>
      </w:r>
      <w:r>
        <w:rPr>
          <w:spacing w:val="11"/>
        </w:rPr>
        <w:t>收入预算总额</w:t>
      </w:r>
      <w:r>
        <w:rPr>
          <w:rFonts w:hint="eastAsia"/>
          <w:spacing w:val="11"/>
          <w:lang w:eastAsia="zh-CN"/>
        </w:rPr>
        <w:t>为</w:t>
      </w:r>
      <w:r>
        <w:rPr>
          <w:rFonts w:hint="eastAsia"/>
          <w:spacing w:val="11"/>
          <w:lang w:val="en-US" w:eastAsia="zh-CN"/>
        </w:rPr>
        <w:t>702.19</w:t>
      </w:r>
      <w:r>
        <w:rPr>
          <w:rFonts w:hint="eastAsia"/>
          <w:spacing w:val="11"/>
          <w:lang w:eastAsia="zh-CN"/>
        </w:rPr>
        <w:t xml:space="preserve"> 万元, 较上年预算安排增加 </w:t>
      </w:r>
      <w:r>
        <w:rPr>
          <w:rFonts w:hint="eastAsia"/>
          <w:spacing w:val="11"/>
          <w:lang w:val="en-US" w:eastAsia="zh-CN"/>
        </w:rPr>
        <w:t>110.68</w:t>
      </w:r>
      <w:r>
        <w:rPr>
          <w:rFonts w:hint="eastAsia"/>
          <w:spacing w:val="11"/>
          <w:lang w:eastAsia="zh-CN"/>
        </w:rPr>
        <w:t xml:space="preserve"> 万元;财政拨款收入 </w:t>
      </w:r>
      <w:r>
        <w:rPr>
          <w:rFonts w:hint="eastAsia"/>
          <w:spacing w:val="11"/>
          <w:lang w:val="en-US" w:eastAsia="zh-CN"/>
        </w:rPr>
        <w:t>699.19</w:t>
      </w:r>
      <w:r>
        <w:rPr>
          <w:rFonts w:hint="eastAsia"/>
          <w:spacing w:val="11"/>
          <w:lang w:eastAsia="zh-CN"/>
        </w:rPr>
        <w:t xml:space="preserve"> 万元,较上年预算安排增加107.68万元;教育收费资金收入 </w:t>
      </w:r>
      <w:r>
        <w:rPr>
          <w:rFonts w:hint="eastAsia"/>
          <w:spacing w:val="11"/>
          <w:lang w:val="en-US" w:eastAsia="zh-CN"/>
        </w:rPr>
        <w:t>0</w:t>
      </w:r>
      <w:r>
        <w:rPr>
          <w:rFonts w:hint="eastAsia"/>
          <w:spacing w:val="11"/>
          <w:lang w:eastAsia="zh-CN"/>
        </w:rPr>
        <w:t xml:space="preserve"> 万元,较上年预算安排增加</w:t>
      </w:r>
      <w:r>
        <w:rPr>
          <w:rFonts w:hint="eastAsia"/>
          <w:spacing w:val="11"/>
          <w:lang w:val="en-US" w:eastAsia="zh-CN"/>
        </w:rPr>
        <w:t>0</w:t>
      </w:r>
      <w:r>
        <w:rPr>
          <w:rFonts w:hint="eastAsia"/>
          <w:spacing w:val="11"/>
          <w:lang w:eastAsia="zh-CN"/>
        </w:rPr>
        <w:t xml:space="preserve"> 万元;事业单位经营收入</w:t>
      </w:r>
      <w:r>
        <w:rPr>
          <w:rFonts w:hint="eastAsia"/>
          <w:spacing w:val="11"/>
          <w:lang w:val="en-US" w:eastAsia="zh-CN"/>
        </w:rPr>
        <w:t>0</w:t>
      </w:r>
      <w:r>
        <w:rPr>
          <w:rFonts w:hint="eastAsia"/>
          <w:spacing w:val="11"/>
          <w:lang w:eastAsia="zh-CN"/>
        </w:rPr>
        <w:t>万元,较上年预算安排增加</w:t>
      </w:r>
      <w:r>
        <w:rPr>
          <w:rFonts w:hint="eastAsia"/>
          <w:spacing w:val="11"/>
          <w:lang w:val="en-US" w:eastAsia="zh-CN"/>
        </w:rPr>
        <w:t>0</w:t>
      </w:r>
      <w:r>
        <w:rPr>
          <w:rFonts w:hint="eastAsia"/>
          <w:spacing w:val="11"/>
          <w:lang w:eastAsia="zh-CN"/>
        </w:rPr>
        <w:t>万元;其他收入</w:t>
      </w:r>
      <w:r>
        <w:rPr>
          <w:rFonts w:hint="eastAsia"/>
          <w:spacing w:val="11"/>
          <w:lang w:val="en-US" w:eastAsia="zh-CN"/>
        </w:rPr>
        <w:t>3</w:t>
      </w:r>
      <w:r>
        <w:rPr>
          <w:rFonts w:hint="eastAsia"/>
          <w:spacing w:val="11"/>
          <w:lang w:eastAsia="zh-CN"/>
        </w:rPr>
        <w:t>万元,较</w:t>
      </w:r>
      <w:r>
        <w:rPr>
          <w:spacing w:val="-3"/>
        </w:rPr>
        <w:t>上年预算安排增加</w:t>
      </w:r>
      <w:r>
        <w:rPr>
          <w:rFonts w:hint="eastAsia"/>
          <w:spacing w:val="-41"/>
          <w:lang w:val="en-US" w:eastAsia="zh-CN"/>
        </w:rPr>
        <w:t>3</w:t>
      </w:r>
      <w:r>
        <w:rPr>
          <w:spacing w:val="-3"/>
        </w:rPr>
        <w:t>万元;上年结转（结余）</w:t>
      </w:r>
      <w:r>
        <w:rPr>
          <w:rFonts w:hint="eastAsia"/>
          <w:spacing w:val="-3"/>
          <w:lang w:val="en-US" w:eastAsia="zh-CN"/>
        </w:rPr>
        <w:t>0</w:t>
      </w:r>
      <w:r>
        <w:rPr>
          <w:spacing w:val="-54"/>
        </w:rPr>
        <w:t xml:space="preserve"> </w:t>
      </w:r>
      <w:r>
        <w:rPr>
          <w:spacing w:val="-3"/>
        </w:rPr>
        <w:t>万元,</w:t>
      </w:r>
      <w:r>
        <w:rPr>
          <w:spacing w:val="3"/>
        </w:rPr>
        <w:t>较上年预算安排</w:t>
      </w:r>
      <w:r>
        <w:rPr>
          <w:rFonts w:hint="eastAsia"/>
          <w:spacing w:val="3"/>
          <w:lang w:val="en-US" w:eastAsia="zh-CN"/>
        </w:rPr>
        <w:t>增加0</w:t>
      </w:r>
      <w:r>
        <w:rPr>
          <w:spacing w:val="3"/>
        </w:rPr>
        <w:t>万元。</w:t>
      </w:r>
    </w:p>
    <w:p w14:paraId="56B84887">
      <w:pPr>
        <w:pStyle w:val="2"/>
        <w:spacing w:before="241" w:line="228" w:lineRule="auto"/>
        <w:ind w:left="720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(二)支出预算情况</w:t>
      </w:r>
    </w:p>
    <w:p w14:paraId="253FC48D">
      <w:pPr>
        <w:pStyle w:val="2"/>
        <w:spacing w:before="237" w:line="372" w:lineRule="auto"/>
        <w:ind w:left="34" w:right="12" w:firstLine="633"/>
        <w:jc w:val="left"/>
        <w:rPr>
          <w:rFonts w:hint="default" w:eastAsia="仿宋"/>
          <w:spacing w:val="11"/>
          <w:lang w:val="en-US" w:eastAsia="zh-CN"/>
        </w:rPr>
        <w:sectPr>
          <w:pgSz w:w="11905" w:h="16840"/>
          <w:pgMar w:top="1431" w:right="1785" w:bottom="0" w:left="1785" w:header="0" w:footer="0" w:gutter="0"/>
          <w:cols w:space="720" w:num="1"/>
        </w:sectPr>
      </w:pPr>
      <w:r>
        <w:rPr>
          <w:rFonts w:hint="eastAsia"/>
          <w:spacing w:val="11"/>
          <w:lang w:eastAsia="zh-CN"/>
        </w:rPr>
        <w:t>2024年珠山区人大支出预算总额为</w:t>
      </w:r>
      <w:r>
        <w:rPr>
          <w:rFonts w:hint="eastAsia"/>
          <w:spacing w:val="11"/>
          <w:lang w:val="en-US" w:eastAsia="zh-CN"/>
        </w:rPr>
        <w:t>702.19</w:t>
      </w:r>
      <w:r>
        <w:rPr>
          <w:rFonts w:hint="eastAsia"/>
          <w:spacing w:val="11"/>
          <w:lang w:eastAsia="zh-CN"/>
        </w:rPr>
        <w:t>万元。较上年预算安排增加</w:t>
      </w:r>
      <w:r>
        <w:rPr>
          <w:rFonts w:hint="eastAsia"/>
          <w:spacing w:val="11"/>
          <w:lang w:val="en-US" w:eastAsia="zh-CN"/>
        </w:rPr>
        <w:t>110.68</w:t>
      </w:r>
      <w:r>
        <w:rPr>
          <w:rFonts w:hint="eastAsia"/>
          <w:spacing w:val="11"/>
          <w:lang w:eastAsia="zh-CN"/>
        </w:rPr>
        <w:t xml:space="preserve"> 万元。</w:t>
      </w:r>
      <w:r>
        <w:rPr>
          <w:spacing w:val="11"/>
        </w:rPr>
        <w:t>按支出项目类别划分：基本支出</w:t>
      </w:r>
      <w:r>
        <w:rPr>
          <w:rFonts w:hint="eastAsia"/>
          <w:spacing w:val="11"/>
          <w:lang w:val="en-US" w:eastAsia="zh-CN"/>
        </w:rPr>
        <w:t>435.89</w:t>
      </w:r>
      <w:r>
        <w:rPr>
          <w:spacing w:val="11"/>
        </w:rPr>
        <w:t>万元,较上年预算安排增加</w:t>
      </w:r>
      <w:r>
        <w:rPr>
          <w:rFonts w:hint="eastAsia"/>
          <w:spacing w:val="11"/>
          <w:lang w:val="en-US" w:eastAsia="zh-CN"/>
        </w:rPr>
        <w:t>119.38</w:t>
      </w:r>
      <w:r>
        <w:rPr>
          <w:spacing w:val="11"/>
        </w:rPr>
        <w:t>万元;其中：工资福利支出</w:t>
      </w:r>
      <w:r>
        <w:rPr>
          <w:rFonts w:hint="eastAsia"/>
          <w:spacing w:val="11"/>
          <w:lang w:val="en-US" w:eastAsia="zh-CN"/>
        </w:rPr>
        <w:t>331.74</w:t>
      </w:r>
      <w:r>
        <w:rPr>
          <w:spacing w:val="11"/>
        </w:rPr>
        <w:t xml:space="preserve">万元,商品和服务支出 </w:t>
      </w:r>
      <w:r>
        <w:rPr>
          <w:rFonts w:hint="eastAsia"/>
          <w:spacing w:val="11"/>
          <w:lang w:val="en-US" w:eastAsia="zh-CN"/>
        </w:rPr>
        <w:t>45.84</w:t>
      </w:r>
      <w:r>
        <w:rPr>
          <w:spacing w:val="11"/>
        </w:rPr>
        <w:t xml:space="preserve"> 万元,对个人和家庭的补助 </w:t>
      </w:r>
      <w:r>
        <w:rPr>
          <w:rFonts w:hint="eastAsia"/>
          <w:spacing w:val="11"/>
          <w:lang w:val="en-US" w:eastAsia="zh-CN"/>
        </w:rPr>
        <w:t>58.31</w:t>
      </w:r>
      <w:r>
        <w:rPr>
          <w:spacing w:val="11"/>
        </w:rPr>
        <w:t xml:space="preserve"> 万元,资本性支出</w:t>
      </w:r>
      <w:r>
        <w:rPr>
          <w:rFonts w:hint="eastAsia"/>
          <w:spacing w:val="11"/>
          <w:lang w:val="en-US" w:eastAsia="zh-CN"/>
        </w:rPr>
        <w:t>0</w:t>
      </w:r>
      <w:r>
        <w:rPr>
          <w:spacing w:val="11"/>
        </w:rPr>
        <w:t>万元。项目支出</w:t>
      </w:r>
      <w:r>
        <w:rPr>
          <w:rFonts w:hint="eastAsia"/>
          <w:spacing w:val="11"/>
          <w:lang w:val="en-US" w:eastAsia="zh-CN"/>
        </w:rPr>
        <w:t>263.3</w:t>
      </w:r>
      <w:r>
        <w:rPr>
          <w:spacing w:val="11"/>
        </w:rPr>
        <w:t xml:space="preserve"> 万元,较上年预算安排增加 </w:t>
      </w:r>
      <w:r>
        <w:rPr>
          <w:rFonts w:hint="eastAsia"/>
          <w:spacing w:val="11"/>
          <w:lang w:val="en-US" w:eastAsia="zh-CN"/>
        </w:rPr>
        <w:t>0</w:t>
      </w:r>
      <w:r>
        <w:rPr>
          <w:spacing w:val="11"/>
        </w:rPr>
        <w:t>万元;其中： 工资福利支出</w:t>
      </w:r>
      <w:r>
        <w:rPr>
          <w:rFonts w:hint="eastAsia"/>
          <w:spacing w:val="11"/>
          <w:lang w:val="en-US" w:eastAsia="zh-CN"/>
        </w:rPr>
        <w:t>0</w:t>
      </w:r>
      <w:r>
        <w:rPr>
          <w:spacing w:val="11"/>
        </w:rPr>
        <w:t>万元,商品和服务支出</w:t>
      </w:r>
      <w:r>
        <w:rPr>
          <w:rFonts w:hint="eastAsia"/>
          <w:spacing w:val="11"/>
          <w:lang w:val="en-US" w:eastAsia="zh-CN"/>
        </w:rPr>
        <w:t>263.3</w:t>
      </w:r>
      <w:r>
        <w:rPr>
          <w:spacing w:val="11"/>
        </w:rPr>
        <w:t xml:space="preserve"> 万元,对个人和家庭的补</w:t>
      </w:r>
      <w:r>
        <w:rPr>
          <w:rFonts w:hint="eastAsia"/>
          <w:spacing w:val="11"/>
          <w:lang w:val="en-US" w:eastAsia="zh-CN"/>
        </w:rPr>
        <w:t>助0</w:t>
      </w:r>
      <w:r>
        <w:rPr>
          <w:spacing w:val="11"/>
        </w:rPr>
        <w:t xml:space="preserve">万元,资本性支出 </w:t>
      </w:r>
      <w:r>
        <w:rPr>
          <w:rFonts w:hint="eastAsia"/>
          <w:spacing w:val="11"/>
          <w:lang w:val="en-US" w:eastAsia="zh-CN"/>
        </w:rPr>
        <w:t>0</w:t>
      </w:r>
      <w:r>
        <w:rPr>
          <w:spacing w:val="11"/>
        </w:rPr>
        <w:t xml:space="preserve"> 万元,其他支</w:t>
      </w:r>
      <w:r>
        <w:rPr>
          <w:rFonts w:hint="eastAsia"/>
          <w:spacing w:val="11"/>
          <w:lang w:val="en-US" w:eastAsia="zh-CN"/>
        </w:rPr>
        <w:t>出0万元。</w:t>
      </w:r>
    </w:p>
    <w:p w14:paraId="10B9DB32">
      <w:pPr>
        <w:pStyle w:val="2"/>
        <w:spacing w:before="230" w:line="372" w:lineRule="auto"/>
        <w:ind w:left="34" w:right="12" w:firstLine="639"/>
        <w:jc w:val="both"/>
      </w:pPr>
      <w:r>
        <w:rPr>
          <w:spacing w:val="1"/>
        </w:rPr>
        <w:t>按支出功能科目划分：</w:t>
      </w:r>
      <w:r>
        <w:rPr>
          <w:spacing w:val="119"/>
        </w:rPr>
        <w:t xml:space="preserve"> </w:t>
      </w:r>
      <w:r>
        <w:rPr>
          <w:spacing w:val="1"/>
        </w:rPr>
        <w:t>一般公共服务支出</w:t>
      </w:r>
      <w:r>
        <w:rPr>
          <w:spacing w:val="-51"/>
        </w:rPr>
        <w:t xml:space="preserve"> </w:t>
      </w:r>
      <w:r>
        <w:rPr>
          <w:rFonts w:hint="eastAsia"/>
          <w:spacing w:val="1"/>
          <w:lang w:val="en-US" w:eastAsia="zh-CN"/>
        </w:rPr>
        <w:t>613.48</w:t>
      </w:r>
      <w:r>
        <w:rPr>
          <w:spacing w:val="-47"/>
        </w:rPr>
        <w:t xml:space="preserve"> </w:t>
      </w:r>
      <w:r>
        <w:rPr>
          <w:spacing w:val="1"/>
        </w:rPr>
        <w:t>万</w:t>
      </w:r>
      <w:r>
        <w:t xml:space="preserve"> </w:t>
      </w:r>
      <w:r>
        <w:rPr>
          <w:spacing w:val="4"/>
        </w:rPr>
        <w:t>元,较上年预算安排增加</w:t>
      </w:r>
      <w:r>
        <w:rPr>
          <w:rFonts w:hint="eastAsia"/>
          <w:spacing w:val="-23"/>
          <w:lang w:val="en-US" w:eastAsia="zh-CN"/>
        </w:rPr>
        <w:t>90.52</w:t>
      </w:r>
      <w:r>
        <w:rPr>
          <w:spacing w:val="4"/>
        </w:rPr>
        <w:t>万元;</w:t>
      </w:r>
      <w:r>
        <w:rPr>
          <w:spacing w:val="6"/>
        </w:rPr>
        <w:t>社会</w:t>
      </w:r>
      <w:r>
        <w:rPr>
          <w:spacing w:val="5"/>
        </w:rPr>
        <w:t>保障和就业支</w:t>
      </w:r>
      <w:r>
        <w:rPr>
          <w:spacing w:val="8"/>
        </w:rPr>
        <w:t>出</w:t>
      </w:r>
      <w:r>
        <w:rPr>
          <w:spacing w:val="-33"/>
        </w:rPr>
        <w:t xml:space="preserve"> </w:t>
      </w:r>
      <w:r>
        <w:rPr>
          <w:rFonts w:hint="eastAsia"/>
          <w:spacing w:val="8"/>
          <w:lang w:val="en-US" w:eastAsia="zh-CN"/>
        </w:rPr>
        <w:t>37.57</w:t>
      </w:r>
      <w:r>
        <w:rPr>
          <w:spacing w:val="8"/>
        </w:rPr>
        <w:t>万元,较上</w:t>
      </w:r>
      <w:r>
        <w:rPr>
          <w:spacing w:val="1"/>
        </w:rPr>
        <w:t>年预算安排增加</w:t>
      </w:r>
      <w:r>
        <w:rPr>
          <w:rFonts w:hint="eastAsia"/>
          <w:spacing w:val="1"/>
          <w:lang w:val="en-US" w:eastAsia="zh-CN"/>
        </w:rPr>
        <w:t>7.22</w:t>
      </w:r>
      <w:r>
        <w:rPr>
          <w:spacing w:val="1"/>
        </w:rPr>
        <w:t>万元;卫</w:t>
      </w:r>
      <w:r>
        <w:rPr>
          <w:spacing w:val="7"/>
        </w:rPr>
        <w:t>生健</w:t>
      </w:r>
      <w:r>
        <w:rPr>
          <w:spacing w:val="8"/>
        </w:rPr>
        <w:t>康支</w:t>
      </w:r>
      <w:r>
        <w:rPr>
          <w:rFonts w:hint="eastAsia"/>
          <w:spacing w:val="8"/>
          <w:lang w:val="en-US" w:eastAsia="zh-CN"/>
        </w:rPr>
        <w:t>出15.26万元,较上年预算安排</w:t>
      </w:r>
      <w:r>
        <w:rPr>
          <w:rFonts w:hint="eastAsia"/>
          <w:spacing w:val="4"/>
          <w:lang w:val="en-US" w:eastAsia="zh-CN"/>
        </w:rPr>
        <w:t>增加</w:t>
      </w:r>
      <w:r>
        <w:rPr>
          <w:rFonts w:hint="eastAsia"/>
          <w:spacing w:val="8"/>
          <w:lang w:val="en-US" w:eastAsia="zh-CN"/>
        </w:rPr>
        <w:t>3.05万元;住房保障支</w:t>
      </w:r>
      <w:r>
        <w:rPr>
          <w:spacing w:val="4"/>
        </w:rPr>
        <w:t xml:space="preserve">出 </w:t>
      </w:r>
      <w:r>
        <w:rPr>
          <w:rFonts w:hint="eastAsia"/>
          <w:spacing w:val="4"/>
          <w:lang w:val="en-US" w:eastAsia="zh-CN"/>
        </w:rPr>
        <w:t>32.88</w:t>
      </w:r>
      <w:r>
        <w:rPr>
          <w:spacing w:val="4"/>
        </w:rPr>
        <w:t>万元,较上年预算安排</w:t>
      </w:r>
      <w:r>
        <w:rPr>
          <w:rFonts w:hint="eastAsia"/>
          <w:spacing w:val="4"/>
          <w:lang w:val="en-US" w:eastAsia="zh-CN"/>
        </w:rPr>
        <w:t>增加6.58</w:t>
      </w:r>
      <w:r>
        <w:rPr>
          <w:spacing w:val="4"/>
        </w:rPr>
        <w:t>万元。</w:t>
      </w:r>
    </w:p>
    <w:p w14:paraId="6CCC0ED8">
      <w:pPr>
        <w:pStyle w:val="2"/>
        <w:spacing w:before="238" w:line="372" w:lineRule="auto"/>
        <w:ind w:left="33" w:right="13" w:firstLine="640"/>
        <w:jc w:val="both"/>
        <w:rPr>
          <w:spacing w:val="6"/>
        </w:rPr>
      </w:pPr>
      <w:r>
        <w:rPr>
          <w:spacing w:val="6"/>
        </w:rPr>
        <w:t>按支出经济分类划分：工资福利支出</w:t>
      </w:r>
      <w:r>
        <w:rPr>
          <w:spacing w:val="-57"/>
        </w:rPr>
        <w:t xml:space="preserve"> </w:t>
      </w:r>
      <w:r>
        <w:rPr>
          <w:rFonts w:hint="eastAsia"/>
          <w:spacing w:val="6"/>
          <w:lang w:val="en-US" w:eastAsia="zh-CN"/>
        </w:rPr>
        <w:t>331.74</w:t>
      </w:r>
      <w:r>
        <w:rPr>
          <w:spacing w:val="5"/>
        </w:rPr>
        <w:t>万元,较</w:t>
      </w:r>
      <w:r>
        <w:t xml:space="preserve"> </w:t>
      </w:r>
      <w:r>
        <w:rPr>
          <w:spacing w:val="10"/>
        </w:rPr>
        <w:t>上年预算安排增加</w:t>
      </w:r>
      <w:r>
        <w:rPr>
          <w:spacing w:val="-30"/>
        </w:rPr>
        <w:t xml:space="preserve"> </w:t>
      </w:r>
      <w:r>
        <w:rPr>
          <w:rFonts w:hint="eastAsia"/>
          <w:spacing w:val="10"/>
          <w:lang w:val="en-US" w:eastAsia="zh-CN"/>
        </w:rPr>
        <w:t>64.95</w:t>
      </w:r>
      <w:r>
        <w:rPr>
          <w:spacing w:val="10"/>
        </w:rPr>
        <w:t>万元;商品和服务支出</w:t>
      </w:r>
      <w:r>
        <w:rPr>
          <w:rFonts w:hint="eastAsia"/>
          <w:spacing w:val="-26"/>
          <w:lang w:val="en-US" w:eastAsia="zh-CN"/>
        </w:rPr>
        <w:t>45.84</w:t>
      </w:r>
      <w:r>
        <w:rPr>
          <w:spacing w:val="11"/>
        </w:rPr>
        <w:t>万元,较上年预算安排减少</w:t>
      </w:r>
      <w:r>
        <w:rPr>
          <w:spacing w:val="-49"/>
        </w:rPr>
        <w:t xml:space="preserve"> </w:t>
      </w:r>
      <w:r>
        <w:rPr>
          <w:rFonts w:hint="eastAsia"/>
          <w:spacing w:val="11"/>
          <w:lang w:val="en-US" w:eastAsia="zh-CN"/>
        </w:rPr>
        <w:t>2.78</w:t>
      </w:r>
      <w:r>
        <w:rPr>
          <w:spacing w:val="11"/>
        </w:rPr>
        <w:t>万元;对个人和家庭的补</w:t>
      </w:r>
      <w:r>
        <w:rPr>
          <w:spacing w:val="4"/>
        </w:rPr>
        <w:t>助</w:t>
      </w:r>
      <w:r>
        <w:rPr>
          <w:spacing w:val="-65"/>
        </w:rPr>
        <w:t xml:space="preserve"> </w:t>
      </w:r>
      <w:r>
        <w:rPr>
          <w:rFonts w:hint="eastAsia"/>
          <w:spacing w:val="4"/>
          <w:lang w:val="en-US" w:eastAsia="zh-CN"/>
        </w:rPr>
        <w:t>58.31</w:t>
      </w:r>
      <w:r>
        <w:rPr>
          <w:spacing w:val="4"/>
        </w:rPr>
        <w:t>万元,较上年预算安排增加</w:t>
      </w:r>
      <w:r>
        <w:rPr>
          <w:spacing w:val="-44"/>
        </w:rPr>
        <w:t xml:space="preserve"> </w:t>
      </w:r>
      <w:r>
        <w:rPr>
          <w:rFonts w:hint="eastAsia"/>
          <w:spacing w:val="4"/>
          <w:lang w:val="en-US" w:eastAsia="zh-CN"/>
        </w:rPr>
        <w:t>57.3</w:t>
      </w:r>
      <w:r>
        <w:rPr>
          <w:spacing w:val="4"/>
        </w:rPr>
        <w:t>万元;资本性支出</w:t>
      </w:r>
      <w:r>
        <w:rPr>
          <w:spacing w:val="-69"/>
        </w:rPr>
        <w:t xml:space="preserve"> </w:t>
      </w:r>
      <w:r>
        <w:rPr>
          <w:rFonts w:hint="eastAsia"/>
          <w:spacing w:val="6"/>
          <w:lang w:val="en-US" w:eastAsia="zh-CN"/>
        </w:rPr>
        <w:t>0</w:t>
      </w:r>
      <w:r>
        <w:rPr>
          <w:spacing w:val="6"/>
        </w:rPr>
        <w:t>万元,较上年预算安排增加</w:t>
      </w:r>
      <w:r>
        <w:rPr>
          <w:rFonts w:hint="eastAsia"/>
          <w:spacing w:val="6"/>
          <w:lang w:val="en-US" w:eastAsia="zh-CN"/>
        </w:rPr>
        <w:t>0</w:t>
      </w:r>
      <w:r>
        <w:rPr>
          <w:spacing w:val="6"/>
        </w:rPr>
        <w:t>万元;其他支出</w:t>
      </w:r>
      <w:r>
        <w:rPr>
          <w:rFonts w:hint="eastAsia"/>
          <w:spacing w:val="6"/>
          <w:lang w:val="en-US" w:eastAsia="zh-CN"/>
        </w:rPr>
        <w:t>0</w:t>
      </w:r>
      <w:r>
        <w:rPr>
          <w:spacing w:val="6"/>
        </w:rPr>
        <w:t xml:space="preserve"> 万元,较上年预算安排增加</w:t>
      </w:r>
      <w:r>
        <w:rPr>
          <w:rFonts w:hint="eastAsia"/>
          <w:spacing w:val="6"/>
          <w:lang w:val="en-US" w:eastAsia="zh-CN"/>
        </w:rPr>
        <w:t>0</w:t>
      </w:r>
      <w:r>
        <w:rPr>
          <w:spacing w:val="6"/>
        </w:rPr>
        <w:t>万元。</w:t>
      </w:r>
    </w:p>
    <w:p w14:paraId="5FCC0780">
      <w:pPr>
        <w:pStyle w:val="2"/>
        <w:spacing w:before="242" w:line="228" w:lineRule="auto"/>
        <w:ind w:left="720"/>
      </w:pPr>
      <w:r>
        <w:rPr>
          <w:spacing w:val="4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(三)财政拨款支出情况</w:t>
      </w:r>
    </w:p>
    <w:p w14:paraId="3E2C77F0">
      <w:pPr>
        <w:pStyle w:val="2"/>
        <w:spacing w:before="238" w:line="372" w:lineRule="auto"/>
        <w:ind w:left="33" w:right="13" w:firstLine="640"/>
        <w:jc w:val="left"/>
        <w:rPr>
          <w:rFonts w:hint="eastAsia"/>
          <w:spacing w:val="10"/>
          <w:lang w:val="en-US" w:eastAsia="zh-CN"/>
        </w:rPr>
      </w:pPr>
      <w:r>
        <w:rPr>
          <w:rFonts w:hint="eastAsia"/>
          <w:spacing w:val="10"/>
          <w:lang w:val="en-US" w:eastAsia="zh-CN"/>
        </w:rPr>
        <w:t>2024年珠山区人大财政拨款支出预算总额699.19万元,较上年预算安排增加107.68万元。</w:t>
      </w:r>
    </w:p>
    <w:p w14:paraId="3D93C5A5">
      <w:pPr>
        <w:pStyle w:val="2"/>
        <w:spacing w:before="239" w:line="372" w:lineRule="auto"/>
        <w:ind w:left="36" w:right="13" w:firstLine="637"/>
      </w:pPr>
      <w:r>
        <w:rPr>
          <w:spacing w:val="1"/>
        </w:rPr>
        <w:t>按支出功能科目划分：一般公共服务支出</w:t>
      </w:r>
      <w:r>
        <w:rPr>
          <w:spacing w:val="-51"/>
        </w:rPr>
        <w:t xml:space="preserve"> </w:t>
      </w:r>
      <w:r>
        <w:rPr>
          <w:rFonts w:hint="eastAsia"/>
          <w:spacing w:val="1"/>
          <w:lang w:val="en-US" w:eastAsia="zh-CN"/>
        </w:rPr>
        <w:t>613.48</w:t>
      </w:r>
      <w:r>
        <w:rPr>
          <w:spacing w:val="1"/>
        </w:rPr>
        <w:t>万</w:t>
      </w:r>
      <w:r>
        <w:rPr>
          <w:spacing w:val="10"/>
        </w:rPr>
        <w:t>元,社会保障</w:t>
      </w:r>
      <w:r>
        <w:rPr>
          <w:spacing w:val="1"/>
        </w:rPr>
        <w:t>和就业支出</w:t>
      </w:r>
      <w:r>
        <w:rPr>
          <w:rFonts w:hint="eastAsia"/>
          <w:spacing w:val="1"/>
          <w:lang w:val="en-US" w:eastAsia="zh-CN"/>
        </w:rPr>
        <w:t>37.57</w:t>
      </w:r>
      <w:r>
        <w:rPr>
          <w:spacing w:val="1"/>
        </w:rPr>
        <w:t>万</w:t>
      </w:r>
      <w:r>
        <w:rPr>
          <w:spacing w:val="4"/>
        </w:rPr>
        <w:t>元,卫生健康支出</w:t>
      </w:r>
      <w:r>
        <w:rPr>
          <w:spacing w:val="-58"/>
        </w:rPr>
        <w:t xml:space="preserve"> </w:t>
      </w:r>
      <w:r>
        <w:rPr>
          <w:rFonts w:hint="eastAsia"/>
          <w:spacing w:val="4"/>
          <w:lang w:val="en-US" w:eastAsia="zh-CN"/>
        </w:rPr>
        <w:t>15.26</w:t>
      </w:r>
      <w:r>
        <w:rPr>
          <w:spacing w:val="4"/>
        </w:rPr>
        <w:t>万元,住</w:t>
      </w:r>
    </w:p>
    <w:p w14:paraId="48C1F5BE">
      <w:pPr>
        <w:pStyle w:val="2"/>
        <w:spacing w:before="2" w:line="226" w:lineRule="auto"/>
        <w:ind w:left="40"/>
      </w:pPr>
      <w:r>
        <w:t>房保障支出</w:t>
      </w:r>
      <w:r>
        <w:rPr>
          <w:spacing w:val="-61"/>
        </w:rPr>
        <w:t xml:space="preserve"> </w:t>
      </w:r>
      <w:r>
        <w:rPr>
          <w:rFonts w:hint="eastAsia"/>
          <w:lang w:val="en-US" w:eastAsia="zh-CN"/>
        </w:rPr>
        <w:t>32.88</w:t>
      </w:r>
      <w:r>
        <w:t>万元。</w:t>
      </w:r>
    </w:p>
    <w:p w14:paraId="356BEC3E">
      <w:pPr>
        <w:pStyle w:val="2"/>
        <w:spacing w:before="239" w:line="372" w:lineRule="auto"/>
        <w:ind w:left="36" w:right="13" w:firstLine="1257" w:firstLineChars="403"/>
        <w:rPr>
          <w:spacing w:val="1"/>
        </w:rPr>
      </w:pPr>
      <w:r>
        <w:rPr>
          <w:spacing w:val="1"/>
        </w:rPr>
        <w:t>按支出项目类别划分：基本支出</w:t>
      </w:r>
      <w:r>
        <w:rPr>
          <w:rFonts w:hint="eastAsia"/>
          <w:spacing w:val="1"/>
          <w:lang w:val="en-US" w:eastAsia="zh-CN"/>
        </w:rPr>
        <w:t>435.89</w:t>
      </w:r>
      <w:r>
        <w:rPr>
          <w:spacing w:val="1"/>
        </w:rPr>
        <w:t>万元,较上年</w:t>
      </w:r>
    </w:p>
    <w:p w14:paraId="4A30393F">
      <w:pPr>
        <w:spacing w:line="228" w:lineRule="auto"/>
        <w:sectPr>
          <w:pgSz w:w="11905" w:h="16840"/>
          <w:pgMar w:top="1431" w:right="1785" w:bottom="0" w:left="1785" w:header="0" w:footer="0" w:gutter="0"/>
          <w:cols w:space="720" w:num="1"/>
        </w:sectPr>
      </w:pPr>
    </w:p>
    <w:p w14:paraId="557D820E">
      <w:pPr>
        <w:pStyle w:val="2"/>
        <w:spacing w:before="157" w:line="372" w:lineRule="auto"/>
        <w:ind w:left="34" w:right="13" w:firstLine="2"/>
        <w:jc w:val="both"/>
      </w:pPr>
      <w:r>
        <w:rPr>
          <w:spacing w:val="-4"/>
        </w:rPr>
        <w:t>预算</w:t>
      </w:r>
      <w:r>
        <w:rPr>
          <w:spacing w:val="26"/>
        </w:rPr>
        <w:t xml:space="preserve">安排增加 </w:t>
      </w:r>
      <w:r>
        <w:rPr>
          <w:rFonts w:hint="eastAsia"/>
          <w:spacing w:val="26"/>
          <w:lang w:val="en-US" w:eastAsia="zh-CN"/>
        </w:rPr>
        <w:t>107.68</w:t>
      </w:r>
      <w:r>
        <w:rPr>
          <w:spacing w:val="26"/>
        </w:rPr>
        <w:t>万元;其中：工资福利支出</w:t>
      </w:r>
      <w:r>
        <w:rPr>
          <w:rFonts w:hint="eastAsia"/>
          <w:spacing w:val="26"/>
          <w:lang w:val="en-US" w:eastAsia="zh-CN"/>
        </w:rPr>
        <w:t>331.74</w:t>
      </w:r>
      <w:r>
        <w:rPr>
          <w:spacing w:val="26"/>
        </w:rPr>
        <w:t>万元,商品和服务支出</w:t>
      </w:r>
      <w:r>
        <w:rPr>
          <w:rFonts w:hint="eastAsia"/>
          <w:spacing w:val="-16"/>
          <w:lang w:val="en-US" w:eastAsia="zh-CN"/>
        </w:rPr>
        <w:t>45.84</w:t>
      </w:r>
      <w:r>
        <w:rPr>
          <w:spacing w:val="26"/>
        </w:rPr>
        <w:t>万元,对个人和家庭的补助</w:t>
      </w:r>
      <w:r>
        <w:t xml:space="preserve"> </w:t>
      </w:r>
      <w:r>
        <w:rPr>
          <w:rFonts w:hint="eastAsia"/>
          <w:spacing w:val="7"/>
          <w:lang w:val="en-US" w:eastAsia="zh-CN"/>
        </w:rPr>
        <w:t>58.31</w:t>
      </w:r>
      <w:r>
        <w:rPr>
          <w:spacing w:val="7"/>
        </w:rPr>
        <w:t>万元,资本性支出</w:t>
      </w:r>
      <w:r>
        <w:rPr>
          <w:spacing w:val="-54"/>
        </w:rPr>
        <w:t xml:space="preserve"> </w:t>
      </w:r>
      <w:r>
        <w:rPr>
          <w:rFonts w:hint="eastAsia"/>
          <w:spacing w:val="7"/>
          <w:lang w:val="en-US" w:eastAsia="zh-CN"/>
        </w:rPr>
        <w:t>0</w:t>
      </w:r>
      <w:r>
        <w:rPr>
          <w:spacing w:val="7"/>
        </w:rPr>
        <w:t>万元。项目支出</w:t>
      </w:r>
      <w:r>
        <w:rPr>
          <w:spacing w:val="-49"/>
        </w:rPr>
        <w:t xml:space="preserve"> </w:t>
      </w:r>
      <w:r>
        <w:rPr>
          <w:rFonts w:hint="eastAsia"/>
          <w:spacing w:val="7"/>
          <w:lang w:val="en-US" w:eastAsia="zh-CN"/>
        </w:rPr>
        <w:t>263.3</w:t>
      </w:r>
      <w:r>
        <w:t xml:space="preserve"> </w:t>
      </w:r>
      <w:r>
        <w:rPr>
          <w:spacing w:val="3"/>
        </w:rPr>
        <w:t>万元,较上年预算安排增加</w:t>
      </w:r>
      <w:r>
        <w:rPr>
          <w:spacing w:val="-32"/>
        </w:rPr>
        <w:t xml:space="preserve"> </w:t>
      </w:r>
      <w:r>
        <w:rPr>
          <w:rFonts w:hint="eastAsia"/>
          <w:spacing w:val="3"/>
          <w:lang w:val="en-US" w:eastAsia="zh-CN"/>
        </w:rPr>
        <w:t>0</w:t>
      </w:r>
      <w:r>
        <w:rPr>
          <w:spacing w:val="-48"/>
        </w:rPr>
        <w:t xml:space="preserve"> </w:t>
      </w:r>
      <w:r>
        <w:rPr>
          <w:spacing w:val="2"/>
        </w:rPr>
        <w:t>万元;其中：工资福利</w:t>
      </w:r>
      <w:r>
        <w:rPr>
          <w:spacing w:val="8"/>
        </w:rPr>
        <w:t>支出</w:t>
      </w:r>
      <w:r>
        <w:rPr>
          <w:rFonts w:hint="eastAsia"/>
          <w:spacing w:val="-34"/>
          <w:lang w:val="en-US" w:eastAsia="zh-CN"/>
        </w:rPr>
        <w:t>0</w:t>
      </w:r>
      <w:r>
        <w:rPr>
          <w:spacing w:val="8"/>
        </w:rPr>
        <w:t>万元,商品和服务支出</w:t>
      </w:r>
      <w:r>
        <w:rPr>
          <w:spacing w:val="-55"/>
        </w:rPr>
        <w:t xml:space="preserve"> </w:t>
      </w:r>
      <w:r>
        <w:rPr>
          <w:rFonts w:hint="eastAsia"/>
          <w:spacing w:val="8"/>
          <w:lang w:val="en-US" w:eastAsia="zh-CN"/>
        </w:rPr>
        <w:t>263.3</w:t>
      </w:r>
      <w:r>
        <w:rPr>
          <w:spacing w:val="8"/>
        </w:rPr>
        <w:t>万元,对个人和家</w:t>
      </w:r>
      <w:r>
        <w:rPr>
          <w:spacing w:val="3"/>
        </w:rPr>
        <w:t>庭的补助</w:t>
      </w:r>
      <w:r>
        <w:rPr>
          <w:spacing w:val="-59"/>
        </w:rPr>
        <w:t xml:space="preserve"> </w:t>
      </w:r>
      <w:r>
        <w:rPr>
          <w:rFonts w:hint="eastAsia"/>
          <w:spacing w:val="3"/>
          <w:lang w:val="en-US" w:eastAsia="zh-CN"/>
        </w:rPr>
        <w:t>0</w:t>
      </w:r>
      <w:r>
        <w:rPr>
          <w:spacing w:val="-52"/>
        </w:rPr>
        <w:t xml:space="preserve"> </w:t>
      </w:r>
      <w:r>
        <w:rPr>
          <w:spacing w:val="3"/>
        </w:rPr>
        <w:t>万元,资本性支</w:t>
      </w:r>
      <w:r>
        <w:rPr>
          <w:rFonts w:hint="eastAsia"/>
          <w:spacing w:val="26"/>
          <w:lang w:val="en-US" w:eastAsia="zh-CN"/>
        </w:rPr>
        <w:t>出0万元。</w:t>
      </w:r>
    </w:p>
    <w:p w14:paraId="238A3948">
      <w:pPr>
        <w:pStyle w:val="2"/>
        <w:spacing w:before="244" w:line="226" w:lineRule="auto"/>
        <w:ind w:left="720"/>
      </w:pP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(四)政府性基金情况</w:t>
      </w:r>
    </w:p>
    <w:p w14:paraId="2A93F3BC">
      <w:pPr>
        <w:pStyle w:val="2"/>
        <w:spacing w:before="280" w:line="579" w:lineRule="exact"/>
        <w:ind w:right="14"/>
        <w:jc w:val="left"/>
        <w:rPr>
          <w:spacing w:val="-3"/>
          <w:position w:val="19"/>
        </w:rPr>
      </w:pPr>
      <w:r>
        <w:rPr>
          <w:spacing w:val="-3"/>
          <w:position w:val="19"/>
        </w:rPr>
        <w:t>本部门没有使用政府性基金预算拨款安排的支出。</w:t>
      </w:r>
    </w:p>
    <w:p w14:paraId="3EDE4215">
      <w:pPr>
        <w:pStyle w:val="2"/>
        <w:spacing w:before="244" w:line="228" w:lineRule="auto"/>
        <w:ind w:left="720"/>
      </w:pPr>
      <w:r>
        <w:rPr>
          <w:spacing w:val="4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(五)国有资本经营情况</w:t>
      </w:r>
    </w:p>
    <w:p w14:paraId="687FF442">
      <w:pPr>
        <w:pStyle w:val="2"/>
        <w:spacing w:before="280" w:line="579" w:lineRule="exact"/>
        <w:ind w:right="14"/>
        <w:jc w:val="left"/>
        <w:rPr>
          <w:spacing w:val="-3"/>
          <w:position w:val="19"/>
        </w:rPr>
      </w:pPr>
      <w:r>
        <w:rPr>
          <w:spacing w:val="-3"/>
          <w:position w:val="19"/>
        </w:rPr>
        <w:t>本部门没有使用国有资本经营预算拨款安排的支出。</w:t>
      </w:r>
    </w:p>
    <w:p w14:paraId="0DB9AFF6">
      <w:pPr>
        <w:pStyle w:val="2"/>
        <w:spacing w:before="242" w:line="227" w:lineRule="auto"/>
        <w:ind w:left="720"/>
      </w:pP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(六)机关运行经费等重要事项的说明</w:t>
      </w:r>
    </w:p>
    <w:p w14:paraId="7DE00755">
      <w:pPr>
        <w:pStyle w:val="2"/>
        <w:spacing w:before="280" w:line="579" w:lineRule="exact"/>
        <w:ind w:right="14"/>
        <w:jc w:val="right"/>
      </w:pPr>
      <w:r>
        <w:rPr>
          <w:spacing w:val="-3"/>
          <w:position w:val="19"/>
        </w:rPr>
        <w:t>2024</w:t>
      </w:r>
      <w:r>
        <w:rPr>
          <w:spacing w:val="-33"/>
          <w:position w:val="19"/>
        </w:rPr>
        <w:t xml:space="preserve"> </w:t>
      </w:r>
      <w:r>
        <w:rPr>
          <w:spacing w:val="-3"/>
          <w:position w:val="19"/>
        </w:rPr>
        <w:t>年部门机关运行费预算</w:t>
      </w:r>
      <w:r>
        <w:rPr>
          <w:spacing w:val="-61"/>
          <w:position w:val="19"/>
        </w:rPr>
        <w:t xml:space="preserve"> </w:t>
      </w:r>
      <w:r>
        <w:rPr>
          <w:rFonts w:hint="eastAsia"/>
          <w:spacing w:val="-3"/>
          <w:position w:val="19"/>
          <w:lang w:val="en-US" w:eastAsia="zh-CN"/>
        </w:rPr>
        <w:t>702.19</w:t>
      </w:r>
      <w:r>
        <w:rPr>
          <w:spacing w:val="-52"/>
          <w:position w:val="19"/>
        </w:rPr>
        <w:t xml:space="preserve"> </w:t>
      </w:r>
      <w:r>
        <w:rPr>
          <w:spacing w:val="-3"/>
          <w:position w:val="19"/>
        </w:rPr>
        <w:t>万元，</w:t>
      </w:r>
      <w:r>
        <w:rPr>
          <w:spacing w:val="-63"/>
          <w:position w:val="19"/>
        </w:rPr>
        <w:t xml:space="preserve"> </w:t>
      </w:r>
      <w:r>
        <w:rPr>
          <w:spacing w:val="-3"/>
          <w:position w:val="19"/>
        </w:rPr>
        <w:t>比</w:t>
      </w:r>
      <w:r>
        <w:rPr>
          <w:spacing w:val="-60"/>
          <w:position w:val="19"/>
        </w:rPr>
        <w:t xml:space="preserve"> </w:t>
      </w:r>
      <w:r>
        <w:rPr>
          <w:spacing w:val="-3"/>
          <w:position w:val="19"/>
        </w:rPr>
        <w:t>2023</w:t>
      </w:r>
      <w:r>
        <w:rPr>
          <w:spacing w:val="-49"/>
          <w:position w:val="19"/>
        </w:rPr>
        <w:t xml:space="preserve"> </w:t>
      </w:r>
      <w:r>
        <w:rPr>
          <w:spacing w:val="-3"/>
          <w:position w:val="19"/>
        </w:rPr>
        <w:t>年预</w:t>
      </w:r>
    </w:p>
    <w:p w14:paraId="14809F6F">
      <w:pPr>
        <w:pStyle w:val="2"/>
        <w:spacing w:before="2" w:line="227" w:lineRule="auto"/>
        <w:ind w:left="34"/>
      </w:pPr>
      <w:r>
        <w:rPr>
          <w:spacing w:val="-1"/>
        </w:rPr>
        <w:t>算增加</w:t>
      </w:r>
      <w:r>
        <w:rPr>
          <w:spacing w:val="-23"/>
        </w:rPr>
        <w:t xml:space="preserve"> </w:t>
      </w:r>
      <w:r>
        <w:rPr>
          <w:rFonts w:hint="eastAsia"/>
          <w:spacing w:val="-1"/>
          <w:lang w:val="en-US" w:eastAsia="zh-CN"/>
        </w:rPr>
        <w:t>110.68</w:t>
      </w:r>
      <w:r>
        <w:rPr>
          <w:spacing w:val="-1"/>
        </w:rPr>
        <w:t>万元，增长</w:t>
      </w:r>
      <w:r>
        <w:rPr>
          <w:spacing w:val="-39"/>
        </w:rPr>
        <w:t xml:space="preserve"> </w:t>
      </w:r>
      <w:r>
        <w:rPr>
          <w:rFonts w:hint="eastAsia"/>
          <w:spacing w:val="-1"/>
          <w:lang w:val="en-US" w:eastAsia="zh-CN"/>
        </w:rPr>
        <w:t>18.71</w:t>
      </w:r>
      <w:r>
        <w:rPr>
          <w:spacing w:val="-1"/>
        </w:rPr>
        <w:t>%。</w:t>
      </w:r>
    </w:p>
    <w:p w14:paraId="57ABE694">
      <w:pPr>
        <w:pStyle w:val="2"/>
        <w:spacing w:before="160" w:line="228" w:lineRule="auto"/>
        <w:ind w:left="720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(七)政府采购情况</w:t>
      </w:r>
    </w:p>
    <w:p w14:paraId="243647FF">
      <w:pPr>
        <w:pStyle w:val="2"/>
        <w:spacing w:before="280" w:line="579" w:lineRule="exact"/>
        <w:ind w:right="14" w:firstLine="608" w:firstLineChars="200"/>
        <w:jc w:val="left"/>
        <w:rPr>
          <w:spacing w:val="-3"/>
          <w:position w:val="19"/>
        </w:rPr>
      </w:pPr>
      <w:r>
        <w:rPr>
          <w:spacing w:val="-3"/>
          <w:position w:val="19"/>
        </w:rPr>
        <w:t>2024 年部门所属各单位政府采购总额</w:t>
      </w:r>
      <w:r>
        <w:rPr>
          <w:rFonts w:hint="eastAsia"/>
          <w:spacing w:val="-3"/>
          <w:position w:val="19"/>
          <w:lang w:val="en-US" w:eastAsia="zh-CN"/>
        </w:rPr>
        <w:t>60</w:t>
      </w:r>
      <w:r>
        <w:rPr>
          <w:spacing w:val="-3"/>
          <w:position w:val="19"/>
        </w:rPr>
        <w:t>万元, 其中: 政府采购货物预算</w:t>
      </w:r>
      <w:r>
        <w:rPr>
          <w:rFonts w:hint="eastAsia"/>
          <w:spacing w:val="-3"/>
          <w:position w:val="19"/>
          <w:lang w:val="en-US" w:eastAsia="zh-CN"/>
        </w:rPr>
        <w:t>25</w:t>
      </w:r>
      <w:r>
        <w:rPr>
          <w:spacing w:val="-3"/>
          <w:position w:val="19"/>
        </w:rPr>
        <w:t>万元, 政府采购工程预算</w:t>
      </w:r>
      <w:r>
        <w:rPr>
          <w:rFonts w:hint="eastAsia"/>
          <w:spacing w:val="-3"/>
          <w:position w:val="19"/>
          <w:lang w:val="en-US" w:eastAsia="zh-CN"/>
        </w:rPr>
        <w:t>0</w:t>
      </w:r>
      <w:r>
        <w:rPr>
          <w:spacing w:val="-3"/>
          <w:position w:val="19"/>
        </w:rPr>
        <w:t xml:space="preserve">万元, 政府采购服务预算 </w:t>
      </w:r>
      <w:r>
        <w:rPr>
          <w:rFonts w:hint="eastAsia"/>
          <w:spacing w:val="-3"/>
          <w:position w:val="19"/>
          <w:lang w:val="en-US" w:eastAsia="zh-CN"/>
        </w:rPr>
        <w:t>35</w:t>
      </w:r>
      <w:r>
        <w:rPr>
          <w:spacing w:val="-3"/>
          <w:position w:val="19"/>
        </w:rPr>
        <w:t>万元。</w:t>
      </w:r>
    </w:p>
    <w:p w14:paraId="46380631">
      <w:pPr>
        <w:pStyle w:val="2"/>
        <w:spacing w:before="242" w:line="228" w:lineRule="auto"/>
        <w:ind w:left="720"/>
      </w:pPr>
      <w:r>
        <w:rPr>
          <w:spacing w:val="5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(八)国有资产占有使用情况</w:t>
      </w:r>
    </w:p>
    <w:p w14:paraId="370AC41F">
      <w:pPr>
        <w:pStyle w:val="2"/>
        <w:spacing w:before="240" w:line="632" w:lineRule="exact"/>
        <w:jc w:val="right"/>
      </w:pPr>
      <w:r>
        <w:rPr>
          <w:spacing w:val="-11"/>
          <w:position w:val="23"/>
        </w:rPr>
        <w:t>截至</w:t>
      </w:r>
      <w:r>
        <w:rPr>
          <w:spacing w:val="-45"/>
          <w:position w:val="23"/>
        </w:rPr>
        <w:t xml:space="preserve"> </w:t>
      </w:r>
      <w:r>
        <w:rPr>
          <w:spacing w:val="-11"/>
          <w:position w:val="23"/>
        </w:rPr>
        <w:t>202</w:t>
      </w:r>
      <w:r>
        <w:rPr>
          <w:rFonts w:hint="eastAsia"/>
          <w:spacing w:val="-11"/>
          <w:position w:val="23"/>
          <w:lang w:val="en-US" w:eastAsia="zh-CN"/>
        </w:rPr>
        <w:t>4</w:t>
      </w:r>
      <w:r>
        <w:rPr>
          <w:spacing w:val="-49"/>
          <w:position w:val="23"/>
        </w:rPr>
        <w:t xml:space="preserve"> </w:t>
      </w:r>
      <w:r>
        <w:rPr>
          <w:spacing w:val="-11"/>
          <w:position w:val="23"/>
        </w:rPr>
        <w:t>年</w:t>
      </w:r>
      <w:r>
        <w:rPr>
          <w:spacing w:val="-56"/>
          <w:position w:val="23"/>
        </w:rPr>
        <w:t xml:space="preserve"> </w:t>
      </w:r>
      <w:r>
        <w:rPr>
          <w:spacing w:val="-11"/>
          <w:position w:val="23"/>
        </w:rPr>
        <w:t>7</w:t>
      </w:r>
      <w:r>
        <w:rPr>
          <w:spacing w:val="-39"/>
          <w:position w:val="23"/>
        </w:rPr>
        <w:t xml:space="preserve"> </w:t>
      </w:r>
      <w:r>
        <w:rPr>
          <w:spacing w:val="-11"/>
          <w:position w:val="23"/>
        </w:rPr>
        <w:t>月</w:t>
      </w:r>
      <w:r>
        <w:rPr>
          <w:spacing w:val="-57"/>
          <w:position w:val="23"/>
        </w:rPr>
        <w:t xml:space="preserve"> </w:t>
      </w:r>
      <w:r>
        <w:rPr>
          <w:spacing w:val="-11"/>
          <w:position w:val="23"/>
        </w:rPr>
        <w:t>31 日, 部门共有车辆</w:t>
      </w:r>
      <w:r>
        <w:rPr>
          <w:spacing w:val="-37"/>
          <w:position w:val="23"/>
        </w:rPr>
        <w:t xml:space="preserve"> </w:t>
      </w:r>
      <w:r>
        <w:rPr>
          <w:rFonts w:hint="eastAsia"/>
          <w:spacing w:val="-11"/>
          <w:position w:val="23"/>
          <w:lang w:val="en-US" w:eastAsia="zh-CN"/>
        </w:rPr>
        <w:t>0</w:t>
      </w:r>
      <w:r>
        <w:rPr>
          <w:spacing w:val="-11"/>
          <w:position w:val="23"/>
        </w:rPr>
        <w:t>辆,其中：</w:t>
      </w:r>
      <w:r>
        <w:rPr>
          <w:spacing w:val="87"/>
          <w:position w:val="23"/>
        </w:rPr>
        <w:t xml:space="preserve"> </w:t>
      </w:r>
      <w:r>
        <w:rPr>
          <w:spacing w:val="-11"/>
          <w:position w:val="23"/>
        </w:rPr>
        <w:t>一</w:t>
      </w:r>
    </w:p>
    <w:p w14:paraId="5DE3D14B">
      <w:pPr>
        <w:pStyle w:val="2"/>
        <w:spacing w:line="219" w:lineRule="auto"/>
        <w:ind w:left="35"/>
        <w:rPr>
          <w:sz w:val="32"/>
          <w:szCs w:val="32"/>
        </w:rPr>
      </w:pPr>
      <w:r>
        <w:rPr>
          <w:spacing w:val="-7"/>
          <w:sz w:val="32"/>
          <w:szCs w:val="32"/>
        </w:rPr>
        <w:t>般公务用车实有数</w:t>
      </w:r>
      <w:r>
        <w:rPr>
          <w:spacing w:val="-40"/>
          <w:sz w:val="32"/>
          <w:szCs w:val="32"/>
        </w:rPr>
        <w:t xml:space="preserve"> </w:t>
      </w:r>
      <w:r>
        <w:rPr>
          <w:rFonts w:hint="eastAsia"/>
          <w:spacing w:val="-7"/>
          <w:sz w:val="32"/>
          <w:szCs w:val="32"/>
          <w:lang w:val="en-US" w:eastAsia="zh-CN"/>
        </w:rPr>
        <w:t>0</w:t>
      </w:r>
      <w:r>
        <w:rPr>
          <w:spacing w:val="-7"/>
          <w:sz w:val="32"/>
          <w:szCs w:val="32"/>
        </w:rPr>
        <w:t>辆。</w:t>
      </w:r>
    </w:p>
    <w:p w14:paraId="00560D77">
      <w:pPr>
        <w:pStyle w:val="2"/>
        <w:spacing w:before="237" w:line="624" w:lineRule="exact"/>
        <w:ind w:right="16"/>
        <w:jc w:val="right"/>
        <w:rPr>
          <w:sz w:val="32"/>
          <w:szCs w:val="32"/>
        </w:rPr>
      </w:pPr>
      <w:r>
        <w:rPr>
          <w:spacing w:val="-7"/>
          <w:position w:val="22"/>
          <w:sz w:val="32"/>
          <w:szCs w:val="32"/>
        </w:rPr>
        <w:t>2024</w:t>
      </w:r>
      <w:r>
        <w:rPr>
          <w:spacing w:val="-50"/>
          <w:position w:val="22"/>
          <w:sz w:val="32"/>
          <w:szCs w:val="32"/>
        </w:rPr>
        <w:t xml:space="preserve"> </w:t>
      </w:r>
      <w:r>
        <w:rPr>
          <w:spacing w:val="-7"/>
          <w:position w:val="22"/>
          <w:sz w:val="32"/>
          <w:szCs w:val="32"/>
        </w:rPr>
        <w:t>年部门预算安排购置车辆</w:t>
      </w:r>
      <w:r>
        <w:rPr>
          <w:spacing w:val="-63"/>
          <w:position w:val="22"/>
          <w:sz w:val="32"/>
          <w:szCs w:val="32"/>
        </w:rPr>
        <w:t xml:space="preserve"> </w:t>
      </w:r>
      <w:r>
        <w:rPr>
          <w:spacing w:val="-7"/>
          <w:position w:val="22"/>
          <w:sz w:val="32"/>
          <w:szCs w:val="32"/>
        </w:rPr>
        <w:t>0</w:t>
      </w:r>
      <w:r>
        <w:rPr>
          <w:spacing w:val="-60"/>
          <w:position w:val="22"/>
          <w:sz w:val="32"/>
          <w:szCs w:val="32"/>
        </w:rPr>
        <w:t xml:space="preserve"> </w:t>
      </w:r>
      <w:r>
        <w:rPr>
          <w:spacing w:val="-7"/>
          <w:position w:val="22"/>
          <w:sz w:val="32"/>
          <w:szCs w:val="32"/>
        </w:rPr>
        <w:t>辆，未安排购置单位价</w:t>
      </w:r>
    </w:p>
    <w:p w14:paraId="35B37E49">
      <w:pPr>
        <w:pStyle w:val="2"/>
        <w:spacing w:line="223" w:lineRule="auto"/>
        <w:ind w:left="33"/>
        <w:rPr>
          <w:sz w:val="32"/>
          <w:szCs w:val="32"/>
        </w:rPr>
      </w:pPr>
      <w:r>
        <w:rPr>
          <w:spacing w:val="-8"/>
          <w:sz w:val="32"/>
          <w:szCs w:val="32"/>
        </w:rPr>
        <w:t>值</w:t>
      </w:r>
      <w:r>
        <w:rPr>
          <w:spacing w:val="-60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200</w:t>
      </w:r>
      <w:r>
        <w:rPr>
          <w:spacing w:val="-57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万元以上大型设备。</w:t>
      </w:r>
    </w:p>
    <w:p w14:paraId="72B298B3">
      <w:pPr>
        <w:spacing w:line="223" w:lineRule="auto"/>
        <w:rPr>
          <w:sz w:val="32"/>
          <w:szCs w:val="32"/>
        </w:rPr>
        <w:sectPr>
          <w:pgSz w:w="11905" w:h="16840"/>
          <w:pgMar w:top="1431" w:right="1785" w:bottom="0" w:left="1785" w:header="0" w:footer="0" w:gutter="0"/>
          <w:cols w:space="720" w:num="1"/>
        </w:sectPr>
      </w:pPr>
    </w:p>
    <w:p w14:paraId="2C434E28">
      <w:pPr>
        <w:pStyle w:val="2"/>
        <w:spacing w:before="242" w:line="228" w:lineRule="auto"/>
        <w:ind w:left="720"/>
        <w:rPr>
          <w:spacing w:val="5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spacing w:val="5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(九)</w:t>
      </w:r>
      <w:r>
        <w:rPr>
          <w:rFonts w:hint="eastAsia"/>
          <w:spacing w:val="5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整体绩效目标设置情况</w:t>
      </w:r>
    </w:p>
    <w:p w14:paraId="685585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912" w:firstLineChars="300"/>
        <w:jc w:val="left"/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>2024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en-US" w:bidi="ar-SA"/>
        </w:rPr>
        <w:t>年部门整体绩效目标根据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>珠山区人大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en-US" w:bidi="ar-SA"/>
        </w:rPr>
        <w:t>年初工作规划和重点性工作安排，围绕积极履职、强化管理的中心思想，通过加强预算收支管理，不断健全内部管理制度，梳理内部管理流程，部门整体支出绩效情况得到提升，较好地完成了年度工作目标。部门预算情况202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>4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en-US" w:bidi="ar-SA"/>
        </w:rPr>
        <w:t>年收入预算合计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>702.19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en-US" w:bidi="ar-SA"/>
        </w:rPr>
        <w:t>万元，其中本级财政安排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>699.19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en-US" w:bidi="ar-SA"/>
        </w:rPr>
        <w:t>万元，其他资金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>3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en-US" w:bidi="ar-SA"/>
        </w:rPr>
        <w:t>万元。202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>4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en-US" w:bidi="ar-SA"/>
        </w:rPr>
        <w:t>年支出预算合计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>699.19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en-US" w:bidi="ar-SA"/>
        </w:rPr>
        <w:t>万元，其中人员经费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>390.05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en-US" w:bidi="ar-SA"/>
        </w:rPr>
        <w:t>万元，公用经费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>45.84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en-US" w:bidi="ar-SA"/>
        </w:rPr>
        <w:t>万元，项目经费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>263.3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en-US" w:bidi="ar-SA"/>
        </w:rPr>
        <w:t>万元。</w:t>
      </w:r>
    </w:p>
    <w:p w14:paraId="003820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30"/>
          <w:szCs w:val="30"/>
          <w:shd w:val="clear" w:color="auto" w:fill="FFFFFF"/>
        </w:rPr>
        <w:t>（1）一级项目绩效目标设置情况</w:t>
      </w:r>
    </w:p>
    <w:p w14:paraId="33294E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912" w:firstLineChars="300"/>
        <w:jc w:val="left"/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>2024年实行绩效目标管理的一级项目3个，涉及资金     263.3万元，其中：二级项目7个（部门预算中263.3万元以上的，且进行了绩效评审的项目1个，涉及资金263.3万元），涉及资金263.3万元。</w:t>
      </w:r>
    </w:p>
    <w:p w14:paraId="7DFDB6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30"/>
          <w:szCs w:val="30"/>
          <w:shd w:val="clear" w:color="auto" w:fill="FFFFFF"/>
        </w:rPr>
        <w:t>（2）</w:t>
      </w: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珠山区人大</w:t>
      </w: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30"/>
          <w:szCs w:val="30"/>
          <w:shd w:val="clear" w:color="auto" w:fill="FFFFFF"/>
        </w:rPr>
        <w:t>专项经费一级项目中各二级项目情况说明（部门本级）</w:t>
      </w:r>
    </w:p>
    <w:p w14:paraId="793B05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912" w:firstLineChars="300"/>
        <w:jc w:val="left"/>
        <w:rPr>
          <w:rFonts w:hint="default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>一级项目概述：1.投入指标 2.过程指标3.产出及效率指标</w:t>
      </w:r>
    </w:p>
    <w:p w14:paraId="35C57F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912" w:firstLineChars="300"/>
        <w:jc w:val="left"/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>1.二级项目</w:t>
      </w:r>
    </w:p>
    <w:p w14:paraId="6E311A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912" w:firstLineChars="300"/>
        <w:jc w:val="left"/>
        <w:rPr>
          <w:rFonts w:hint="default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 xml:space="preserve">   1）项目概述：人大基本支出及必要支出、各委办工作经费</w:t>
      </w:r>
    </w:p>
    <w:p w14:paraId="22E94A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912" w:firstLineChars="300"/>
        <w:jc w:val="left"/>
        <w:rPr>
          <w:rFonts w:hint="default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 xml:space="preserve">   2）立项依据：本级人大、市人大相关精神</w:t>
      </w:r>
    </w:p>
    <w:p w14:paraId="33C8B3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912" w:firstLineChars="300"/>
        <w:jc w:val="left"/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 xml:space="preserve">   3）实施主体：珠山区人大</w:t>
      </w:r>
    </w:p>
    <w:p w14:paraId="27BAB3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912" w:firstLineChars="300"/>
        <w:jc w:val="left"/>
        <w:rPr>
          <w:rFonts w:hint="default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 xml:space="preserve">   4）实施方案：按照区委及市人大相关文件</w:t>
      </w:r>
    </w:p>
    <w:p w14:paraId="6C1D90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912" w:firstLineChars="300"/>
        <w:jc w:val="left"/>
        <w:rPr>
          <w:rFonts w:hint="default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 xml:space="preserve">   5）实施周期：2024年1月1日-2024年12月31日</w:t>
      </w:r>
    </w:p>
    <w:p w14:paraId="5ABA9B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912" w:firstLineChars="300"/>
        <w:jc w:val="left"/>
        <w:rPr>
          <w:rFonts w:hint="default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 xml:space="preserve">   6）年度预算安排：263.3万元</w:t>
      </w:r>
    </w:p>
    <w:p w14:paraId="4CC882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912" w:firstLineChars="300"/>
        <w:jc w:val="left"/>
        <w:rPr>
          <w:rFonts w:hint="default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 xml:space="preserve">   7）绩效目标和指标：完成人大选举及代表活动经费支出，宣传和较好完成日常工作。</w:t>
      </w:r>
    </w:p>
    <w:p w14:paraId="336C0C2D">
      <w:pPr>
        <w:spacing w:before="277" w:line="232" w:lineRule="auto"/>
        <w:ind w:left="26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二、2024</w:t>
      </w:r>
      <w:r>
        <w:rPr>
          <w:rFonts w:ascii="楷体" w:hAnsi="楷体" w:eastAsia="楷体" w:cs="楷体"/>
          <w:spacing w:val="-6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年财政拨款“三公</w:t>
      </w:r>
      <w:r>
        <w:rPr>
          <w:rFonts w:ascii="Calibri" w:hAnsi="Calibri" w:eastAsia="Calibri" w:cs="Calibri"/>
          <w:b/>
          <w:bCs/>
          <w:spacing w:val="8"/>
          <w:sz w:val="31"/>
          <w:szCs w:val="31"/>
        </w:rPr>
        <w:t>”</w:t>
      </w:r>
      <w:r>
        <w:rPr>
          <w:rFonts w:ascii="Calibri" w:hAnsi="Calibri" w:eastAsia="Calibri" w:cs="Calibri"/>
          <w:b/>
          <w:bCs/>
          <w:spacing w:val="-4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经费预算情况</w:t>
      </w:r>
      <w:r>
        <w:rPr>
          <w:rFonts w:ascii="楷体" w:hAnsi="楷体" w:eastAsia="楷体" w:cs="楷体"/>
          <w:spacing w:val="7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说明</w:t>
      </w:r>
    </w:p>
    <w:p w14:paraId="1F2FACF5">
      <w:pPr>
        <w:pStyle w:val="2"/>
        <w:spacing w:before="153" w:line="624" w:lineRule="exact"/>
        <w:ind w:firstLine="608" w:firstLineChars="200"/>
        <w:jc w:val="left"/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>2024 年珠山区人大财政拨款"三公"经费安排4.52万元，其中：因公出国</w:t>
      </w:r>
      <w:r>
        <w:rPr>
          <w:rFonts w:hint="eastAsia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>0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 xml:space="preserve">万元,与上年持平，主要原因是：与上年安排保持一致。公务接待 </w:t>
      </w:r>
      <w:r>
        <w:rPr>
          <w:rFonts w:hint="eastAsia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>4.52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>万元,与上年持平，主要原因是：与上年安排</w:t>
      </w:r>
      <w:r>
        <w:rPr>
          <w:rFonts w:hint="eastAsia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>减少0.05万元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>。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en-US" w:bidi="ar-SA"/>
        </w:rPr>
        <w:t xml:space="preserve">公务用车运行 </w:t>
      </w:r>
      <w:r>
        <w:rPr>
          <w:rFonts w:hint="eastAsia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t>0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en-US" w:bidi="ar-SA"/>
        </w:rPr>
        <w:t>万元,与上年持平，主要原因是：与上年安排保持一致。公务用车购置 0 万元,与上年持平，主要原因是：与上年安排保持一致。</w:t>
      </w:r>
    </w:p>
    <w:p w14:paraId="2AC6C66E">
      <w:pPr>
        <w:pStyle w:val="2"/>
        <w:spacing w:before="1" w:line="228" w:lineRule="auto"/>
        <w:ind w:left="36"/>
        <w:rPr>
          <w:rFonts w:hint="eastAsia" w:ascii="仿宋" w:hAnsi="仿宋" w:eastAsia="仿宋" w:cs="仿宋"/>
          <w:snapToGrid w:val="0"/>
          <w:color w:val="000000"/>
          <w:spacing w:val="-3"/>
          <w:kern w:val="0"/>
          <w:position w:val="19"/>
          <w:sz w:val="31"/>
          <w:szCs w:val="31"/>
          <w:lang w:val="en-US" w:eastAsia="zh-CN" w:bidi="ar-SA"/>
        </w:rPr>
        <w:sectPr>
          <w:pgSz w:w="11905" w:h="16840"/>
          <w:pgMar w:top="1431" w:right="1783" w:bottom="0" w:left="1785" w:header="0" w:footer="0" w:gutter="0"/>
          <w:cols w:space="720" w:num="1"/>
        </w:sectPr>
      </w:pPr>
    </w:p>
    <w:p w14:paraId="23721C26">
      <w:pPr>
        <w:spacing w:line="299" w:lineRule="auto"/>
        <w:rPr>
          <w:rFonts w:ascii="Arial"/>
          <w:sz w:val="21"/>
        </w:rPr>
      </w:pPr>
    </w:p>
    <w:p w14:paraId="0E07C0AC">
      <w:pPr>
        <w:spacing w:line="299" w:lineRule="auto"/>
        <w:rPr>
          <w:rFonts w:ascii="Arial"/>
          <w:sz w:val="21"/>
        </w:rPr>
      </w:pPr>
    </w:p>
    <w:p w14:paraId="639AE02B">
      <w:pPr>
        <w:pStyle w:val="2"/>
        <w:spacing w:before="101" w:line="228" w:lineRule="auto"/>
        <w:ind w:left="2995"/>
      </w:pP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第四部分</w:t>
      </w:r>
      <w:r>
        <w:rPr>
          <w:spacing w:val="15"/>
        </w:rPr>
        <w:t xml:space="preserve">   </w:t>
      </w: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名词解释</w:t>
      </w:r>
    </w:p>
    <w:p w14:paraId="7C8BAB8B">
      <w:pPr>
        <w:spacing w:line="324" w:lineRule="auto"/>
        <w:rPr>
          <w:rFonts w:ascii="Arial"/>
          <w:sz w:val="21"/>
        </w:rPr>
      </w:pPr>
    </w:p>
    <w:p w14:paraId="11837012">
      <w:pPr>
        <w:spacing w:line="324" w:lineRule="auto"/>
        <w:rPr>
          <w:rFonts w:ascii="Arial"/>
          <w:sz w:val="21"/>
        </w:rPr>
      </w:pPr>
    </w:p>
    <w:p w14:paraId="6AA78AD5">
      <w:pPr>
        <w:spacing w:before="102" w:line="234" w:lineRule="auto"/>
        <w:ind w:left="670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4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一、收入科目</w:t>
      </w:r>
    </w:p>
    <w:p w14:paraId="4517E27B">
      <w:pPr>
        <w:pStyle w:val="2"/>
        <w:spacing w:before="203" w:line="228" w:lineRule="auto"/>
        <w:ind w:left="678"/>
      </w:pPr>
      <w:r>
        <w:rPr>
          <w:spacing w:val="6"/>
        </w:rPr>
        <w:t>（一）财政拨款：指省级财政当年拨付的资金。</w:t>
      </w:r>
    </w:p>
    <w:p w14:paraId="4D170738">
      <w:pPr>
        <w:pStyle w:val="2"/>
        <w:spacing w:before="218" w:line="357" w:lineRule="auto"/>
        <w:ind w:left="36" w:right="265" w:firstLine="642"/>
      </w:pPr>
      <w:r>
        <w:rPr>
          <w:spacing w:val="1"/>
        </w:rPr>
        <w:t>（二） 教育收费资金收入：反映实行专项管理的高中以</w:t>
      </w:r>
      <w:r>
        <w:rPr>
          <w:spacing w:val="14"/>
        </w:rPr>
        <w:t xml:space="preserve"> </w:t>
      </w:r>
      <w:r>
        <w:rPr>
          <w:spacing w:val="-1"/>
        </w:rPr>
        <w:t>上学费、住宿费，</w:t>
      </w:r>
      <w:r>
        <w:rPr>
          <w:spacing w:val="99"/>
        </w:rPr>
        <w:t xml:space="preserve"> </w:t>
      </w:r>
      <w:r>
        <w:rPr>
          <w:spacing w:val="-1"/>
        </w:rPr>
        <w:t>高校委托培养费，函大、</w:t>
      </w:r>
      <w:r>
        <w:rPr>
          <w:spacing w:val="-2"/>
        </w:rPr>
        <w:t>电大、夜大及短</w:t>
      </w:r>
    </w:p>
    <w:p w14:paraId="0F89B85F">
      <w:pPr>
        <w:pStyle w:val="2"/>
        <w:spacing w:line="228" w:lineRule="auto"/>
        <w:ind w:left="36"/>
      </w:pPr>
      <w:r>
        <w:rPr>
          <w:spacing w:val="5"/>
        </w:rPr>
        <w:t>训班培训费等教育收费取得的收入。</w:t>
      </w:r>
    </w:p>
    <w:p w14:paraId="6100DEAA">
      <w:pPr>
        <w:pStyle w:val="2"/>
        <w:spacing w:before="217" w:line="600" w:lineRule="exact"/>
        <w:ind w:left="675"/>
      </w:pPr>
      <w:r>
        <w:rPr>
          <w:position w:val="21"/>
        </w:rPr>
        <w:t>（三） 事业单位经营收入：指事业单位在专业业务活动</w:t>
      </w:r>
    </w:p>
    <w:p w14:paraId="5386342C">
      <w:pPr>
        <w:pStyle w:val="2"/>
        <w:spacing w:before="1" w:line="226" w:lineRule="auto"/>
        <w:ind w:left="38"/>
      </w:pPr>
      <w:r>
        <w:rPr>
          <w:spacing w:val="6"/>
        </w:rPr>
        <w:t>及辅助活动之外开展非独立核算经营活动取得的收入。</w:t>
      </w:r>
    </w:p>
    <w:p w14:paraId="042BAC84">
      <w:pPr>
        <w:pStyle w:val="2"/>
        <w:spacing w:before="219" w:line="600" w:lineRule="exact"/>
        <w:ind w:left="675"/>
      </w:pPr>
      <w:r>
        <w:rPr>
          <w:spacing w:val="7"/>
          <w:position w:val="21"/>
        </w:rPr>
        <w:t>（四）其他收入：指除财政拨款、事业收入、事业单位</w:t>
      </w:r>
    </w:p>
    <w:p w14:paraId="244CBB40">
      <w:pPr>
        <w:pStyle w:val="2"/>
        <w:spacing w:before="1" w:line="229" w:lineRule="auto"/>
        <w:ind w:left="34"/>
      </w:pPr>
      <w:r>
        <w:rPr>
          <w:spacing w:val="4"/>
        </w:rPr>
        <w:t>经营收入等以外的各项收入。</w:t>
      </w:r>
    </w:p>
    <w:p w14:paraId="6D03D50E">
      <w:pPr>
        <w:pStyle w:val="2"/>
        <w:spacing w:before="215" w:line="600" w:lineRule="exact"/>
        <w:ind w:left="678"/>
      </w:pPr>
      <w:r>
        <w:rPr>
          <w:spacing w:val="9"/>
          <w:position w:val="21"/>
        </w:rPr>
        <w:t>（五）上年结转和结余：填列 2023</w:t>
      </w:r>
      <w:r>
        <w:rPr>
          <w:spacing w:val="-36"/>
          <w:position w:val="21"/>
        </w:rPr>
        <w:t xml:space="preserve"> </w:t>
      </w:r>
      <w:r>
        <w:rPr>
          <w:spacing w:val="9"/>
          <w:position w:val="21"/>
        </w:rPr>
        <w:t>年全部结转和结余</w:t>
      </w:r>
    </w:p>
    <w:p w14:paraId="1E2AC6D5">
      <w:pPr>
        <w:pStyle w:val="2"/>
        <w:spacing w:before="1" w:line="224" w:lineRule="auto"/>
        <w:jc w:val="right"/>
      </w:pPr>
      <w:r>
        <w:rPr>
          <w:spacing w:val="6"/>
        </w:rPr>
        <w:t>的资金数，包括当年结转结余资金和历年滚存结转结余资金。</w:t>
      </w:r>
    </w:p>
    <w:p w14:paraId="279FD4C9">
      <w:pPr>
        <w:spacing w:before="222" w:line="234" w:lineRule="auto"/>
        <w:ind w:left="666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二、支出科目</w:t>
      </w:r>
    </w:p>
    <w:p w14:paraId="34C1D0B6">
      <w:pPr>
        <w:pStyle w:val="2"/>
        <w:spacing w:before="209" w:line="357" w:lineRule="auto"/>
        <w:ind w:left="36" w:right="133" w:firstLine="642"/>
        <w:jc w:val="both"/>
      </w:pPr>
      <w:r>
        <w:rPr>
          <w:spacing w:val="-4"/>
        </w:rPr>
        <w:t>（一）一般公共服务支出（类） 财政事务（款</w:t>
      </w:r>
      <w:r>
        <w:rPr>
          <w:spacing w:val="-5"/>
        </w:rPr>
        <w:t xml:space="preserve">） 行政运 </w:t>
      </w:r>
      <w:r>
        <w:rPr>
          <w:spacing w:val="-1"/>
        </w:rPr>
        <w:t>行（项</w:t>
      </w:r>
      <w:r>
        <w:rPr>
          <w:spacing w:val="-3"/>
        </w:rPr>
        <w:t>）</w:t>
      </w:r>
      <w:r>
        <w:rPr>
          <w:spacing w:val="-80"/>
        </w:rPr>
        <w:t xml:space="preserve"> </w:t>
      </w:r>
      <w:r>
        <w:rPr>
          <w:spacing w:val="-3"/>
        </w:rPr>
        <w:t>：</w:t>
      </w:r>
      <w:r>
        <w:rPr>
          <w:spacing w:val="-1"/>
        </w:rPr>
        <w:t>反映行政单位（包括实行公务员管理的事业单位）</w:t>
      </w:r>
    </w:p>
    <w:p w14:paraId="61A6DB54">
      <w:pPr>
        <w:pStyle w:val="2"/>
        <w:spacing w:line="228" w:lineRule="auto"/>
        <w:ind w:left="53"/>
      </w:pPr>
      <w:r>
        <w:rPr>
          <w:spacing w:val="-5"/>
        </w:rPr>
        <w:t>的基本支出。</w:t>
      </w:r>
    </w:p>
    <w:p w14:paraId="5019C93B">
      <w:pPr>
        <w:spacing w:line="228" w:lineRule="auto"/>
        <w:sectPr>
          <w:pgSz w:w="11905" w:h="16840"/>
          <w:pgMar w:top="1431" w:right="1533" w:bottom="0" w:left="1785" w:header="0" w:footer="0" w:gutter="0"/>
          <w:cols w:space="720" w:num="1"/>
        </w:sectPr>
      </w:pPr>
    </w:p>
    <w:p w14:paraId="45AB6E1D">
      <w:pPr>
        <w:pStyle w:val="2"/>
        <w:spacing w:before="214" w:line="357" w:lineRule="auto"/>
        <w:ind w:left="35" w:right="133" w:firstLine="643"/>
      </w:pPr>
      <w:r>
        <w:rPr>
          <w:spacing w:val="-10"/>
        </w:rPr>
        <w:t>（二） 一般公共服务支出（类） 财政事务（款） 一般行</w:t>
      </w:r>
      <w:r>
        <w:rPr>
          <w:spacing w:val="4"/>
        </w:rPr>
        <w:t xml:space="preserve"> </w:t>
      </w:r>
      <w:r>
        <w:t>政管理事务（项</w:t>
      </w:r>
      <w:r>
        <w:rPr>
          <w:spacing w:val="-15"/>
        </w:rPr>
        <w:t>）：</w:t>
      </w:r>
      <w:r>
        <w:rPr>
          <w:spacing w:val="95"/>
        </w:rPr>
        <w:t xml:space="preserve"> </w:t>
      </w:r>
      <w:r>
        <w:t>反映行政单位（包括实行公务员管理的</w:t>
      </w:r>
    </w:p>
    <w:p w14:paraId="753A0DB2">
      <w:pPr>
        <w:pStyle w:val="2"/>
        <w:spacing w:before="1" w:line="226" w:lineRule="auto"/>
        <w:ind w:left="34"/>
      </w:pPr>
      <w:r>
        <w:rPr>
          <w:spacing w:val="6"/>
        </w:rPr>
        <w:t>事业单位）未单独设置项级科目的其他项目支出。</w:t>
      </w:r>
    </w:p>
    <w:p w14:paraId="090C1E33">
      <w:pPr>
        <w:pStyle w:val="2"/>
        <w:spacing w:before="218" w:line="600" w:lineRule="exact"/>
        <w:ind w:left="678"/>
      </w:pPr>
      <w:r>
        <w:rPr>
          <w:spacing w:val="-10"/>
          <w:position w:val="21"/>
        </w:rPr>
        <w:t>（三） 一般公共服务支出（类） 财政事务（款） 信息化</w:t>
      </w:r>
    </w:p>
    <w:p w14:paraId="28A3BED1">
      <w:pPr>
        <w:pStyle w:val="2"/>
        <w:spacing w:before="1" w:line="227" w:lineRule="auto"/>
        <w:ind w:left="34"/>
      </w:pPr>
      <w:r>
        <w:rPr>
          <w:spacing w:val="7"/>
        </w:rPr>
        <w:t>建设（项）：反映财政部门用于信息化建设方面的支</w:t>
      </w:r>
      <w:r>
        <w:rPr>
          <w:spacing w:val="6"/>
        </w:rPr>
        <w:t>出。</w:t>
      </w:r>
    </w:p>
    <w:p w14:paraId="764B4847">
      <w:pPr>
        <w:pStyle w:val="2"/>
        <w:spacing w:before="218" w:line="600" w:lineRule="exact"/>
        <w:ind w:left="678"/>
      </w:pPr>
      <w:r>
        <w:rPr>
          <w:spacing w:val="-10"/>
          <w:position w:val="21"/>
        </w:rPr>
        <w:t>（四） 一般公共服务支出（类） 财政事务（款） 事业运</w:t>
      </w:r>
    </w:p>
    <w:p w14:paraId="03F4B693">
      <w:pPr>
        <w:pStyle w:val="2"/>
        <w:spacing w:before="1" w:line="226" w:lineRule="auto"/>
        <w:ind w:left="36"/>
      </w:pPr>
      <w:r>
        <w:rPr>
          <w:spacing w:val="5"/>
        </w:rPr>
        <w:t>行（项</w:t>
      </w:r>
      <w:r>
        <w:rPr>
          <w:spacing w:val="8"/>
        </w:rPr>
        <w:t>）：</w:t>
      </w:r>
      <w:r>
        <w:rPr>
          <w:spacing w:val="5"/>
        </w:rPr>
        <w:t>反映事业单位的基本支出。</w:t>
      </w:r>
    </w:p>
    <w:p w14:paraId="04A167EE">
      <w:pPr>
        <w:pStyle w:val="2"/>
        <w:spacing w:before="220" w:line="357" w:lineRule="auto"/>
        <w:ind w:left="35" w:right="133" w:firstLine="643"/>
      </w:pPr>
      <w:r>
        <w:rPr>
          <w:spacing w:val="-10"/>
        </w:rPr>
        <w:t>（五） 一般公共服务支出（类） 财政事务（款） 其他财</w:t>
      </w:r>
      <w:r>
        <w:rPr>
          <w:spacing w:val="4"/>
        </w:rPr>
        <w:t xml:space="preserve"> </w:t>
      </w:r>
      <w:r>
        <w:rPr>
          <w:spacing w:val="3"/>
        </w:rPr>
        <w:t>政事务支出（项</w:t>
      </w:r>
      <w:r>
        <w:rPr>
          <w:spacing w:val="-9"/>
        </w:rPr>
        <w:t>）</w:t>
      </w:r>
      <w:r>
        <w:rPr>
          <w:spacing w:val="8"/>
        </w:rPr>
        <w:t xml:space="preserve"> </w:t>
      </w:r>
      <w:r>
        <w:rPr>
          <w:spacing w:val="-9"/>
        </w:rPr>
        <w:t>：</w:t>
      </w:r>
      <w:r>
        <w:rPr>
          <w:spacing w:val="3"/>
        </w:rPr>
        <w:t>反映除上述项目以外其他财政事务方面</w:t>
      </w:r>
    </w:p>
    <w:p w14:paraId="6C8342E4">
      <w:pPr>
        <w:pStyle w:val="2"/>
        <w:spacing w:before="2" w:line="229" w:lineRule="auto"/>
        <w:ind w:left="53"/>
      </w:pPr>
      <w:r>
        <w:rPr>
          <w:spacing w:val="-10"/>
        </w:rPr>
        <w:t>的支出。</w:t>
      </w:r>
    </w:p>
    <w:p w14:paraId="1AB36A1E">
      <w:pPr>
        <w:pStyle w:val="2"/>
        <w:spacing w:before="215" w:line="357" w:lineRule="auto"/>
        <w:ind w:left="34" w:right="137" w:firstLine="644"/>
      </w:pPr>
      <w:r>
        <w:rPr>
          <w:spacing w:val="-1"/>
        </w:rPr>
        <w:t>（六）社会保障和就业支出（类）</w:t>
      </w:r>
      <w:r>
        <w:rPr>
          <w:spacing w:val="64"/>
        </w:rPr>
        <w:t xml:space="preserve"> </w:t>
      </w:r>
      <w:r>
        <w:rPr>
          <w:spacing w:val="-1"/>
        </w:rPr>
        <w:t>行政事业单位养老支</w:t>
      </w:r>
      <w:r>
        <w:t xml:space="preserve"> </w:t>
      </w:r>
      <w:r>
        <w:rPr>
          <w:spacing w:val="-7"/>
        </w:rPr>
        <w:t>出（款）</w:t>
      </w:r>
      <w:r>
        <w:rPr>
          <w:spacing w:val="44"/>
        </w:rPr>
        <w:t xml:space="preserve"> </w:t>
      </w:r>
      <w:r>
        <w:rPr>
          <w:spacing w:val="-7"/>
        </w:rPr>
        <w:t>机关事业单位基本养老保险缴费支出（项</w:t>
      </w:r>
      <w:r>
        <w:rPr>
          <w:spacing w:val="-1"/>
        </w:rPr>
        <w:t>）</w:t>
      </w:r>
      <w:r>
        <w:rPr>
          <w:spacing w:val="18"/>
        </w:rPr>
        <w:t xml:space="preserve"> </w:t>
      </w:r>
      <w:r>
        <w:rPr>
          <w:spacing w:val="-1"/>
        </w:rPr>
        <w:t>：</w:t>
      </w:r>
      <w:r>
        <w:rPr>
          <w:spacing w:val="-7"/>
        </w:rPr>
        <w:t>反映</w:t>
      </w:r>
      <w:r>
        <w:t xml:space="preserve"> </w:t>
      </w:r>
      <w:r>
        <w:rPr>
          <w:spacing w:val="21"/>
        </w:rPr>
        <w:t>机关事业单位实施养老保险制度由单位缴纳的基本养老保</w:t>
      </w:r>
    </w:p>
    <w:p w14:paraId="2CEABBCF">
      <w:pPr>
        <w:pStyle w:val="2"/>
        <w:spacing w:before="2" w:line="229" w:lineRule="auto"/>
        <w:ind w:left="49"/>
      </w:pPr>
      <w:r>
        <w:rPr>
          <w:spacing w:val="-6"/>
        </w:rPr>
        <w:t>险费支出。</w:t>
      </w:r>
    </w:p>
    <w:p w14:paraId="1935EAD0">
      <w:pPr>
        <w:spacing w:before="213" w:line="232" w:lineRule="auto"/>
        <w:ind w:left="660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三、相关专业名词</w:t>
      </w:r>
    </w:p>
    <w:p w14:paraId="48B839FB">
      <w:pPr>
        <w:pStyle w:val="2"/>
        <w:spacing w:before="214" w:line="357" w:lineRule="auto"/>
        <w:ind w:left="35" w:right="133" w:firstLine="643"/>
        <w:jc w:val="both"/>
      </w:pPr>
      <w:r>
        <w:rPr>
          <w:spacing w:val="-2"/>
        </w:rPr>
        <w:t>（一）机关运行费：</w:t>
      </w:r>
      <w:r>
        <w:rPr>
          <w:spacing w:val="91"/>
        </w:rPr>
        <w:t xml:space="preserve"> </w:t>
      </w:r>
      <w:r>
        <w:rPr>
          <w:spacing w:val="-2"/>
        </w:rPr>
        <w:t>指用一般公共预算财政拨</w:t>
      </w:r>
      <w:r>
        <w:rPr>
          <w:spacing w:val="-3"/>
        </w:rPr>
        <w:t>款安排的</w:t>
      </w:r>
      <w:r>
        <w:t xml:space="preserve"> </w:t>
      </w:r>
      <w:r>
        <w:rPr>
          <w:spacing w:val="8"/>
        </w:rPr>
        <w:t>为保障行政单位（含参照公务员法管理的事业单位）运行用</w:t>
      </w:r>
      <w:r>
        <w:rPr>
          <w:spacing w:val="13"/>
        </w:rPr>
        <w:t xml:space="preserve"> </w:t>
      </w:r>
      <w:r>
        <w:rPr>
          <w:spacing w:val="8"/>
        </w:rPr>
        <w:t>于购买货物和服务的各项资金，包括办公费、印刷费、邮电</w:t>
      </w:r>
      <w:r>
        <w:rPr>
          <w:spacing w:val="13"/>
        </w:rPr>
        <w:t xml:space="preserve"> </w:t>
      </w:r>
      <w:r>
        <w:rPr>
          <w:spacing w:val="8"/>
        </w:rPr>
        <w:t>费、差旅费、会议费、福利费、日常维修费、专用材料及一</w:t>
      </w:r>
      <w:r>
        <w:rPr>
          <w:spacing w:val="14"/>
        </w:rPr>
        <w:t xml:space="preserve"> </w:t>
      </w:r>
      <w:r>
        <w:rPr>
          <w:spacing w:val="8"/>
        </w:rPr>
        <w:t>般设备购置费、办公用房水电费、办公用房取暖费、办公用</w:t>
      </w:r>
    </w:p>
    <w:p w14:paraId="6C916F8F">
      <w:pPr>
        <w:pStyle w:val="2"/>
        <w:spacing w:before="1" w:line="225" w:lineRule="auto"/>
        <w:ind w:left="40"/>
      </w:pPr>
      <w:r>
        <w:rPr>
          <w:spacing w:val="6"/>
        </w:rPr>
        <w:t>房物业管理费、公务用车运行维护费以及其他费用。</w:t>
      </w:r>
    </w:p>
    <w:p w14:paraId="5E1A5063">
      <w:pPr>
        <w:pStyle w:val="2"/>
        <w:spacing w:before="221" w:line="600" w:lineRule="exact"/>
        <w:jc w:val="right"/>
      </w:pPr>
      <w:r>
        <w:rPr>
          <w:spacing w:val="-11"/>
          <w:position w:val="21"/>
        </w:rPr>
        <w:t>（二）“三公”经费：指用财政拨款安排的因公出国（</w:t>
      </w:r>
      <w:r>
        <w:rPr>
          <w:spacing w:val="-12"/>
          <w:position w:val="21"/>
        </w:rPr>
        <w:t>境）</w:t>
      </w:r>
    </w:p>
    <w:p w14:paraId="71B0EFE4">
      <w:pPr>
        <w:pStyle w:val="2"/>
        <w:spacing w:before="1" w:line="225" w:lineRule="auto"/>
        <w:ind w:left="44"/>
      </w:pPr>
      <w:r>
        <w:rPr>
          <w:spacing w:val="3"/>
        </w:rPr>
        <w:t>费、公务用车购置及运行维护费和公务接待</w:t>
      </w:r>
      <w:r>
        <w:rPr>
          <w:spacing w:val="2"/>
        </w:rPr>
        <w:t>费。其中， 因公</w:t>
      </w:r>
    </w:p>
    <w:p w14:paraId="096CF723">
      <w:pPr>
        <w:spacing w:line="225" w:lineRule="auto"/>
        <w:sectPr>
          <w:pgSz w:w="11905" w:h="16840"/>
          <w:pgMar w:top="1431" w:right="1666" w:bottom="0" w:left="1785" w:header="0" w:footer="0" w:gutter="0"/>
          <w:cols w:space="720" w:num="1"/>
        </w:sectPr>
      </w:pPr>
    </w:p>
    <w:p w14:paraId="57604CC3">
      <w:pPr>
        <w:pStyle w:val="2"/>
        <w:tabs>
          <w:tab w:val="left" w:pos="8609"/>
        </w:tabs>
        <w:spacing w:before="216" w:line="357" w:lineRule="auto"/>
        <w:ind w:left="39" w:firstLine="27"/>
        <w:jc w:val="both"/>
      </w:pPr>
      <w:r>
        <w:rPr>
          <w:spacing w:val="-7"/>
        </w:rPr>
        <w:t>出国（境） 费反映单位公务出国（境）</w:t>
      </w:r>
      <w:r>
        <w:rPr>
          <w:spacing w:val="68"/>
        </w:rPr>
        <w:t xml:space="preserve"> </w:t>
      </w:r>
      <w:r>
        <w:rPr>
          <w:spacing w:val="-7"/>
        </w:rPr>
        <w:t>的国际旅费、国外城</w:t>
      </w:r>
      <w:r>
        <w:t xml:space="preserve">   </w:t>
      </w:r>
      <w:r>
        <w:rPr>
          <w:spacing w:val="7"/>
        </w:rPr>
        <w:t>市间交通费、住宿费、伙食费、培训费、公杂费等支出；公</w:t>
      </w:r>
      <w:r>
        <w:tab/>
      </w:r>
      <w:r>
        <w:t xml:space="preserve"> </w:t>
      </w:r>
      <w:r>
        <w:rPr>
          <w:spacing w:val="19"/>
        </w:rPr>
        <w:t xml:space="preserve">务用车购置及运行维护费反映单位公务用车车辆购置支出  </w:t>
      </w:r>
      <w:r>
        <w:rPr>
          <w:spacing w:val="-4"/>
        </w:rPr>
        <w:t>（含车辆购置税、牌照费</w:t>
      </w:r>
      <w:r>
        <w:rPr>
          <w:spacing w:val="-6"/>
        </w:rPr>
        <w:t>）</w:t>
      </w:r>
      <w:r>
        <w:rPr>
          <w:spacing w:val="-31"/>
        </w:rPr>
        <w:t xml:space="preserve"> </w:t>
      </w:r>
      <w:r>
        <w:rPr>
          <w:spacing w:val="-6"/>
        </w:rPr>
        <w:t>，</w:t>
      </w:r>
      <w:r>
        <w:rPr>
          <w:spacing w:val="-4"/>
        </w:rPr>
        <w:t>按规定保留的公务用车燃料费、</w:t>
      </w:r>
      <w:r>
        <w:t xml:space="preserve">  </w:t>
      </w:r>
      <w:r>
        <w:rPr>
          <w:spacing w:val="13"/>
        </w:rPr>
        <w:t xml:space="preserve">维修费、过桥过路费、保险费、安全奖励费 用等支出；公  </w:t>
      </w:r>
      <w:r>
        <w:rPr>
          <w:spacing w:val="7"/>
        </w:rPr>
        <w:t>务接待费反映单位按规定开支的各类公务接待（含外宾接待）</w:t>
      </w:r>
    </w:p>
    <w:p w14:paraId="52DC8247">
      <w:pPr>
        <w:pStyle w:val="2"/>
        <w:spacing w:before="1" w:line="229" w:lineRule="auto"/>
        <w:ind w:left="34"/>
      </w:pPr>
      <w:r>
        <w:rPr>
          <w:spacing w:val="-9"/>
        </w:rPr>
        <w:t>支出。</w:t>
      </w:r>
    </w:p>
    <w:p w14:paraId="121EA4E0">
      <w:pPr>
        <w:pStyle w:val="2"/>
        <w:spacing w:before="216" w:line="357" w:lineRule="auto"/>
        <w:ind w:left="33" w:right="290" w:firstLine="645"/>
        <w:jc w:val="both"/>
      </w:pPr>
      <w:r>
        <w:rPr>
          <w:spacing w:val="5"/>
        </w:rPr>
        <w:t>（三）</w:t>
      </w:r>
      <w:r>
        <w:rPr>
          <w:spacing w:val="-76"/>
        </w:rPr>
        <w:t xml:space="preserve"> </w:t>
      </w:r>
      <w:r>
        <w:rPr>
          <w:spacing w:val="5"/>
        </w:rPr>
        <w:t>会计专业技术资格考试：为科学、客观、公正地</w:t>
      </w:r>
      <w:r>
        <w:t xml:space="preserve"> </w:t>
      </w:r>
      <w:r>
        <w:rPr>
          <w:spacing w:val="8"/>
        </w:rPr>
        <w:t>评价会计专业人员的学识水平和业务能力，完善会计专业技</w:t>
      </w:r>
      <w:r>
        <w:rPr>
          <w:spacing w:val="16"/>
        </w:rPr>
        <w:t xml:space="preserve"> </w:t>
      </w:r>
      <w:r>
        <w:rPr>
          <w:spacing w:val="8"/>
        </w:rPr>
        <w:t>术人才选拔机制，根据《中华人民共和国会计法》等有关法</w:t>
      </w:r>
      <w:r>
        <w:rPr>
          <w:spacing w:val="15"/>
        </w:rPr>
        <w:t xml:space="preserve"> </w:t>
      </w:r>
      <w:r>
        <w:rPr>
          <w:spacing w:val="1"/>
        </w:rPr>
        <w:t>规要求，</w:t>
      </w:r>
      <w:r>
        <w:rPr>
          <w:spacing w:val="44"/>
        </w:rPr>
        <w:t xml:space="preserve"> </w:t>
      </w:r>
      <w:r>
        <w:rPr>
          <w:spacing w:val="1"/>
        </w:rPr>
        <w:t>会计专业技术资格实行全国统一组织、统一考试时</w:t>
      </w:r>
      <w:r>
        <w:t xml:space="preserve"> </w:t>
      </w:r>
      <w:r>
        <w:rPr>
          <w:spacing w:val="8"/>
        </w:rPr>
        <w:t>间、统一考试大纲、统一考试命题、统一合格标准的考试制</w:t>
      </w:r>
    </w:p>
    <w:p w14:paraId="1D91B500">
      <w:pPr>
        <w:pStyle w:val="2"/>
        <w:spacing w:line="229" w:lineRule="auto"/>
        <w:ind w:left="34"/>
      </w:pPr>
      <w:r>
        <w:rPr>
          <w:spacing w:val="-13"/>
        </w:rPr>
        <w:t>度。</w:t>
      </w:r>
    </w:p>
    <w:sectPr>
      <w:pgSz w:w="11905" w:h="16840"/>
      <w:pgMar w:top="1431" w:right="150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EwNTM5NzYwMDRjMzkwZTVkZjY2ODkwMGIxNGU0OTUifQ=="/>
  </w:docVars>
  <w:rsids>
    <w:rsidRoot w:val="00000000"/>
    <w:rsid w:val="011D1C85"/>
    <w:rsid w:val="047E6173"/>
    <w:rsid w:val="05452764"/>
    <w:rsid w:val="13637593"/>
    <w:rsid w:val="15C1733C"/>
    <w:rsid w:val="18786026"/>
    <w:rsid w:val="236B7E46"/>
    <w:rsid w:val="25536872"/>
    <w:rsid w:val="2FED1C98"/>
    <w:rsid w:val="31FC75FE"/>
    <w:rsid w:val="36ED7BDE"/>
    <w:rsid w:val="3DA8396C"/>
    <w:rsid w:val="4254376E"/>
    <w:rsid w:val="483401DB"/>
    <w:rsid w:val="52DD5BF1"/>
    <w:rsid w:val="546B3F79"/>
    <w:rsid w:val="5AAD7C43"/>
    <w:rsid w:val="617D51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rPr>
      <w:sz w:val="24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3183</Words>
  <Characters>4293</Characters>
  <TotalTime>2</TotalTime>
  <ScaleCrop>false</ScaleCrop>
  <LinksUpToDate>false</LinksUpToDate>
  <CharactersWithSpaces>4459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2024-02-06T11:06:00Z</dcterms:created>
  <dc:creator>&lt;BEC9C8CBB2BBB8B2&gt;</dc:creator>
  <cp:lastModifiedBy>pursue</cp:lastModifiedBy>
  <dcterms:modified xsi:type="dcterms:W3CDTF">2025-06-25T01:20:26Z</dcterms:modified>
  <dc:title>&lt;A1BE33363030A1BFB9ABBFAACBB5C3F7A3A8B2BFC3C5A3A9313137BDADCEF7CAA1B2C6D5FECCFC2E646F6378&gt;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2024-02-26T10:49:18Z</vt:filetime>
  </property>
  <property fmtid="{D5CDD505-2E9C-101B-9397-08002B2CF9AE}" pid="4" name="KSOProductBuildVer">
    <vt:lpwstr>2052-12.1.0.21541</vt:lpwstr>
  </property>
  <property fmtid="{D5CDD505-2E9C-101B-9397-08002B2CF9AE}" pid="5" name="ICV">
    <vt:lpwstr>82A9D7975F6943A3AB9109CE8B99F1F3_13</vt:lpwstr>
  </property>
  <property fmtid="{D5CDD505-2E9C-101B-9397-08002B2CF9AE}" pid="6" name="KSOTemplateDocerSaveRecord">
    <vt:lpwstr>eyJoZGlkIjoiMzEwNTM5NzYwMDRjMzkwZTVkZjY2ODkwMGIxNGU0OTUiLCJ1c2VySWQiOiI0MjI2MzM3NjMifQ==</vt:lpwstr>
  </property>
</Properties>
</file>