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3269">
      <w:pPr>
        <w:pStyle w:val="5"/>
        <w:spacing w:before="0" w:after="0" w:line="240" w:lineRule="auto"/>
        <w:jc w:val="left"/>
        <w:rPr>
          <w:rFonts w:hint="eastAsia" w:ascii="楷体_GB2312" w:hAnsi="仿宋" w:eastAsia="楷体_GB2312" w:cs="楷体_GB2312"/>
          <w:sz w:val="32"/>
          <w:szCs w:val="32"/>
        </w:rPr>
      </w:pPr>
      <w:r>
        <w:rPr>
          <w:rFonts w:hint="eastAsia" w:ascii="楷体_GB2312" w:hAnsi="仿宋" w:eastAsia="楷体_GB2312" w:cs="楷体_GB2312"/>
          <w:sz w:val="32"/>
          <w:szCs w:val="32"/>
        </w:rPr>
        <w:t>附件：</w:t>
      </w:r>
    </w:p>
    <w:p w14:paraId="29643EFC">
      <w:pPr>
        <w:pStyle w:val="5"/>
        <w:spacing w:before="0" w:after="0" w:line="240" w:lineRule="auto"/>
        <w:jc w:val="center"/>
        <w:rPr>
          <w:rFonts w:hint="eastAsia" w:ascii="宋体" w:hAnsi="宋体" w:eastAsia="宋体" w:cs="宋体"/>
          <w:color w:val="auto"/>
          <w:lang w:val="en-US" w:eastAsia="zh-CN"/>
        </w:rPr>
      </w:pPr>
      <w:r>
        <w:rPr>
          <w:rFonts w:hint="eastAsia" w:ascii="宋体" w:hAnsi="宋体" w:eastAsia="宋体" w:cs="宋体"/>
          <w:color w:val="auto"/>
        </w:rPr>
        <w:t>景德镇市</w:t>
      </w:r>
      <w:r>
        <w:rPr>
          <w:rFonts w:hint="eastAsia" w:ascii="宋体" w:hAnsi="宋体" w:eastAsia="宋体" w:cs="宋体"/>
          <w:color w:val="auto"/>
          <w:lang w:val="en-US" w:eastAsia="zh-CN"/>
        </w:rPr>
        <w:t>珠山区就业创业服务中心</w:t>
      </w:r>
      <w:r>
        <w:rPr>
          <w:rFonts w:hint="eastAsia" w:ascii="宋体" w:hAnsi="宋体" w:eastAsia="宋体" w:cs="宋体"/>
          <w:color w:val="auto"/>
          <w:lang w:eastAsia="zh-CN"/>
        </w:rPr>
        <w:t>202</w:t>
      </w:r>
      <w:r>
        <w:rPr>
          <w:rFonts w:hint="eastAsia" w:ascii="宋体" w:hAnsi="宋体" w:cs="宋体"/>
          <w:color w:val="auto"/>
          <w:lang w:val="en-US" w:eastAsia="zh-CN"/>
        </w:rPr>
        <w:t>3</w:t>
      </w:r>
      <w:r>
        <w:rPr>
          <w:rFonts w:hint="eastAsia" w:ascii="宋体" w:hAnsi="宋体" w:eastAsia="宋体" w:cs="宋体"/>
          <w:color w:val="auto"/>
        </w:rPr>
        <w:t>年部门预算</w:t>
      </w:r>
      <w:r>
        <w:rPr>
          <w:rFonts w:hint="eastAsia" w:ascii="宋体" w:hAnsi="宋体" w:eastAsia="宋体" w:cs="宋体"/>
          <w:color w:val="auto"/>
          <w:lang w:val="en-US" w:eastAsia="zh-CN"/>
        </w:rPr>
        <w:t>公开</w:t>
      </w:r>
    </w:p>
    <w:p w14:paraId="6BFA24AA">
      <w:pPr>
        <w:pStyle w:val="5"/>
        <w:spacing w:before="0" w:after="0" w:line="240" w:lineRule="auto"/>
        <w:jc w:val="center"/>
        <w:rPr>
          <w:rFonts w:ascii="仿宋_GB2312" w:hAnsi="仿宋" w:eastAsia="仿宋_GB2312" w:cs="Times New Roman"/>
          <w:b/>
          <w:bCs/>
          <w:color w:val="auto"/>
          <w:sz w:val="32"/>
          <w:szCs w:val="32"/>
        </w:rPr>
      </w:pPr>
      <w:r>
        <w:rPr>
          <w:rFonts w:hint="eastAsia" w:ascii="宋体" w:hAnsi="宋体" w:eastAsia="宋体" w:cs="宋体"/>
          <w:b/>
          <w:bCs/>
          <w:color w:val="auto"/>
          <w:sz w:val="32"/>
          <w:szCs w:val="32"/>
        </w:rPr>
        <w:t>目   录</w:t>
      </w:r>
    </w:p>
    <w:p w14:paraId="6AE80F65">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第一部分 </w:t>
      </w:r>
      <w:r>
        <w:rPr>
          <w:rFonts w:hint="eastAsia" w:ascii="宋体" w:hAnsi="宋体" w:eastAsia="宋体" w:cs="宋体"/>
          <w:b/>
          <w:bCs/>
          <w:color w:val="auto"/>
          <w:sz w:val="28"/>
          <w:szCs w:val="28"/>
          <w:lang w:val="en-US" w:eastAsia="zh-CN"/>
        </w:rPr>
        <w:t>珠山区</w:t>
      </w:r>
      <w:r>
        <w:rPr>
          <w:rFonts w:hint="eastAsia" w:ascii="宋体" w:hAnsi="宋体" w:eastAsia="宋体" w:cs="宋体"/>
          <w:b/>
          <w:bCs/>
          <w:color w:val="auto"/>
          <w:sz w:val="28"/>
          <w:szCs w:val="28"/>
          <w:lang w:eastAsia="zh-CN"/>
        </w:rPr>
        <w:t>就业创业服务中心</w:t>
      </w:r>
      <w:r>
        <w:rPr>
          <w:rFonts w:hint="eastAsia" w:ascii="宋体" w:hAnsi="宋体" w:eastAsia="宋体" w:cs="宋体"/>
          <w:b/>
          <w:bCs/>
          <w:color w:val="auto"/>
          <w:sz w:val="28"/>
          <w:szCs w:val="28"/>
        </w:rPr>
        <w:t>概况</w:t>
      </w:r>
    </w:p>
    <w:p w14:paraId="105D3E30">
      <w:pPr>
        <w:ind w:firstLine="560" w:firstLineChars="200"/>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  </w:t>
      </w:r>
      <w:r>
        <w:rPr>
          <w:rFonts w:hint="eastAsia" w:ascii="宋体" w:hAnsi="宋体" w:eastAsia="宋体" w:cs="宋体"/>
          <w:color w:val="auto"/>
          <w:sz w:val="28"/>
          <w:szCs w:val="28"/>
        </w:rPr>
        <w:t>一、部门主要职责</w:t>
      </w:r>
    </w:p>
    <w:p w14:paraId="0C6AF944">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w:t>
      </w:r>
      <w:r>
        <w:rPr>
          <w:rFonts w:hint="eastAsia" w:ascii="宋体" w:hAnsi="宋体" w:cs="宋体"/>
          <w:color w:val="auto"/>
          <w:sz w:val="28"/>
          <w:szCs w:val="28"/>
          <w:lang w:eastAsia="zh-CN"/>
        </w:rPr>
        <w:t>二</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部门</w:t>
      </w:r>
      <w:r>
        <w:rPr>
          <w:rFonts w:hint="eastAsia" w:ascii="宋体" w:hAnsi="宋体" w:eastAsia="宋体" w:cs="宋体"/>
          <w:color w:val="auto"/>
          <w:sz w:val="28"/>
          <w:szCs w:val="28"/>
          <w:lang w:val="en-US" w:eastAsia="zh-CN"/>
        </w:rPr>
        <w:t>机构设置情况</w:t>
      </w:r>
    </w:p>
    <w:p w14:paraId="50D5AABE">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第二部分 </w:t>
      </w:r>
      <w:r>
        <w:rPr>
          <w:rFonts w:hint="eastAsia" w:ascii="宋体" w:hAnsi="宋体" w:eastAsia="宋体" w:cs="宋体"/>
          <w:b/>
          <w:bCs/>
          <w:color w:val="auto"/>
          <w:sz w:val="28"/>
          <w:szCs w:val="28"/>
          <w:lang w:val="en-US" w:eastAsia="zh-CN"/>
        </w:rPr>
        <w:t>珠山区</w:t>
      </w:r>
      <w:r>
        <w:rPr>
          <w:rFonts w:hint="eastAsia" w:ascii="宋体" w:hAnsi="宋体" w:eastAsia="宋体" w:cs="宋体"/>
          <w:b/>
          <w:bCs/>
          <w:color w:val="auto"/>
          <w:sz w:val="28"/>
          <w:szCs w:val="28"/>
          <w:lang w:eastAsia="zh-CN"/>
        </w:rPr>
        <w:t>就业创业服务中心202</w:t>
      </w: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年部门预算情况说明</w:t>
      </w:r>
    </w:p>
    <w:p w14:paraId="4D775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20" w:firstLineChars="400"/>
        <w:jc w:val="left"/>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一、202</w:t>
      </w:r>
      <w:r>
        <w:rPr>
          <w:rFonts w:hint="eastAsia" w:ascii="宋体" w:hAnsi="宋体" w:cs="宋体"/>
          <w:i w:val="0"/>
          <w:caps w:val="0"/>
          <w:color w:val="auto"/>
          <w:spacing w:val="0"/>
          <w:kern w:val="0"/>
          <w:sz w:val="28"/>
          <w:szCs w:val="28"/>
          <w:shd w:val="clear" w:fill="FFFFFF"/>
          <w:lang w:val="en-US" w:eastAsia="zh-CN" w:bidi="ar"/>
        </w:rPr>
        <w:t>3</w:t>
      </w:r>
      <w:r>
        <w:rPr>
          <w:rFonts w:hint="eastAsia" w:ascii="宋体" w:hAnsi="宋体" w:eastAsia="宋体" w:cs="宋体"/>
          <w:i w:val="0"/>
          <w:caps w:val="0"/>
          <w:color w:val="auto"/>
          <w:spacing w:val="0"/>
          <w:kern w:val="0"/>
          <w:sz w:val="28"/>
          <w:szCs w:val="28"/>
          <w:shd w:val="clear" w:fill="FFFFFF"/>
          <w:lang w:val="en-US" w:eastAsia="zh-CN" w:bidi="ar"/>
        </w:rPr>
        <w:t>年部门预算收支情况说明</w:t>
      </w:r>
    </w:p>
    <w:p w14:paraId="13633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20" w:firstLineChars="400"/>
        <w:jc w:val="left"/>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二、财政拨款支出情况</w:t>
      </w:r>
    </w:p>
    <w:p w14:paraId="7D5C5D35">
      <w:pPr>
        <w:pStyle w:val="2"/>
        <w:numPr>
          <w:ilvl w:val="0"/>
          <w:numId w:val="0"/>
        </w:numPr>
        <w:ind w:firstLine="1120" w:firstLineChars="400"/>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三、政府采购预算情况</w:t>
      </w:r>
    </w:p>
    <w:p w14:paraId="4B12B2F4">
      <w:pPr>
        <w:pStyle w:val="2"/>
        <w:numPr>
          <w:ilvl w:val="0"/>
          <w:numId w:val="0"/>
        </w:numPr>
        <w:ind w:firstLine="1120" w:firstLineChars="400"/>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四、政府基金收支情况</w:t>
      </w:r>
    </w:p>
    <w:p w14:paraId="056132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20" w:firstLineChars="400"/>
        <w:jc w:val="left"/>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五、202</w:t>
      </w:r>
      <w:r>
        <w:rPr>
          <w:rFonts w:hint="eastAsia" w:ascii="宋体" w:hAnsi="宋体" w:cs="宋体"/>
          <w:i w:val="0"/>
          <w:caps w:val="0"/>
          <w:color w:val="auto"/>
          <w:spacing w:val="0"/>
          <w:kern w:val="0"/>
          <w:sz w:val="28"/>
          <w:szCs w:val="28"/>
          <w:shd w:val="clear" w:fill="FFFFFF"/>
          <w:lang w:val="en-US" w:eastAsia="zh-CN" w:bidi="ar"/>
        </w:rPr>
        <w:t>3</w:t>
      </w:r>
      <w:r>
        <w:rPr>
          <w:rFonts w:hint="eastAsia" w:ascii="宋体" w:hAnsi="宋体" w:eastAsia="宋体" w:cs="宋体"/>
          <w:i w:val="0"/>
          <w:caps w:val="0"/>
          <w:color w:val="auto"/>
          <w:spacing w:val="0"/>
          <w:kern w:val="0"/>
          <w:sz w:val="28"/>
          <w:szCs w:val="28"/>
          <w:shd w:val="clear" w:fill="FFFFFF"/>
          <w:lang w:val="en-US" w:eastAsia="zh-CN" w:bidi="ar"/>
        </w:rPr>
        <w:t>年“三公”经费预算情况说明</w:t>
      </w:r>
    </w:p>
    <w:p w14:paraId="6F5024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124" w:firstLineChars="400"/>
        <w:jc w:val="left"/>
        <w:rPr>
          <w:rFonts w:hint="eastAsia" w:ascii="宋体" w:hAnsi="宋体" w:eastAsia="宋体" w:cs="宋体"/>
          <w:b w:val="0"/>
          <w:bCs w:val="0"/>
          <w:i w:val="0"/>
          <w:caps w:val="0"/>
          <w:color w:val="auto"/>
          <w:spacing w:val="0"/>
          <w:kern w:val="0"/>
          <w:sz w:val="28"/>
          <w:szCs w:val="28"/>
          <w:shd w:val="clear" w:fill="FFFFFF"/>
          <w:lang w:val="en-US" w:eastAsia="zh-CN" w:bidi="ar"/>
        </w:rPr>
      </w:pPr>
      <w:r>
        <w:rPr>
          <w:rFonts w:hint="eastAsia" w:ascii="宋体" w:hAnsi="宋体" w:eastAsia="宋体" w:cs="宋体"/>
          <w:b/>
          <w:bCs/>
          <w:caps w:val="0"/>
          <w:color w:val="333333"/>
          <w:spacing w:val="0"/>
          <w:sz w:val="28"/>
          <w:szCs w:val="28"/>
          <w:shd w:val="clear" w:color="auto" w:fill="FFFFFF"/>
          <w:lang w:eastAsia="zh-CN"/>
        </w:rPr>
        <w:t>六、</w:t>
      </w:r>
      <w:r>
        <w:rPr>
          <w:rFonts w:hint="eastAsia" w:ascii="宋体" w:hAnsi="宋体" w:eastAsia="宋体" w:cs="宋体"/>
          <w:b w:val="0"/>
          <w:bCs w:val="0"/>
          <w:caps w:val="0"/>
          <w:color w:val="333333"/>
          <w:spacing w:val="0"/>
          <w:sz w:val="28"/>
          <w:szCs w:val="28"/>
          <w:shd w:val="clear" w:color="auto" w:fill="FFFFFF"/>
        </w:rPr>
        <w:t>国有资产占用情况</w:t>
      </w:r>
    </w:p>
    <w:p w14:paraId="17583A65">
      <w:pPr>
        <w:pStyle w:val="2"/>
        <w:numPr>
          <w:ilvl w:val="0"/>
          <w:numId w:val="0"/>
        </w:numPr>
        <w:ind w:firstLine="1120" w:firstLineChars="400"/>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七、整体绩效目标设置情况</w:t>
      </w:r>
      <w:r>
        <w:rPr>
          <w:rFonts w:hint="eastAsia" w:ascii="宋体" w:hAnsi="宋体" w:eastAsia="宋体" w:cs="宋体"/>
          <w:b/>
          <w:bCs/>
          <w:caps w:val="0"/>
          <w:color w:val="333333"/>
          <w:spacing w:val="0"/>
          <w:sz w:val="28"/>
          <w:szCs w:val="28"/>
          <w:shd w:val="clear" w:color="auto" w:fill="FFFFFF"/>
          <w:lang w:eastAsia="zh-CN"/>
        </w:rPr>
        <w:t>六、</w:t>
      </w:r>
    </w:p>
    <w:p w14:paraId="441A4A1A">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第三部分 </w:t>
      </w:r>
      <w:r>
        <w:rPr>
          <w:rFonts w:hint="eastAsia" w:ascii="宋体" w:hAnsi="宋体" w:eastAsia="宋体" w:cs="宋体"/>
          <w:b/>
          <w:bCs/>
          <w:color w:val="auto"/>
          <w:sz w:val="28"/>
          <w:szCs w:val="28"/>
          <w:lang w:val="en-US" w:eastAsia="zh-CN"/>
        </w:rPr>
        <w:t>珠山区</w:t>
      </w:r>
      <w:r>
        <w:rPr>
          <w:rFonts w:hint="eastAsia" w:ascii="宋体" w:hAnsi="宋体" w:eastAsia="宋体" w:cs="宋体"/>
          <w:b/>
          <w:bCs/>
          <w:color w:val="auto"/>
          <w:sz w:val="28"/>
          <w:szCs w:val="28"/>
          <w:lang w:eastAsia="zh-CN"/>
        </w:rPr>
        <w:t>就业创业服务中心202</w:t>
      </w: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年部门预算表</w:t>
      </w:r>
    </w:p>
    <w:p w14:paraId="77C638D7">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一、《收支预算总表》</w:t>
      </w:r>
    </w:p>
    <w:p w14:paraId="4C40162D">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收入总表》</w:t>
      </w:r>
    </w:p>
    <w:p w14:paraId="28D4B87E">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支出总表》</w:t>
      </w:r>
    </w:p>
    <w:p w14:paraId="1C456585">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四、《财政收支总表》</w:t>
      </w:r>
    </w:p>
    <w:p w14:paraId="269795A9">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五、《一般公共预算支出表》</w:t>
      </w:r>
    </w:p>
    <w:p w14:paraId="6117FCF8">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六、《一般公共预算基本支出表》</w:t>
      </w:r>
    </w:p>
    <w:p w14:paraId="22BFD0E6">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七、《</w:t>
      </w:r>
      <w:r>
        <w:rPr>
          <w:rFonts w:hint="eastAsia" w:ascii="宋体" w:hAnsi="宋体" w:cs="宋体"/>
          <w:color w:val="auto"/>
          <w:sz w:val="28"/>
          <w:szCs w:val="28"/>
          <w:lang w:eastAsia="zh-CN"/>
        </w:rPr>
        <w:t>财政拨款</w:t>
      </w:r>
      <w:r>
        <w:rPr>
          <w:rFonts w:hint="eastAsia" w:ascii="宋体" w:hAnsi="宋体" w:eastAsia="宋体" w:cs="宋体"/>
          <w:color w:val="auto"/>
          <w:sz w:val="28"/>
          <w:szCs w:val="28"/>
        </w:rPr>
        <w:t>“三公”经费支出表》</w:t>
      </w:r>
    </w:p>
    <w:p w14:paraId="612F572B">
      <w:pPr>
        <w:pStyle w:val="2"/>
        <w:ind w:firstLine="1120" w:firstLineChars="400"/>
        <w:rPr>
          <w:rFonts w:hint="eastAsia" w:ascii="宋体" w:hAnsi="宋体" w:cs="宋体"/>
          <w:color w:val="auto"/>
          <w:sz w:val="28"/>
          <w:szCs w:val="28"/>
          <w:lang w:eastAsia="zh-CN"/>
        </w:rPr>
      </w:pPr>
      <w:r>
        <w:rPr>
          <w:rFonts w:hint="eastAsia" w:ascii="宋体" w:hAnsi="宋体" w:cs="宋体"/>
          <w:color w:val="auto"/>
          <w:sz w:val="28"/>
          <w:szCs w:val="28"/>
          <w:lang w:eastAsia="zh-CN"/>
        </w:rPr>
        <w:t>八、《政府性基金表》</w:t>
      </w:r>
    </w:p>
    <w:p w14:paraId="226C8E4B">
      <w:pPr>
        <w:pStyle w:val="2"/>
        <w:ind w:firstLine="1120" w:firstLineChars="400"/>
        <w:rPr>
          <w:rFonts w:hint="eastAsia" w:ascii="宋体" w:hAnsi="宋体" w:cs="宋体"/>
          <w:color w:val="auto"/>
          <w:sz w:val="28"/>
          <w:szCs w:val="28"/>
          <w:lang w:eastAsia="zh-CN"/>
        </w:rPr>
      </w:pPr>
      <w:r>
        <w:rPr>
          <w:rFonts w:hint="eastAsia" w:ascii="宋体" w:hAnsi="宋体" w:cs="宋体"/>
          <w:color w:val="auto"/>
          <w:sz w:val="28"/>
          <w:szCs w:val="28"/>
          <w:lang w:eastAsia="zh-CN"/>
        </w:rPr>
        <w:t>九、《国有资本经营表》</w:t>
      </w:r>
    </w:p>
    <w:p w14:paraId="6E4B284D">
      <w:pPr>
        <w:ind w:firstLine="1120" w:firstLineChars="400"/>
        <w:rPr>
          <w:rFonts w:hint="eastAsia" w:ascii="宋体" w:hAnsi="宋体" w:eastAsia="宋体" w:cs="宋体"/>
          <w:color w:val="auto"/>
          <w:sz w:val="28"/>
          <w:szCs w:val="28"/>
        </w:rPr>
      </w:pPr>
      <w:r>
        <w:rPr>
          <w:rFonts w:hint="eastAsia" w:ascii="宋体" w:hAnsi="宋体" w:cs="宋体"/>
          <w:color w:val="auto"/>
          <w:sz w:val="28"/>
          <w:szCs w:val="28"/>
          <w:lang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支出预算总表</w:t>
      </w:r>
      <w:r>
        <w:rPr>
          <w:rFonts w:hint="eastAsia" w:ascii="宋体" w:hAnsi="宋体" w:eastAsia="宋体" w:cs="宋体"/>
          <w:color w:val="auto"/>
          <w:sz w:val="28"/>
          <w:szCs w:val="28"/>
        </w:rPr>
        <w:t>》</w:t>
      </w:r>
    </w:p>
    <w:p w14:paraId="7C48C19C">
      <w:pPr>
        <w:ind w:firstLine="1120" w:firstLineChars="400"/>
        <w:rPr>
          <w:rFonts w:hint="eastAsia" w:ascii="宋体" w:hAnsi="宋体" w:eastAsia="宋体" w:cs="宋体"/>
          <w:color w:val="auto"/>
          <w:sz w:val="28"/>
          <w:szCs w:val="28"/>
        </w:rPr>
      </w:pPr>
      <w:r>
        <w:rPr>
          <w:rFonts w:hint="eastAsia" w:ascii="宋体" w:hAnsi="宋体" w:cs="宋体"/>
          <w:color w:val="auto"/>
          <w:sz w:val="28"/>
          <w:szCs w:val="28"/>
          <w:lang w:eastAsia="zh-CN"/>
        </w:rPr>
        <w:t>十一</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财政拨款预算</w:t>
      </w:r>
      <w:r>
        <w:rPr>
          <w:rFonts w:hint="eastAsia" w:ascii="宋体" w:hAnsi="宋体" w:cs="宋体"/>
          <w:color w:val="auto"/>
          <w:sz w:val="28"/>
          <w:szCs w:val="28"/>
          <w:lang w:eastAsia="zh-CN"/>
        </w:rPr>
        <w:t>总</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w:t>
      </w:r>
    </w:p>
    <w:p w14:paraId="2354196F">
      <w:pPr>
        <w:ind w:firstLine="640"/>
        <w:rPr>
          <w:rFonts w:hint="eastAsia" w:ascii="宋体" w:hAnsi="宋体" w:eastAsia="宋体" w:cs="宋体"/>
          <w:b/>
          <w:bCs/>
          <w:color w:val="auto"/>
          <w:sz w:val="28"/>
          <w:szCs w:val="28"/>
        </w:rPr>
      </w:pPr>
      <w:r>
        <w:rPr>
          <w:rFonts w:hint="eastAsia" w:ascii="宋体" w:hAnsi="宋体" w:eastAsia="宋体" w:cs="宋体"/>
          <w:b/>
          <w:bCs/>
          <w:color w:val="auto"/>
          <w:sz w:val="28"/>
          <w:szCs w:val="28"/>
        </w:rPr>
        <w:t>第四部分 名词解释</w:t>
      </w:r>
    </w:p>
    <w:p w14:paraId="7828BBE6">
      <w:pPr>
        <w:pStyle w:val="2"/>
        <w:ind w:firstLine="843" w:firstLineChars="300"/>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kern w:val="2"/>
          <w:sz w:val="28"/>
          <w:szCs w:val="28"/>
          <w:lang w:val="en-US" w:eastAsia="zh-CN" w:bidi="ar-SA"/>
        </w:rPr>
        <w:t>一、收入科目</w:t>
      </w:r>
    </w:p>
    <w:p w14:paraId="1C310282">
      <w:pPr>
        <w:pStyle w:val="2"/>
        <w:ind w:firstLine="840" w:firstLineChars="3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二、支出科目</w:t>
      </w:r>
    </w:p>
    <w:p w14:paraId="60C21AB9">
      <w:pPr>
        <w:pStyle w:val="2"/>
        <w:ind w:firstLine="840" w:firstLineChars="300"/>
        <w:rPr>
          <w:rFonts w:hint="eastAsia" w:ascii="宋体" w:hAnsi="宋体" w:eastAsia="宋体" w:cs="宋体"/>
          <w:color w:val="auto"/>
          <w:kern w:val="2"/>
          <w:sz w:val="28"/>
          <w:szCs w:val="28"/>
          <w:lang w:val="en-US" w:eastAsia="zh-CN" w:bidi="ar-SA"/>
        </w:rPr>
      </w:pPr>
    </w:p>
    <w:p w14:paraId="00C98761">
      <w:pPr>
        <w:pStyle w:val="2"/>
        <w:ind w:firstLine="840" w:firstLineChars="300"/>
        <w:rPr>
          <w:rFonts w:hint="eastAsia" w:ascii="宋体" w:hAnsi="宋体" w:eastAsia="宋体" w:cs="宋体"/>
          <w:color w:val="auto"/>
          <w:kern w:val="2"/>
          <w:sz w:val="28"/>
          <w:szCs w:val="28"/>
          <w:lang w:val="en-US" w:eastAsia="zh-CN" w:bidi="ar-SA"/>
        </w:rPr>
      </w:pPr>
    </w:p>
    <w:p w14:paraId="4C321801">
      <w:pPr>
        <w:pStyle w:val="2"/>
        <w:ind w:firstLine="840" w:firstLineChars="300"/>
        <w:rPr>
          <w:rFonts w:hint="eastAsia" w:ascii="宋体" w:hAnsi="宋体" w:eastAsia="宋体" w:cs="宋体"/>
          <w:color w:val="auto"/>
          <w:kern w:val="2"/>
          <w:sz w:val="28"/>
          <w:szCs w:val="28"/>
          <w:lang w:val="en-US" w:eastAsia="zh-CN" w:bidi="ar-SA"/>
        </w:rPr>
      </w:pPr>
    </w:p>
    <w:p w14:paraId="421C9D5A">
      <w:pPr>
        <w:pStyle w:val="2"/>
        <w:ind w:firstLine="840" w:firstLineChars="300"/>
        <w:rPr>
          <w:rFonts w:hint="eastAsia" w:ascii="宋体" w:hAnsi="宋体" w:eastAsia="宋体" w:cs="宋体"/>
          <w:color w:val="auto"/>
          <w:kern w:val="2"/>
          <w:sz w:val="28"/>
          <w:szCs w:val="28"/>
          <w:lang w:val="en-US" w:eastAsia="zh-CN" w:bidi="ar-SA"/>
        </w:rPr>
      </w:pPr>
    </w:p>
    <w:p w14:paraId="13164F3F">
      <w:pPr>
        <w:pStyle w:val="2"/>
        <w:ind w:firstLine="840" w:firstLineChars="300"/>
        <w:rPr>
          <w:rFonts w:hint="eastAsia" w:ascii="宋体" w:hAnsi="宋体" w:eastAsia="宋体" w:cs="宋体"/>
          <w:color w:val="auto"/>
          <w:kern w:val="2"/>
          <w:sz w:val="28"/>
          <w:szCs w:val="28"/>
          <w:lang w:val="en-US" w:eastAsia="zh-CN" w:bidi="ar-SA"/>
        </w:rPr>
      </w:pPr>
    </w:p>
    <w:p w14:paraId="4FA2577E">
      <w:pPr>
        <w:pStyle w:val="2"/>
        <w:ind w:firstLine="840" w:firstLineChars="300"/>
        <w:rPr>
          <w:rFonts w:hint="eastAsia" w:ascii="宋体" w:hAnsi="宋体" w:eastAsia="宋体" w:cs="宋体"/>
          <w:color w:val="auto"/>
          <w:kern w:val="2"/>
          <w:sz w:val="28"/>
          <w:szCs w:val="28"/>
          <w:lang w:val="en-US" w:eastAsia="zh-CN" w:bidi="ar-SA"/>
        </w:rPr>
      </w:pPr>
    </w:p>
    <w:p w14:paraId="214D81FF">
      <w:pPr>
        <w:pStyle w:val="2"/>
        <w:ind w:firstLine="840" w:firstLineChars="300"/>
        <w:rPr>
          <w:rFonts w:hint="eastAsia" w:ascii="宋体" w:hAnsi="宋体" w:eastAsia="宋体" w:cs="宋体"/>
          <w:color w:val="auto"/>
          <w:kern w:val="2"/>
          <w:sz w:val="28"/>
          <w:szCs w:val="28"/>
          <w:lang w:val="en-US" w:eastAsia="zh-CN" w:bidi="ar-SA"/>
        </w:rPr>
      </w:pPr>
    </w:p>
    <w:p w14:paraId="6CDEE5BB">
      <w:pPr>
        <w:pStyle w:val="2"/>
        <w:ind w:firstLine="840" w:firstLineChars="300"/>
        <w:rPr>
          <w:rFonts w:hint="eastAsia" w:ascii="宋体" w:hAnsi="宋体" w:eastAsia="宋体" w:cs="宋体"/>
          <w:color w:val="auto"/>
          <w:kern w:val="2"/>
          <w:sz w:val="28"/>
          <w:szCs w:val="28"/>
          <w:lang w:val="en-US" w:eastAsia="zh-CN" w:bidi="ar-SA"/>
        </w:rPr>
      </w:pPr>
    </w:p>
    <w:p w14:paraId="6A790C7D">
      <w:pPr>
        <w:pStyle w:val="2"/>
        <w:ind w:firstLine="840" w:firstLineChars="300"/>
        <w:rPr>
          <w:rFonts w:hint="eastAsia" w:ascii="宋体" w:hAnsi="宋体" w:eastAsia="宋体" w:cs="宋体"/>
          <w:color w:val="auto"/>
          <w:kern w:val="2"/>
          <w:sz w:val="28"/>
          <w:szCs w:val="28"/>
          <w:lang w:val="en-US" w:eastAsia="zh-CN" w:bidi="ar-SA"/>
        </w:rPr>
      </w:pPr>
    </w:p>
    <w:p w14:paraId="6F68B286">
      <w:pPr>
        <w:pStyle w:val="2"/>
        <w:ind w:firstLine="840" w:firstLineChars="300"/>
        <w:rPr>
          <w:rFonts w:hint="eastAsia" w:ascii="宋体" w:hAnsi="宋体" w:eastAsia="宋体" w:cs="宋体"/>
          <w:color w:val="auto"/>
          <w:kern w:val="2"/>
          <w:sz w:val="28"/>
          <w:szCs w:val="28"/>
          <w:lang w:val="en-US" w:eastAsia="zh-CN" w:bidi="ar-SA"/>
        </w:rPr>
      </w:pPr>
    </w:p>
    <w:p w14:paraId="789DD597">
      <w:pPr>
        <w:pStyle w:val="2"/>
        <w:ind w:firstLine="840" w:firstLineChars="300"/>
        <w:rPr>
          <w:rFonts w:hint="eastAsia" w:ascii="宋体" w:hAnsi="宋体" w:eastAsia="宋体" w:cs="宋体"/>
          <w:color w:val="auto"/>
          <w:kern w:val="2"/>
          <w:sz w:val="28"/>
          <w:szCs w:val="28"/>
          <w:lang w:val="en-US" w:eastAsia="zh-CN" w:bidi="ar-SA"/>
        </w:rPr>
      </w:pPr>
    </w:p>
    <w:p w14:paraId="4760BEE3">
      <w:pPr>
        <w:pStyle w:val="2"/>
        <w:ind w:firstLine="840" w:firstLineChars="300"/>
        <w:rPr>
          <w:rFonts w:hint="eastAsia" w:ascii="宋体" w:hAnsi="宋体" w:eastAsia="宋体" w:cs="宋体"/>
          <w:color w:val="auto"/>
          <w:kern w:val="2"/>
          <w:sz w:val="28"/>
          <w:szCs w:val="28"/>
          <w:lang w:val="en-US" w:eastAsia="zh-CN" w:bidi="ar-SA"/>
        </w:rPr>
      </w:pPr>
    </w:p>
    <w:p w14:paraId="6C7E82A0">
      <w:pPr>
        <w:pStyle w:val="2"/>
        <w:ind w:firstLine="840" w:firstLineChars="300"/>
        <w:rPr>
          <w:rFonts w:hint="eastAsia" w:ascii="宋体" w:hAnsi="宋体" w:eastAsia="宋体" w:cs="宋体"/>
          <w:color w:val="auto"/>
          <w:kern w:val="2"/>
          <w:sz w:val="28"/>
          <w:szCs w:val="28"/>
          <w:lang w:val="en-US" w:eastAsia="zh-CN" w:bidi="ar-SA"/>
        </w:rPr>
      </w:pPr>
    </w:p>
    <w:p w14:paraId="07A29F59">
      <w:pPr>
        <w:pStyle w:val="2"/>
        <w:ind w:firstLine="840" w:firstLineChars="300"/>
        <w:rPr>
          <w:rFonts w:hint="eastAsia" w:ascii="宋体" w:hAnsi="宋体" w:eastAsia="宋体" w:cs="宋体"/>
          <w:color w:val="auto"/>
          <w:kern w:val="2"/>
          <w:sz w:val="28"/>
          <w:szCs w:val="28"/>
          <w:lang w:val="en-US" w:eastAsia="zh-CN" w:bidi="ar-SA"/>
        </w:rPr>
      </w:pPr>
    </w:p>
    <w:p w14:paraId="1837E6A2">
      <w:pPr>
        <w:pStyle w:val="2"/>
        <w:ind w:firstLine="840" w:firstLineChars="300"/>
        <w:rPr>
          <w:rFonts w:hint="eastAsia" w:ascii="宋体" w:hAnsi="宋体" w:eastAsia="宋体" w:cs="宋体"/>
          <w:color w:val="auto"/>
          <w:kern w:val="2"/>
          <w:sz w:val="28"/>
          <w:szCs w:val="28"/>
          <w:lang w:val="en-US" w:eastAsia="zh-CN" w:bidi="ar-SA"/>
        </w:rPr>
      </w:pPr>
    </w:p>
    <w:p w14:paraId="600AB8F1">
      <w:pPr>
        <w:pStyle w:val="2"/>
        <w:ind w:firstLine="840" w:firstLineChars="300"/>
        <w:rPr>
          <w:rFonts w:hint="eastAsia" w:ascii="宋体" w:hAnsi="宋体" w:eastAsia="宋体" w:cs="宋体"/>
          <w:color w:val="auto"/>
          <w:kern w:val="2"/>
          <w:sz w:val="28"/>
          <w:szCs w:val="28"/>
          <w:lang w:val="en-US" w:eastAsia="zh-CN" w:bidi="ar-SA"/>
        </w:rPr>
      </w:pPr>
    </w:p>
    <w:p w14:paraId="7B8DD26A">
      <w:pPr>
        <w:pStyle w:val="5"/>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lang w:eastAsia="zh-CN"/>
        </w:rPr>
        <w:t>景德镇市珠山区就业创业服务中心202</w:t>
      </w:r>
      <w:r>
        <w:rPr>
          <w:rFonts w:hint="eastAsia" w:ascii="宋体" w:hAnsi="宋体" w:cs="宋体"/>
          <w:sz w:val="36"/>
          <w:szCs w:val="36"/>
          <w:lang w:val="en-US" w:eastAsia="zh-CN"/>
        </w:rPr>
        <w:t>3</w:t>
      </w:r>
      <w:r>
        <w:rPr>
          <w:rFonts w:hint="eastAsia" w:ascii="宋体" w:hAnsi="宋体" w:eastAsia="宋体" w:cs="宋体"/>
          <w:sz w:val="36"/>
          <w:szCs w:val="36"/>
        </w:rPr>
        <w:t>年部门预算</w:t>
      </w:r>
      <w:r>
        <w:rPr>
          <w:rFonts w:hint="eastAsia" w:ascii="宋体" w:hAnsi="宋体" w:eastAsia="宋体" w:cs="宋体"/>
          <w:sz w:val="36"/>
          <w:szCs w:val="36"/>
          <w:lang w:val="en-US" w:eastAsia="zh-CN"/>
        </w:rPr>
        <w:t>公开</w:t>
      </w:r>
    </w:p>
    <w:p w14:paraId="6E0414E4">
      <w:pPr>
        <w:rPr>
          <w:rFonts w:hint="eastAsia" w:ascii="宋体" w:hAnsi="宋体" w:eastAsia="宋体" w:cs="宋体"/>
          <w:b/>
          <w:bCs/>
          <w:sz w:val="30"/>
          <w:szCs w:val="30"/>
        </w:rPr>
      </w:pPr>
      <w:r>
        <w:rPr>
          <w:rFonts w:hint="eastAsia" w:ascii="宋体" w:hAnsi="宋体" w:eastAsia="宋体" w:cs="宋体"/>
          <w:b/>
          <w:bCs/>
          <w:sz w:val="30"/>
          <w:szCs w:val="30"/>
        </w:rPr>
        <w:t xml:space="preserve">第一部分  </w:t>
      </w:r>
      <w:r>
        <w:rPr>
          <w:rFonts w:hint="eastAsia" w:ascii="宋体" w:hAnsi="宋体" w:eastAsia="宋体" w:cs="宋体"/>
          <w:b/>
          <w:bCs/>
          <w:sz w:val="30"/>
          <w:szCs w:val="30"/>
          <w:lang w:eastAsia="zh-CN"/>
        </w:rPr>
        <w:t>珠山区就业创业服务中心</w:t>
      </w:r>
      <w:r>
        <w:rPr>
          <w:rFonts w:hint="eastAsia" w:ascii="宋体" w:hAnsi="宋体" w:eastAsia="宋体" w:cs="宋体"/>
          <w:b/>
          <w:bCs/>
          <w:sz w:val="30"/>
          <w:szCs w:val="30"/>
        </w:rPr>
        <w:t>概况</w:t>
      </w:r>
    </w:p>
    <w:p w14:paraId="6E932384">
      <w:pPr>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一、部门主要职责</w:t>
      </w:r>
    </w:p>
    <w:p w14:paraId="7BFB9808">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lang w:val="en-US" w:eastAsia="zh-CN"/>
        </w:rPr>
        <w:t>1、</w:t>
      </w:r>
      <w:r>
        <w:rPr>
          <w:rFonts w:hint="eastAsia" w:ascii="宋体" w:hAnsi="宋体" w:eastAsia="宋体" w:cs="宋体"/>
          <w:b w:val="0"/>
          <w:bCs/>
          <w:color w:val="auto"/>
          <w:sz w:val="28"/>
          <w:szCs w:val="28"/>
          <w:highlight w:val="none"/>
          <w:shd w:val="clear" w:color="auto" w:fill="auto"/>
        </w:rPr>
        <w:t>宣传贯彻执行国家、省、市、区就业创业工作的方针、政策，为城乡劳动者自主创业提供创业培训、创业指导、创业项目推介、创业担保贷款、创业后跟踪服务等“一条龙”服务。</w:t>
      </w:r>
    </w:p>
    <w:p w14:paraId="7DBA39E4">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lang w:val="en-US" w:eastAsia="zh-CN"/>
        </w:rPr>
        <w:t>2、</w:t>
      </w:r>
      <w:r>
        <w:rPr>
          <w:rFonts w:hint="eastAsia" w:ascii="宋体" w:hAnsi="宋体" w:eastAsia="宋体" w:cs="宋体"/>
          <w:b w:val="0"/>
          <w:bCs/>
          <w:color w:val="auto"/>
          <w:sz w:val="28"/>
          <w:szCs w:val="28"/>
          <w:highlight w:val="none"/>
          <w:shd w:val="clear" w:color="auto" w:fill="auto"/>
        </w:rPr>
        <w:t>落实一次性求职创业补贴、就业见习、公益性岗位</w:t>
      </w:r>
      <w:r>
        <w:rPr>
          <w:rFonts w:hint="eastAsia" w:ascii="宋体" w:hAnsi="宋体" w:eastAsia="宋体" w:cs="宋体"/>
          <w:b w:val="0"/>
          <w:bCs/>
          <w:color w:val="auto"/>
          <w:sz w:val="28"/>
          <w:szCs w:val="28"/>
          <w:highlight w:val="none"/>
          <w:shd w:val="clear" w:color="auto" w:fill="auto"/>
          <w:lang w:val="en-US" w:eastAsia="zh-CN"/>
        </w:rPr>
        <w:t>、创业孵化基地运行费补贴等</w:t>
      </w:r>
      <w:r>
        <w:rPr>
          <w:rFonts w:hint="eastAsia" w:ascii="宋体" w:hAnsi="宋体" w:eastAsia="宋体" w:cs="宋体"/>
          <w:b w:val="0"/>
          <w:bCs/>
          <w:color w:val="auto"/>
          <w:sz w:val="28"/>
          <w:szCs w:val="28"/>
          <w:highlight w:val="none"/>
          <w:shd w:val="clear" w:color="auto" w:fill="auto"/>
        </w:rPr>
        <w:t>工作。</w:t>
      </w:r>
    </w:p>
    <w:p w14:paraId="77C49254">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lang w:val="en-US" w:eastAsia="zh-CN"/>
        </w:rPr>
        <w:t>3、</w:t>
      </w:r>
      <w:r>
        <w:rPr>
          <w:rFonts w:hint="eastAsia" w:ascii="宋体" w:hAnsi="宋体" w:eastAsia="宋体" w:cs="宋体"/>
          <w:b w:val="0"/>
          <w:bCs/>
          <w:color w:val="auto"/>
          <w:sz w:val="28"/>
          <w:szCs w:val="28"/>
          <w:highlight w:val="none"/>
          <w:shd w:val="clear" w:color="auto" w:fill="auto"/>
        </w:rPr>
        <w:t>对就业困难群体实施就业援助，建立就业援助长效机制，落实职业介绍补贴、职业培训补贴、岗位补贴、社保补贴等就业援助政策。</w:t>
      </w:r>
    </w:p>
    <w:p w14:paraId="38D9E0D7">
      <w:pPr>
        <w:keepNext w:val="0"/>
        <w:keepLines w:val="0"/>
        <w:pageBreakBefore w:val="0"/>
        <w:widowControl w:val="0"/>
        <w:kinsoku/>
        <w:wordWrap/>
        <w:overflowPunct/>
        <w:topLinePunct w:val="0"/>
        <w:autoSpaceDE/>
        <w:autoSpaceDN/>
        <w:bidi w:val="0"/>
        <w:adjustRightInd/>
        <w:snapToGrid/>
        <w:spacing w:line="570" w:lineRule="exact"/>
        <w:ind w:left="279" w:leftChars="133" w:firstLine="268" w:firstLineChars="96"/>
        <w:textAlignment w:val="auto"/>
        <w:rPr>
          <w:rFonts w:hint="eastAsia" w:ascii="宋体" w:hAnsi="宋体" w:eastAsia="宋体" w:cs="宋体"/>
          <w:b w:val="0"/>
          <w:bCs/>
          <w:color w:val="auto"/>
          <w:sz w:val="28"/>
          <w:szCs w:val="28"/>
          <w:highlight w:val="none"/>
          <w:shd w:val="clear" w:color="auto" w:fill="auto"/>
          <w:lang w:val="en-US" w:eastAsia="zh-CN"/>
        </w:rPr>
      </w:pPr>
      <w:r>
        <w:rPr>
          <w:rFonts w:hint="eastAsia" w:ascii="宋体" w:hAnsi="宋体" w:eastAsia="宋体" w:cs="宋体"/>
          <w:b w:val="0"/>
          <w:bCs/>
          <w:color w:val="auto"/>
          <w:sz w:val="28"/>
          <w:szCs w:val="28"/>
          <w:highlight w:val="none"/>
          <w:shd w:val="clear" w:color="auto" w:fill="auto"/>
          <w:lang w:val="en-US" w:eastAsia="zh-CN"/>
        </w:rPr>
        <w:t>4、开展就业失业登记、职业指导、职业培训、职业介绍等服务。</w:t>
      </w:r>
    </w:p>
    <w:p w14:paraId="316E80EB">
      <w:pPr>
        <w:pStyle w:val="2"/>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5、负责就业服务体系的建设和日常管理，协调推进区、乡镇（街道）、村（社区）公共就业服务平台建设，协调企业、社区就业服务企业各项优惠政策的落实。</w:t>
      </w:r>
    </w:p>
    <w:p w14:paraId="1ABB34AD">
      <w:pPr>
        <w:pStyle w:val="2"/>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6、落实失业保险政策。</w:t>
      </w:r>
    </w:p>
    <w:p w14:paraId="5A6772A3">
      <w:pPr>
        <w:pStyle w:val="2"/>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7、发布招聘求职信息，举办各类招聘会；免费为求职者提供就业咨询、职业介绍与指导等就业服务。</w:t>
      </w:r>
    </w:p>
    <w:p w14:paraId="4CE8B317">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宋体" w:hAnsi="宋体" w:eastAsia="宋体" w:cs="宋体"/>
          <w:b/>
          <w:bCs w:val="0"/>
          <w:color w:val="auto"/>
          <w:sz w:val="28"/>
          <w:szCs w:val="28"/>
          <w:highlight w:val="none"/>
          <w:shd w:val="clear" w:color="auto" w:fill="auto"/>
        </w:rPr>
      </w:pPr>
      <w:r>
        <w:rPr>
          <w:rFonts w:hint="eastAsia" w:ascii="宋体" w:hAnsi="宋体" w:cs="宋体"/>
          <w:b/>
          <w:bCs w:val="0"/>
          <w:color w:val="auto"/>
          <w:sz w:val="28"/>
          <w:szCs w:val="28"/>
          <w:highlight w:val="none"/>
          <w:shd w:val="clear" w:color="auto" w:fill="auto"/>
          <w:lang w:eastAsia="zh-CN"/>
        </w:rPr>
        <w:t>二</w:t>
      </w:r>
      <w:r>
        <w:rPr>
          <w:rFonts w:hint="eastAsia" w:ascii="宋体" w:hAnsi="宋体" w:eastAsia="宋体" w:cs="宋体"/>
          <w:b/>
          <w:bCs w:val="0"/>
          <w:color w:val="auto"/>
          <w:sz w:val="28"/>
          <w:szCs w:val="28"/>
          <w:highlight w:val="none"/>
          <w:shd w:val="clear" w:color="auto" w:fill="auto"/>
        </w:rPr>
        <w:t>、</w:t>
      </w:r>
      <w:r>
        <w:rPr>
          <w:rFonts w:hint="eastAsia" w:ascii="宋体" w:hAnsi="宋体" w:eastAsia="宋体" w:cs="宋体"/>
          <w:b/>
          <w:bCs w:val="0"/>
          <w:color w:val="auto"/>
          <w:sz w:val="28"/>
          <w:szCs w:val="28"/>
          <w:highlight w:val="none"/>
          <w:shd w:val="clear" w:color="auto" w:fill="auto"/>
          <w:lang w:eastAsia="zh-CN"/>
        </w:rPr>
        <w:t>部门</w:t>
      </w:r>
      <w:r>
        <w:rPr>
          <w:rFonts w:hint="eastAsia" w:ascii="宋体" w:hAnsi="宋体" w:eastAsia="宋体" w:cs="宋体"/>
          <w:b/>
          <w:bCs w:val="0"/>
          <w:color w:val="auto"/>
          <w:sz w:val="28"/>
          <w:szCs w:val="28"/>
          <w:highlight w:val="none"/>
          <w:shd w:val="clear" w:color="auto" w:fill="auto"/>
        </w:rPr>
        <w:t>基本情况</w:t>
      </w:r>
    </w:p>
    <w:p w14:paraId="386B376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宋体" w:hAnsi="宋体" w:eastAsia="宋体" w:cs="宋体"/>
          <w:b w:val="0"/>
          <w:bCs/>
          <w:color w:val="auto"/>
          <w:kern w:val="2"/>
          <w:sz w:val="28"/>
          <w:szCs w:val="28"/>
          <w:highlight w:val="none"/>
          <w:shd w:val="clear" w:color="auto" w:fill="auto"/>
          <w:lang w:val="en-US" w:eastAsia="zh-CN" w:bidi="ar-SA"/>
        </w:rPr>
        <w:t>珠山区就业中心共有预算单位1个。编制数为13人，其中全额补助事业编制13人。实有人数25人，其中在职人数为25人，包括全额补助事业人员13人、其他12人。</w:t>
      </w:r>
    </w:p>
    <w:p w14:paraId="543CD119">
      <w:pPr>
        <w:pStyle w:val="2"/>
        <w:ind w:left="1606" w:leftChars="0" w:hanging="1606" w:hangingChars="500"/>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第二部分</w:t>
      </w:r>
      <w:r>
        <w:rPr>
          <w:rFonts w:hint="eastAsia" w:ascii="宋体" w:hAnsi="宋体" w:eastAsia="宋体" w:cs="宋体"/>
          <w:b/>
          <w:bCs/>
          <w:sz w:val="32"/>
          <w:szCs w:val="32"/>
          <w:lang w:val="en-US" w:eastAsia="zh-CN"/>
        </w:rPr>
        <w:t xml:space="preserve"> 珠山区就业创业服务中心202</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年部门预算     情况说明</w:t>
      </w:r>
    </w:p>
    <w:p w14:paraId="1CD13388">
      <w:pPr>
        <w:ind w:firstLine="422" w:firstLineChars="15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w:t>
      </w:r>
      <w:r>
        <w:rPr>
          <w:rFonts w:hint="eastAsia" w:ascii="宋体" w:hAnsi="宋体" w:eastAsia="宋体" w:cs="宋体"/>
          <w:b/>
          <w:color w:val="auto"/>
          <w:sz w:val="28"/>
          <w:szCs w:val="28"/>
          <w:highlight w:val="none"/>
          <w:shd w:val="clear" w:color="auto" w:fill="auto"/>
        </w:rPr>
        <w:t>预算收支情况说明</w:t>
      </w:r>
    </w:p>
    <w:p w14:paraId="5098AA0F">
      <w:pPr>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（一）预算收入情况</w:t>
      </w:r>
    </w:p>
    <w:p w14:paraId="0CDF7A2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2023年珠山区就业创业服务中心收入预算总额为262.57万元，与上年预算相比上升了20.98万元，增幅比例为8.68%，原因是：社会保障和就业收入较上年增加经费。其中：当年财政拨款收入262.57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14:paraId="796F15C5">
      <w:pPr>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（二）预算支出情况</w:t>
      </w:r>
    </w:p>
    <w:p w14:paraId="0DD9C42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2023年珠山区就业创业服务中心支出预算总额为262.57万元，与上年预算相比上升了20.98万元，增幅比例为8.68%，原因是：社会保障和就业支出较上年增加。其中：按支出项目类别划分：基本支出143.87万元，占支出预算总额的54.79%，包括工资福利支出117.06万元、商品和服务支出6.76万元、对个人和家庭的补助20.05万元、其他资本性支出0万元；项目支出118.7万元，占支出总额的45.21%，包括工资福利支出0万元、商品和服务支出0万元、其他商品和服务支出0万元。</w:t>
      </w:r>
    </w:p>
    <w:p w14:paraId="3B6091F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按支出功能项目科目划分：一般公共服务262.57万元，占支出预算总额的100%；公共安全支出0万元，占支出预算总额的0%；。</w:t>
      </w:r>
    </w:p>
    <w:p w14:paraId="30CB963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按支出经济分类划分：工资福利支出117.06万元，占支出预算总额的44.58%；商品和服务支出6.76万元，占支出预算总额的2.57%；</w:t>
      </w:r>
    </w:p>
    <w:p w14:paraId="1ADF486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对个人和家庭的补助支出20.05万元，占支出预算总额的7.64%，其他人力资源和社会保障管理事务支出47.7万元，占支出预算总额的18.17%，普惠金融发展支出71万元，占支出预算总额的27.04%</w:t>
      </w:r>
    </w:p>
    <w:p w14:paraId="588C2C82">
      <w:pPr>
        <w:widowControl/>
        <w:spacing w:line="600" w:lineRule="exact"/>
        <w:ind w:firstLine="562" w:firstLineChars="200"/>
        <w:jc w:val="left"/>
        <w:rPr>
          <w:rFonts w:hint="eastAsia" w:ascii="宋体" w:hAnsi="宋体" w:eastAsia="宋体" w:cs="宋体"/>
          <w:b/>
          <w:color w:val="000000"/>
          <w:sz w:val="28"/>
          <w:szCs w:val="28"/>
        </w:rPr>
      </w:pPr>
      <w:r>
        <w:rPr>
          <w:rFonts w:hint="eastAsia" w:ascii="宋体" w:hAnsi="宋体" w:eastAsia="宋体" w:cs="宋体"/>
          <w:b/>
          <w:bCs/>
          <w:sz w:val="28"/>
          <w:szCs w:val="28"/>
          <w:lang w:eastAsia="zh-CN"/>
        </w:rPr>
        <w:t>二、</w:t>
      </w:r>
      <w:r>
        <w:rPr>
          <w:rFonts w:hint="eastAsia" w:ascii="宋体" w:hAnsi="宋体" w:eastAsia="宋体" w:cs="宋体"/>
          <w:b/>
          <w:color w:val="000000"/>
          <w:sz w:val="28"/>
          <w:szCs w:val="28"/>
        </w:rPr>
        <w:t>财政拨款支出情况</w:t>
      </w:r>
    </w:p>
    <w:p w14:paraId="13AA904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2023年珠山区就业中心财政拨款支出预算262.57万元，占支出预算总额的100%，与上年预算相比上升了20.98万元，增幅比例为8.68%。具体支出情况是：社会保障和就业支出174.59万元，占财政拨款支出66.49%；卫生健康支出5.38万元，占财政拨款支出2.05%；住房保障支出11.6万元，占财政拨款支出4.42%。农林水支出71万元，占财政拨款支出27.04%。</w:t>
      </w:r>
    </w:p>
    <w:p w14:paraId="79553D64">
      <w:pPr>
        <w:numPr>
          <w:ilvl w:val="0"/>
          <w:numId w:val="0"/>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政府采购预算情况</w:t>
      </w:r>
    </w:p>
    <w:p w14:paraId="3AAA962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宋体" w:hAnsi="宋体" w:eastAsia="宋体" w:cs="宋体"/>
          <w:b w:val="0"/>
          <w:bCs/>
          <w:color w:val="auto"/>
          <w:kern w:val="2"/>
          <w:sz w:val="28"/>
          <w:szCs w:val="28"/>
          <w:highlight w:val="none"/>
          <w:shd w:val="clear" w:color="auto" w:fill="auto"/>
          <w:lang w:val="en-US" w:eastAsia="zh-CN" w:bidi="ar-SA"/>
        </w:rPr>
      </w:pPr>
      <w:r>
        <w:rPr>
          <w:rFonts w:hint="default" w:ascii="宋体" w:hAnsi="宋体" w:eastAsia="宋体" w:cs="宋体"/>
          <w:b w:val="0"/>
          <w:bCs/>
          <w:color w:val="auto"/>
          <w:kern w:val="2"/>
          <w:sz w:val="28"/>
          <w:szCs w:val="28"/>
          <w:highlight w:val="none"/>
          <w:shd w:val="clear" w:color="auto" w:fill="auto"/>
          <w:lang w:val="en-US" w:eastAsia="zh-CN" w:bidi="ar-SA"/>
        </w:rPr>
        <w:t>202</w:t>
      </w:r>
      <w:r>
        <w:rPr>
          <w:rFonts w:hint="eastAsia" w:ascii="宋体" w:hAnsi="宋体" w:eastAsia="宋体" w:cs="宋体"/>
          <w:b w:val="0"/>
          <w:bCs/>
          <w:color w:val="auto"/>
          <w:kern w:val="2"/>
          <w:sz w:val="28"/>
          <w:szCs w:val="28"/>
          <w:highlight w:val="none"/>
          <w:shd w:val="clear" w:color="auto" w:fill="auto"/>
          <w:lang w:val="en-US" w:eastAsia="zh-CN" w:bidi="ar-SA"/>
        </w:rPr>
        <w:t>3年珠山区就业创业服务中心政府采购追加预算总额31.35万元，其中：政府采购货物预算11.35万元，政府采购服务预算20万</w:t>
      </w:r>
      <w:r>
        <w:rPr>
          <w:rFonts w:hint="eastAsia" w:ascii="宋体" w:hAnsi="宋体" w:cs="宋体"/>
          <w:b w:val="0"/>
          <w:bCs/>
          <w:color w:val="auto"/>
          <w:kern w:val="2"/>
          <w:sz w:val="28"/>
          <w:szCs w:val="28"/>
          <w:highlight w:val="none"/>
          <w:shd w:val="clear" w:color="auto" w:fill="auto"/>
          <w:lang w:val="en-US" w:eastAsia="zh-CN" w:bidi="ar-SA"/>
        </w:rPr>
        <w:t>,政府采购工程预算0万元。</w:t>
      </w:r>
    </w:p>
    <w:p w14:paraId="1758C914">
      <w:pPr>
        <w:ind w:left="561" w:leftChars="267"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政府基金收支情况</w:t>
      </w:r>
    </w:p>
    <w:p w14:paraId="1D4A7AE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无政府基金收支预算。</w:t>
      </w:r>
    </w:p>
    <w:p w14:paraId="5C05D96A">
      <w:pPr>
        <w:tabs>
          <w:tab w:val="left" w:pos="1113"/>
        </w:tabs>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五、202</w:t>
      </w:r>
      <w:r>
        <w:rPr>
          <w:rFonts w:hint="eastAsia" w:ascii="宋体" w:hAnsi="宋体" w:cs="宋体"/>
          <w:b/>
          <w:bCs/>
          <w:sz w:val="28"/>
          <w:szCs w:val="28"/>
          <w:lang w:val="en-US" w:eastAsia="zh-CN"/>
        </w:rPr>
        <w:t>3</w:t>
      </w:r>
      <w:r>
        <w:rPr>
          <w:rFonts w:hint="eastAsia" w:ascii="宋体" w:hAnsi="宋体" w:eastAsia="宋体" w:cs="宋体"/>
          <w:b/>
          <w:bCs/>
          <w:sz w:val="28"/>
          <w:szCs w:val="28"/>
        </w:rPr>
        <w:t>年“三公”经费预算情况说明</w:t>
      </w:r>
    </w:p>
    <w:p w14:paraId="0F38701D">
      <w:pPr>
        <w:pStyle w:val="2"/>
        <w:rPr>
          <w:rFonts w:hint="default"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2023年珠山区就业创业服务中心“三公”经费年初预算安排1.9万元，其中：因公出国0万元，主要原因是：无因公出国计划；公务接待费1.9万元，比上年减少0.02万元，</w:t>
      </w:r>
      <w:bookmarkStart w:id="0" w:name="_GoBack"/>
      <w:bookmarkEnd w:id="0"/>
      <w:r>
        <w:rPr>
          <w:rFonts w:hint="eastAsia" w:ascii="宋体" w:hAnsi="宋体" w:eastAsia="宋体" w:cs="宋体"/>
          <w:b w:val="0"/>
          <w:bCs/>
          <w:color w:val="auto"/>
          <w:kern w:val="2"/>
          <w:sz w:val="28"/>
          <w:szCs w:val="28"/>
          <w:highlight w:val="none"/>
          <w:shd w:val="clear" w:color="auto" w:fill="auto"/>
          <w:lang w:val="en-US" w:eastAsia="zh-CN" w:bidi="ar-SA"/>
        </w:rPr>
        <w:t>主要原因：精简节约，降低预算；公务用车购置及运行费0万元，主要原因是：无购车计划；</w:t>
      </w:r>
    </w:p>
    <w:p w14:paraId="6F7042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843" w:firstLineChars="300"/>
        <w:jc w:val="left"/>
        <w:rPr>
          <w:rFonts w:hint="eastAsia" w:ascii="宋体" w:hAnsi="宋体" w:eastAsia="宋体" w:cs="宋体"/>
          <w:sz w:val="28"/>
          <w:szCs w:val="28"/>
          <w:lang w:val="en-US" w:eastAsia="zh-CN"/>
        </w:rPr>
      </w:pPr>
      <w:r>
        <w:rPr>
          <w:rFonts w:hint="eastAsia" w:ascii="宋体" w:hAnsi="宋体" w:eastAsia="宋体" w:cs="宋体"/>
          <w:b/>
          <w:bCs/>
          <w:caps w:val="0"/>
          <w:color w:val="333333"/>
          <w:spacing w:val="0"/>
          <w:sz w:val="28"/>
          <w:szCs w:val="28"/>
          <w:shd w:val="clear" w:color="auto" w:fill="FFFFFF"/>
          <w:lang w:eastAsia="zh-CN"/>
        </w:rPr>
        <w:t>六、</w:t>
      </w:r>
      <w:r>
        <w:rPr>
          <w:rFonts w:hint="eastAsia" w:ascii="宋体" w:hAnsi="宋体" w:eastAsia="宋体" w:cs="宋体"/>
          <w:b/>
          <w:bCs/>
          <w:caps w:val="0"/>
          <w:color w:val="333333"/>
          <w:spacing w:val="0"/>
          <w:sz w:val="28"/>
          <w:szCs w:val="28"/>
          <w:shd w:val="clear" w:color="auto" w:fill="FFFFFF"/>
        </w:rPr>
        <w:t>国有资产占用情况</w:t>
      </w:r>
    </w:p>
    <w:p w14:paraId="6DD42A70">
      <w:pPr>
        <w:pStyle w:val="2"/>
        <w:rPr>
          <w:rFonts w:hint="default"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珠山区就业创业服务中心无公务用车，公务用车运行维护费为0万元。</w:t>
      </w:r>
    </w:p>
    <w:p w14:paraId="494750B0">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bCs/>
          <w:color w:val="000000"/>
          <w:sz w:val="32"/>
          <w:szCs w:val="30"/>
          <w:lang w:eastAsia="zh-CN"/>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18B8A8DB">
      <w:pPr>
        <w:widowControl/>
        <w:spacing w:line="600" w:lineRule="exact"/>
        <w:ind w:firstLine="640"/>
        <w:jc w:val="left"/>
        <w:rPr>
          <w:rFonts w:hint="eastAsia" w:ascii="仿宋_GB2312" w:eastAsia="仿宋_GB2312"/>
          <w:color w:val="000000"/>
          <w:sz w:val="32"/>
          <w:szCs w:val="30"/>
        </w:rPr>
      </w:pPr>
      <w:r>
        <w:rPr>
          <w:rFonts w:hint="eastAsia" w:ascii="宋体" w:hAnsi="宋体" w:eastAsia="宋体" w:cs="宋体"/>
          <w:b w:val="0"/>
          <w:bCs/>
          <w:color w:val="auto"/>
          <w:kern w:val="2"/>
          <w:sz w:val="28"/>
          <w:szCs w:val="28"/>
          <w:highlight w:val="none"/>
          <w:shd w:val="clear" w:color="auto" w:fill="auto"/>
          <w:lang w:val="en-US" w:eastAsia="zh-CN" w:bidi="ar-SA"/>
        </w:rPr>
        <w:t>2023年部门整体绩效目标262.57万元，部门预算情况262.57万元。</w:t>
      </w:r>
    </w:p>
    <w:p w14:paraId="6C31AC96">
      <w:pPr>
        <w:pStyle w:val="2"/>
        <w:numPr>
          <w:ilvl w:val="0"/>
          <w:numId w:val="0"/>
        </w:numPr>
        <w:ind w:firstLine="280" w:firstLineChars="100"/>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（1）项目概述</w:t>
      </w:r>
    </w:p>
    <w:p w14:paraId="52EC9FBB">
      <w:pPr>
        <w:pStyle w:val="2"/>
        <w:numPr>
          <w:ilvl w:val="0"/>
          <w:numId w:val="0"/>
        </w:numPr>
        <w:ind w:firstLine="560" w:firstLineChars="200"/>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珠山区就业创业服务中心领导达贯彻中央、省委重要会议精神、重要工作部署，召开重要会议，组织重大就业活动等。</w:t>
      </w:r>
    </w:p>
    <w:p w14:paraId="5818CE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（2）立项依据</w:t>
      </w:r>
    </w:p>
    <w:p w14:paraId="67EFEF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完成珠山区就业创业服务中心全年工作任务。</w:t>
      </w:r>
    </w:p>
    <w:p w14:paraId="33D62613">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实施主体</w:t>
      </w:r>
    </w:p>
    <w:p w14:paraId="7F930646">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 xml:space="preserve"> 景德镇市珠山区就业创业服务中心</w:t>
      </w:r>
    </w:p>
    <w:p w14:paraId="1D3266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（4）实施方案</w:t>
      </w:r>
    </w:p>
    <w:p w14:paraId="1426FA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根据就业全年任务目标数，合理合规安排使用，开展各项就业活动。</w:t>
      </w:r>
    </w:p>
    <w:p w14:paraId="01CD20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（5）实施周期</w:t>
      </w:r>
    </w:p>
    <w:p w14:paraId="339055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2023年1月31-2023年12月31日</w:t>
      </w:r>
    </w:p>
    <w:p w14:paraId="2DB6E891">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年度部门整体预算安排</w:t>
      </w:r>
    </w:p>
    <w:p w14:paraId="2DF247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年度预算安排262.57万元。</w:t>
      </w:r>
    </w:p>
    <w:p w14:paraId="6A6D13D7">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leftChars="0" w:right="0" w:firstLine="420" w:firstLineChars="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绩效目标和指标</w:t>
      </w:r>
    </w:p>
    <w:p w14:paraId="7ECF428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数量指标：享受公益性岗位补贴人员数量超过300人；享受职业培训补贴人员数量超过1000人；</w:t>
      </w:r>
    </w:p>
    <w:p w14:paraId="7BCAD8B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default" w:ascii="宋体" w:hAnsi="宋体" w:eastAsia="宋体" w:cs="宋体"/>
          <w:b w:val="0"/>
          <w:bCs/>
          <w:color w:val="auto"/>
          <w:kern w:val="2"/>
          <w:sz w:val="28"/>
          <w:szCs w:val="28"/>
          <w:highlight w:val="none"/>
          <w:shd w:val="clear" w:color="auto" w:fill="auto"/>
          <w:lang w:val="en-US" w:eastAsia="zh-CN" w:bidi="ar-SA"/>
        </w:rPr>
        <w:t>质量指标</w:t>
      </w:r>
      <w:r>
        <w:rPr>
          <w:rFonts w:hint="eastAsia" w:ascii="宋体" w:hAnsi="宋体" w:eastAsia="宋体" w:cs="宋体"/>
          <w:b w:val="0"/>
          <w:bCs/>
          <w:color w:val="auto"/>
          <w:kern w:val="2"/>
          <w:sz w:val="28"/>
          <w:szCs w:val="28"/>
          <w:highlight w:val="none"/>
          <w:shd w:val="clear" w:color="auto" w:fill="auto"/>
          <w:lang w:val="en-US" w:eastAsia="zh-CN" w:bidi="ar-SA"/>
        </w:rPr>
        <w:t>：职业培训补贴发放准确率超过95%；公益性岗位补贴发放准确率超过95%；</w:t>
      </w:r>
    </w:p>
    <w:p w14:paraId="0D8BF7F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default" w:ascii="宋体" w:hAnsi="宋体" w:eastAsia="宋体" w:cs="宋体"/>
          <w:b w:val="0"/>
          <w:bCs/>
          <w:color w:val="auto"/>
          <w:kern w:val="2"/>
          <w:sz w:val="28"/>
          <w:szCs w:val="28"/>
          <w:highlight w:val="none"/>
          <w:shd w:val="clear" w:color="auto" w:fill="auto"/>
          <w:lang w:val="en-US" w:eastAsia="zh-CN" w:bidi="ar-SA"/>
        </w:rPr>
        <w:t>成本指标</w:t>
      </w:r>
      <w:r>
        <w:rPr>
          <w:rFonts w:hint="eastAsia" w:ascii="宋体" w:hAnsi="宋体" w:eastAsia="宋体" w:cs="宋体"/>
          <w:b w:val="0"/>
          <w:bCs/>
          <w:color w:val="auto"/>
          <w:kern w:val="2"/>
          <w:sz w:val="28"/>
          <w:szCs w:val="28"/>
          <w:highlight w:val="none"/>
          <w:shd w:val="clear" w:color="auto" w:fill="auto"/>
          <w:lang w:val="en-US" w:eastAsia="zh-CN" w:bidi="ar-SA"/>
        </w:rPr>
        <w:t>：社会保险补贴人均标准原则上不超过社会保险费实际缴费额的2/3；公益性岗位补贴人均标准原则上不超过当地最低工资标准的70%。</w:t>
      </w:r>
    </w:p>
    <w:p w14:paraId="6FF2CD8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default" w:ascii="宋体" w:hAnsi="宋体" w:eastAsia="宋体" w:cs="宋体"/>
          <w:b w:val="0"/>
          <w:bCs/>
          <w:color w:val="auto"/>
          <w:kern w:val="2"/>
          <w:sz w:val="28"/>
          <w:szCs w:val="28"/>
          <w:highlight w:val="none"/>
          <w:shd w:val="clear" w:color="auto" w:fill="auto"/>
          <w:lang w:val="en-US" w:eastAsia="zh-CN" w:bidi="ar-SA"/>
        </w:rPr>
        <w:t>经济效益指标</w:t>
      </w:r>
      <w:r>
        <w:rPr>
          <w:rFonts w:hint="eastAsia" w:ascii="宋体" w:hAnsi="宋体" w:eastAsia="宋体" w:cs="宋体"/>
          <w:b w:val="0"/>
          <w:bCs/>
          <w:color w:val="auto"/>
          <w:kern w:val="2"/>
          <w:sz w:val="28"/>
          <w:szCs w:val="28"/>
          <w:highlight w:val="none"/>
          <w:shd w:val="clear" w:color="auto" w:fill="auto"/>
          <w:lang w:val="en-US" w:eastAsia="zh-CN" w:bidi="ar-SA"/>
        </w:rPr>
        <w:t>：年末城镇登记失业率≤4.5%；</w:t>
      </w:r>
    </w:p>
    <w:p w14:paraId="56D30A1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default" w:ascii="宋体" w:hAnsi="宋体" w:eastAsia="宋体" w:cs="宋体"/>
          <w:b w:val="0"/>
          <w:bCs/>
          <w:color w:val="auto"/>
          <w:kern w:val="2"/>
          <w:sz w:val="28"/>
          <w:szCs w:val="28"/>
          <w:highlight w:val="none"/>
          <w:shd w:val="clear" w:color="auto" w:fill="auto"/>
          <w:lang w:val="en-US" w:eastAsia="zh-CN" w:bidi="ar-SA"/>
        </w:rPr>
        <w:t>社会效益指标</w:t>
      </w:r>
      <w:r>
        <w:rPr>
          <w:rFonts w:hint="eastAsia" w:ascii="宋体" w:hAnsi="宋体" w:eastAsia="宋体" w:cs="宋体"/>
          <w:b w:val="0"/>
          <w:bCs/>
          <w:color w:val="auto"/>
          <w:kern w:val="2"/>
          <w:sz w:val="28"/>
          <w:szCs w:val="28"/>
          <w:highlight w:val="none"/>
          <w:shd w:val="clear" w:color="auto" w:fill="auto"/>
          <w:lang w:val="en-US" w:eastAsia="zh-CN" w:bidi="ar-SA"/>
        </w:rPr>
        <w:t>：因就业问题发生重大群体性事件数量0起；零就业家庭安置率≥95%。</w:t>
      </w:r>
    </w:p>
    <w:p w14:paraId="0282967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default" w:ascii="宋体" w:hAnsi="宋体" w:eastAsia="宋体" w:cs="宋体"/>
          <w:b w:val="0"/>
          <w:bCs/>
          <w:color w:val="auto"/>
          <w:kern w:val="2"/>
          <w:sz w:val="28"/>
          <w:szCs w:val="28"/>
          <w:highlight w:val="none"/>
          <w:shd w:val="clear" w:color="auto" w:fill="auto"/>
          <w:lang w:val="en-US" w:eastAsia="zh-CN" w:bidi="ar-SA"/>
        </w:rPr>
      </w:pPr>
      <w:r>
        <w:rPr>
          <w:rFonts w:hint="default" w:ascii="宋体" w:hAnsi="宋体" w:eastAsia="宋体" w:cs="宋体"/>
          <w:b w:val="0"/>
          <w:bCs/>
          <w:color w:val="auto"/>
          <w:kern w:val="2"/>
          <w:sz w:val="28"/>
          <w:szCs w:val="28"/>
          <w:highlight w:val="none"/>
          <w:shd w:val="clear" w:color="auto" w:fill="auto"/>
          <w:lang w:val="en-US" w:eastAsia="zh-CN" w:bidi="ar-SA"/>
        </w:rPr>
        <w:t>服务对象满意度指标</w:t>
      </w:r>
      <w:r>
        <w:rPr>
          <w:rFonts w:hint="eastAsia" w:ascii="宋体" w:hAnsi="宋体" w:eastAsia="宋体" w:cs="宋体"/>
          <w:b w:val="0"/>
          <w:bCs/>
          <w:color w:val="auto"/>
          <w:kern w:val="2"/>
          <w:sz w:val="28"/>
          <w:szCs w:val="28"/>
          <w:highlight w:val="none"/>
          <w:shd w:val="clear" w:color="auto" w:fill="auto"/>
          <w:lang w:val="en-US" w:eastAsia="zh-CN" w:bidi="ar-SA"/>
        </w:rPr>
        <w:t>：公共就业服务群众满意度≥90%</w:t>
      </w:r>
    </w:p>
    <w:p w14:paraId="1637C2B2">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default" w:ascii="宋体" w:hAnsi="宋体" w:eastAsia="宋体" w:cs="宋体"/>
          <w:b w:val="0"/>
          <w:bCs/>
          <w:color w:val="auto"/>
          <w:kern w:val="2"/>
          <w:sz w:val="28"/>
          <w:szCs w:val="28"/>
          <w:highlight w:val="none"/>
          <w:shd w:val="clear" w:color="auto" w:fill="auto"/>
          <w:lang w:val="en-US" w:eastAsia="zh-CN" w:bidi="ar-SA"/>
        </w:rPr>
      </w:pPr>
    </w:p>
    <w:p w14:paraId="3F3EFD77">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75830E4B">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5C0BF827">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4C041D73">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2D164509">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55FEBADD">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518C3ABD">
      <w:pPr>
        <w:pStyle w:val="2"/>
        <w:numPr>
          <w:ilvl w:val="0"/>
          <w:numId w:val="0"/>
        </w:numPr>
        <w:rPr>
          <w:rFonts w:hint="eastAsia" w:ascii="仿宋" w:hAnsi="仿宋" w:eastAsia="仿宋" w:cs="仿宋"/>
          <w:caps w:val="0"/>
          <w:color w:val="333333"/>
          <w:spacing w:val="0"/>
          <w:sz w:val="30"/>
          <w:szCs w:val="30"/>
          <w:shd w:val="clear" w:color="auto" w:fill="FFFFFF"/>
          <w:lang w:eastAsia="zh-CN"/>
        </w:rPr>
      </w:pPr>
    </w:p>
    <w:p w14:paraId="3C10D89A">
      <w:pPr>
        <w:numPr>
          <w:ilvl w:val="0"/>
          <w:numId w:val="3"/>
        </w:numPr>
        <w:rPr>
          <w:rFonts w:hint="eastAsia" w:ascii="黑体" w:hAnsi="宋体" w:eastAsia="黑体" w:cs="黑体"/>
          <w:sz w:val="32"/>
          <w:szCs w:val="32"/>
        </w:rPr>
      </w:pPr>
      <w:r>
        <w:rPr>
          <w:rFonts w:hint="eastAsia" w:ascii="黑体" w:hAnsi="宋体" w:eastAsia="黑体" w:cs="黑体"/>
          <w:sz w:val="32"/>
          <w:szCs w:val="32"/>
          <w:lang w:eastAsia="zh-CN"/>
        </w:rPr>
        <w:t>珠山区就业创业服务中心202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0EDBDA4E">
      <w:pPr>
        <w:pStyle w:val="2"/>
      </w:pPr>
      <w:r>
        <w:drawing>
          <wp:inline distT="0" distB="0" distL="114300" distR="114300">
            <wp:extent cx="5266690" cy="3072765"/>
            <wp:effectExtent l="0" t="0" r="10160" b="1333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5266690" cy="3072765"/>
                    </a:xfrm>
                    <a:prstGeom prst="rect">
                      <a:avLst/>
                    </a:prstGeom>
                    <a:noFill/>
                    <a:ln>
                      <a:noFill/>
                    </a:ln>
                  </pic:spPr>
                </pic:pic>
              </a:graphicData>
            </a:graphic>
          </wp:inline>
        </w:drawing>
      </w:r>
    </w:p>
    <w:p w14:paraId="0C6FFC3D">
      <w:pPr>
        <w:pStyle w:val="2"/>
        <w:rPr>
          <w:rFonts w:hint="eastAsia"/>
        </w:rPr>
      </w:pPr>
      <w:r>
        <w:drawing>
          <wp:inline distT="0" distB="0" distL="114300" distR="114300">
            <wp:extent cx="5267325" cy="2419350"/>
            <wp:effectExtent l="0" t="0" r="952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67325" cy="2419350"/>
                    </a:xfrm>
                    <a:prstGeom prst="rect">
                      <a:avLst/>
                    </a:prstGeom>
                    <a:noFill/>
                    <a:ln>
                      <a:noFill/>
                    </a:ln>
                  </pic:spPr>
                </pic:pic>
              </a:graphicData>
            </a:graphic>
          </wp:inline>
        </w:drawing>
      </w:r>
      <w:r>
        <w:drawing>
          <wp:inline distT="0" distB="0" distL="114300" distR="114300">
            <wp:extent cx="5271135" cy="3726180"/>
            <wp:effectExtent l="0" t="0" r="5715" b="762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271135" cy="3726180"/>
                    </a:xfrm>
                    <a:prstGeom prst="rect">
                      <a:avLst/>
                    </a:prstGeom>
                    <a:noFill/>
                    <a:ln>
                      <a:noFill/>
                    </a:ln>
                  </pic:spPr>
                </pic:pic>
              </a:graphicData>
            </a:graphic>
          </wp:inline>
        </w:drawing>
      </w:r>
      <w:r>
        <w:drawing>
          <wp:inline distT="0" distB="0" distL="114300" distR="114300">
            <wp:extent cx="5269230" cy="3051175"/>
            <wp:effectExtent l="0" t="0" r="7620" b="1587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5269230" cy="3051175"/>
                    </a:xfrm>
                    <a:prstGeom prst="rect">
                      <a:avLst/>
                    </a:prstGeom>
                    <a:noFill/>
                    <a:ln>
                      <a:noFill/>
                    </a:ln>
                  </pic:spPr>
                </pic:pic>
              </a:graphicData>
            </a:graphic>
          </wp:inline>
        </w:drawing>
      </w:r>
      <w:r>
        <w:drawing>
          <wp:inline distT="0" distB="0" distL="114300" distR="114300">
            <wp:extent cx="5273675" cy="4138295"/>
            <wp:effectExtent l="0" t="0" r="3175" b="146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tretch>
                      <a:fillRect/>
                    </a:stretch>
                  </pic:blipFill>
                  <pic:spPr>
                    <a:xfrm>
                      <a:off x="0" y="0"/>
                      <a:ext cx="5273675" cy="4138295"/>
                    </a:xfrm>
                    <a:prstGeom prst="rect">
                      <a:avLst/>
                    </a:prstGeom>
                    <a:noFill/>
                    <a:ln>
                      <a:noFill/>
                    </a:ln>
                  </pic:spPr>
                </pic:pic>
              </a:graphicData>
            </a:graphic>
          </wp:inline>
        </w:drawing>
      </w:r>
      <w:r>
        <w:drawing>
          <wp:inline distT="0" distB="0" distL="114300" distR="114300">
            <wp:extent cx="5272405" cy="3433445"/>
            <wp:effectExtent l="0" t="0" r="4445" b="1460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0"/>
                    <a:stretch>
                      <a:fillRect/>
                    </a:stretch>
                  </pic:blipFill>
                  <pic:spPr>
                    <a:xfrm>
                      <a:off x="0" y="0"/>
                      <a:ext cx="5272405" cy="3433445"/>
                    </a:xfrm>
                    <a:prstGeom prst="rect">
                      <a:avLst/>
                    </a:prstGeom>
                    <a:noFill/>
                    <a:ln>
                      <a:noFill/>
                    </a:ln>
                  </pic:spPr>
                </pic:pic>
              </a:graphicData>
            </a:graphic>
          </wp:inline>
        </w:drawing>
      </w:r>
      <w:r>
        <w:drawing>
          <wp:inline distT="0" distB="0" distL="114300" distR="114300">
            <wp:extent cx="5269230" cy="1138555"/>
            <wp:effectExtent l="0" t="0" r="7620" b="444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1"/>
                    <a:stretch>
                      <a:fillRect/>
                    </a:stretch>
                  </pic:blipFill>
                  <pic:spPr>
                    <a:xfrm>
                      <a:off x="0" y="0"/>
                      <a:ext cx="5269230" cy="1138555"/>
                    </a:xfrm>
                    <a:prstGeom prst="rect">
                      <a:avLst/>
                    </a:prstGeom>
                    <a:noFill/>
                    <a:ln>
                      <a:noFill/>
                    </a:ln>
                  </pic:spPr>
                </pic:pic>
              </a:graphicData>
            </a:graphic>
          </wp:inline>
        </w:drawing>
      </w:r>
      <w:r>
        <w:drawing>
          <wp:inline distT="0" distB="0" distL="114300" distR="114300">
            <wp:extent cx="5274310" cy="1002030"/>
            <wp:effectExtent l="0" t="0" r="2540" b="762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5274310" cy="1002030"/>
                    </a:xfrm>
                    <a:prstGeom prst="rect">
                      <a:avLst/>
                    </a:prstGeom>
                    <a:noFill/>
                    <a:ln>
                      <a:noFill/>
                    </a:ln>
                  </pic:spPr>
                </pic:pic>
              </a:graphicData>
            </a:graphic>
          </wp:inline>
        </w:drawing>
      </w:r>
      <w:r>
        <w:drawing>
          <wp:inline distT="0" distB="0" distL="114300" distR="114300">
            <wp:extent cx="5267960" cy="1033780"/>
            <wp:effectExtent l="0" t="0" r="8890" b="1397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3"/>
                    <a:stretch>
                      <a:fillRect/>
                    </a:stretch>
                  </pic:blipFill>
                  <pic:spPr>
                    <a:xfrm>
                      <a:off x="0" y="0"/>
                      <a:ext cx="5267960" cy="1033780"/>
                    </a:xfrm>
                    <a:prstGeom prst="rect">
                      <a:avLst/>
                    </a:prstGeom>
                    <a:noFill/>
                    <a:ln>
                      <a:noFill/>
                    </a:ln>
                  </pic:spPr>
                </pic:pic>
              </a:graphicData>
            </a:graphic>
          </wp:inline>
        </w:drawing>
      </w:r>
      <w:r>
        <w:drawing>
          <wp:inline distT="0" distB="0" distL="114300" distR="114300">
            <wp:extent cx="5272405" cy="2953385"/>
            <wp:effectExtent l="0" t="0" r="4445" b="1841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4"/>
                    <a:stretch>
                      <a:fillRect/>
                    </a:stretch>
                  </pic:blipFill>
                  <pic:spPr>
                    <a:xfrm>
                      <a:off x="0" y="0"/>
                      <a:ext cx="5272405" cy="2953385"/>
                    </a:xfrm>
                    <a:prstGeom prst="rect">
                      <a:avLst/>
                    </a:prstGeom>
                    <a:noFill/>
                    <a:ln>
                      <a:noFill/>
                    </a:ln>
                  </pic:spPr>
                </pic:pic>
              </a:graphicData>
            </a:graphic>
          </wp:inline>
        </w:drawing>
      </w:r>
      <w:r>
        <w:drawing>
          <wp:inline distT="0" distB="0" distL="114300" distR="114300">
            <wp:extent cx="5264150" cy="1713865"/>
            <wp:effectExtent l="0" t="0" r="12700" b="63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5"/>
                    <a:stretch>
                      <a:fillRect/>
                    </a:stretch>
                  </pic:blipFill>
                  <pic:spPr>
                    <a:xfrm>
                      <a:off x="0" y="0"/>
                      <a:ext cx="5264150" cy="1713865"/>
                    </a:xfrm>
                    <a:prstGeom prst="rect">
                      <a:avLst/>
                    </a:prstGeom>
                    <a:noFill/>
                    <a:ln>
                      <a:noFill/>
                    </a:ln>
                  </pic:spPr>
                </pic:pic>
              </a:graphicData>
            </a:graphic>
          </wp:inline>
        </w:drawing>
      </w:r>
    </w:p>
    <w:p w14:paraId="737C8967">
      <w:pPr>
        <w:pStyle w:val="2"/>
        <w:numPr>
          <w:ilvl w:val="0"/>
          <w:numId w:val="0"/>
        </w:numPr>
      </w:pPr>
    </w:p>
    <w:p w14:paraId="35524EF1">
      <w:pPr>
        <w:pStyle w:val="2"/>
        <w:numPr>
          <w:ilvl w:val="0"/>
          <w:numId w:val="0"/>
        </w:numPr>
      </w:pPr>
    </w:p>
    <w:p w14:paraId="01B54005">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161E57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7E8E4F7C">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各部门结合实际进行解释。</w:t>
      </w:r>
    </w:p>
    <w:p w14:paraId="1BADC63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（一）财政拨款：指市级财政当年拨付的资金。</w:t>
      </w:r>
    </w:p>
    <w:p w14:paraId="3786AE0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（二）事业收入：指事业单位开展专业业务活动及辅助活动取得的收入。</w:t>
      </w:r>
    </w:p>
    <w:p w14:paraId="22F4CA8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（三）事业单位经营收入：指事业单位在专业业务活动及辅助活动之外开展非独立核算经营活动取得的收入。</w:t>
      </w:r>
    </w:p>
    <w:p w14:paraId="32247295">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（四）其他收入：指除财政拨款、事业收入、事业单位经营收入等以外的各项收入。</w:t>
      </w:r>
    </w:p>
    <w:p w14:paraId="2651895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（五）附属单位上缴收入：反映事业单位附属的独立核算单位按规定标准或比例缴纳的各项收入。包括附属的事业单位上缴的收入和附属的企业上缴的利润等。</w:t>
      </w:r>
    </w:p>
    <w:p w14:paraId="55CC48A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（六）上级补助收入：反映事业单位从主管部门和上级单位取得的非财政补助收入。</w:t>
      </w:r>
    </w:p>
    <w:p w14:paraId="4750183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（七）用事业基金弥补收支差额：填列事业单位用事业基金弥补2023年收支差额的数额。</w:t>
      </w:r>
    </w:p>
    <w:p w14:paraId="0516ED9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（八）上年结转和结余：填列2023年全部结转和结余的资金数，包括当年结转结余资金和历年滚存结转结余资金。</w:t>
      </w:r>
    </w:p>
    <w:p w14:paraId="3D3FA4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14:paraId="581B3665">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对部门预算中涉及的支出功能分类科目（明细到项级），结合部门实际，参照《2023年政府收支分类科目》的规范说明进行解释。</w:t>
      </w:r>
    </w:p>
    <w:p w14:paraId="3533815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（一）一般公共服务支出：反映行政事业单位的相关支出。</w:t>
      </w:r>
    </w:p>
    <w:p w14:paraId="725EFB4D">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（二）社会保障和就业支出：反映机关事业单位实施养老保险制度由单位缴纳的基本养老保险费支出。</w:t>
      </w:r>
    </w:p>
    <w:p w14:paraId="7F8F218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（三）卫生健康支出：反映行政事业单位医疗方面的支出。</w:t>
      </w:r>
    </w:p>
    <w:p w14:paraId="168213F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（四）住房保障支出：反映行政事业单位按人力资源和社会保障部、财政部规定的基本工资和津贴补贴以及规定比例为职工缴纳的住房公积金。</w:t>
      </w:r>
    </w:p>
    <w:p w14:paraId="44923B9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560" w:firstLineChars="200"/>
        <w:jc w:val="left"/>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42F13507">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0511">
    <w:pPr>
      <w:pStyle w:val="7"/>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14:paraId="7D42FE46">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5EEF8"/>
    <w:multiLevelType w:val="singleLevel"/>
    <w:tmpl w:val="9325EEF8"/>
    <w:lvl w:ilvl="0" w:tentative="0">
      <w:start w:val="3"/>
      <w:numFmt w:val="decimal"/>
      <w:suff w:val="nothing"/>
      <w:lvlText w:val="（%1）"/>
      <w:lvlJc w:val="left"/>
    </w:lvl>
  </w:abstractNum>
  <w:abstractNum w:abstractNumId="1">
    <w:nsid w:val="1B3EC2CE"/>
    <w:multiLevelType w:val="singleLevel"/>
    <w:tmpl w:val="1B3EC2CE"/>
    <w:lvl w:ilvl="0" w:tentative="0">
      <w:start w:val="6"/>
      <w:numFmt w:val="decimal"/>
      <w:suff w:val="nothing"/>
      <w:lvlText w:val="（%1）"/>
      <w:lvlJc w:val="left"/>
    </w:lvl>
  </w:abstractNum>
  <w:abstractNum w:abstractNumId="2">
    <w:nsid w:val="559291B2"/>
    <w:multiLevelType w:val="singleLevel"/>
    <w:tmpl w:val="559291B2"/>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mRkNGMwNmRlM2VjNzdhYTZlM2UyYzBiMThhYTYifQ=="/>
  </w:docVars>
  <w:rsids>
    <w:rsidRoot w:val="19076E1D"/>
    <w:rsid w:val="000429DB"/>
    <w:rsid w:val="00066060"/>
    <w:rsid w:val="00675E17"/>
    <w:rsid w:val="00683AC4"/>
    <w:rsid w:val="008110CC"/>
    <w:rsid w:val="00B358C5"/>
    <w:rsid w:val="00C04C9A"/>
    <w:rsid w:val="00CB427A"/>
    <w:rsid w:val="00F500B9"/>
    <w:rsid w:val="01992CBB"/>
    <w:rsid w:val="022502CD"/>
    <w:rsid w:val="02251150"/>
    <w:rsid w:val="05EB1609"/>
    <w:rsid w:val="08EE0B31"/>
    <w:rsid w:val="0A326819"/>
    <w:rsid w:val="0CBF216E"/>
    <w:rsid w:val="0CE83EC8"/>
    <w:rsid w:val="0FCB58D0"/>
    <w:rsid w:val="11115CEF"/>
    <w:rsid w:val="11427CB1"/>
    <w:rsid w:val="139E3D52"/>
    <w:rsid w:val="146E6EFA"/>
    <w:rsid w:val="162B4B72"/>
    <w:rsid w:val="16F6625F"/>
    <w:rsid w:val="18AC060B"/>
    <w:rsid w:val="19076E1D"/>
    <w:rsid w:val="1C856C0A"/>
    <w:rsid w:val="1D291FE4"/>
    <w:rsid w:val="1EBD751D"/>
    <w:rsid w:val="1F117155"/>
    <w:rsid w:val="204B45CE"/>
    <w:rsid w:val="25705B71"/>
    <w:rsid w:val="26304FFE"/>
    <w:rsid w:val="2A565AE3"/>
    <w:rsid w:val="2DBB222D"/>
    <w:rsid w:val="31D40AAE"/>
    <w:rsid w:val="381119B2"/>
    <w:rsid w:val="3BD871B8"/>
    <w:rsid w:val="3CF55A87"/>
    <w:rsid w:val="3D3056F4"/>
    <w:rsid w:val="41947EA6"/>
    <w:rsid w:val="429A727D"/>
    <w:rsid w:val="4322216B"/>
    <w:rsid w:val="4A141CA5"/>
    <w:rsid w:val="4B986C79"/>
    <w:rsid w:val="4C0B38BC"/>
    <w:rsid w:val="4C0B7195"/>
    <w:rsid w:val="4D3B293C"/>
    <w:rsid w:val="509671C9"/>
    <w:rsid w:val="517551EC"/>
    <w:rsid w:val="51B40312"/>
    <w:rsid w:val="56552A05"/>
    <w:rsid w:val="57CC144D"/>
    <w:rsid w:val="62B20F12"/>
    <w:rsid w:val="63973295"/>
    <w:rsid w:val="641E7445"/>
    <w:rsid w:val="683F3218"/>
    <w:rsid w:val="6A5E4081"/>
    <w:rsid w:val="71452C49"/>
    <w:rsid w:val="73224148"/>
    <w:rsid w:val="73584830"/>
    <w:rsid w:val="772860B1"/>
    <w:rsid w:val="7B4102B0"/>
    <w:rsid w:val="7DE96252"/>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2"/>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firstLine="200" w:firstLineChars="200"/>
    </w:pPr>
  </w:style>
  <w:style w:type="paragraph" w:styleId="6">
    <w:name w:val="Balloon Text"/>
    <w:basedOn w:val="1"/>
    <w:link w:val="14"/>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ind w:firstLine="225"/>
      <w:jc w:val="left"/>
    </w:pPr>
    <w:rPr>
      <w:rFonts w:ascii="宋体" w:hAnsi="宋体" w:cs="宋体"/>
      <w:kern w:val="0"/>
      <w:sz w:val="24"/>
    </w:rPr>
  </w:style>
  <w:style w:type="character" w:styleId="11">
    <w:name w:val="page number"/>
    <w:basedOn w:val="10"/>
    <w:qFormat/>
    <w:uiPriority w:val="99"/>
  </w:style>
  <w:style w:type="character" w:customStyle="1" w:styleId="12">
    <w:name w:val="标题 2 Char"/>
    <w:basedOn w:val="10"/>
    <w:link w:val="4"/>
    <w:semiHidden/>
    <w:qFormat/>
    <w:uiPriority w:val="9"/>
    <w:rPr>
      <w:rFonts w:asciiTheme="majorHAnsi" w:hAnsiTheme="majorHAnsi" w:eastAsiaTheme="majorEastAsia" w:cstheme="majorBidi"/>
      <w:b/>
      <w:bCs/>
      <w:sz w:val="32"/>
      <w:szCs w:val="32"/>
    </w:rPr>
  </w:style>
  <w:style w:type="character" w:customStyle="1" w:styleId="13">
    <w:name w:val="页脚 Char"/>
    <w:basedOn w:val="10"/>
    <w:link w:val="7"/>
    <w:semiHidden/>
    <w:qFormat/>
    <w:uiPriority w:val="99"/>
    <w:rPr>
      <w:rFonts w:cs="Calibri"/>
      <w:sz w:val="18"/>
      <w:szCs w:val="18"/>
    </w:rPr>
  </w:style>
  <w:style w:type="character" w:customStyle="1" w:styleId="14">
    <w:name w:val="批注框文本 Char"/>
    <w:basedOn w:val="10"/>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3031</Words>
  <Characters>3317</Characters>
  <Lines>3</Lines>
  <Paragraphs>5</Paragraphs>
  <TotalTime>5</TotalTime>
  <ScaleCrop>false</ScaleCrop>
  <LinksUpToDate>false</LinksUpToDate>
  <CharactersWithSpaces>3340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2024-07-25T03:30:49Z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D093B1A88AC04843AC27E50A278D3439_13</vt:lpwstr>
  </property>
</Properties>
</file>