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rPr>
        <w:t>景德镇市</w:t>
      </w:r>
      <w:r>
        <w:rPr>
          <w:rFonts w:hint="eastAsia" w:ascii="黑体" w:hAnsi="黑体" w:eastAsia="黑体" w:cs="黑体"/>
          <w:sz w:val="36"/>
          <w:szCs w:val="36"/>
          <w:lang w:val="en-US" w:eastAsia="zh-CN"/>
        </w:rPr>
        <w:t>珠山区卫健委汇总</w:t>
      </w:r>
      <w:r>
        <w:rPr>
          <w:rFonts w:hint="eastAsia" w:ascii="黑体" w:hAnsi="黑体" w:eastAsia="黑体" w:cs="黑体"/>
          <w:sz w:val="36"/>
          <w:szCs w:val="36"/>
          <w:lang w:eastAsia="zh-CN"/>
        </w:rPr>
        <w:t>202</w:t>
      </w:r>
      <w:r>
        <w:rPr>
          <w:rFonts w:hint="eastAsia" w:ascii="黑体" w:hAnsi="黑体" w:eastAsia="黑体" w:cs="黑体"/>
          <w:sz w:val="36"/>
          <w:szCs w:val="36"/>
          <w:lang w:val="en-US" w:eastAsia="zh-CN"/>
        </w:rPr>
        <w:t>3</w:t>
      </w:r>
      <w:r>
        <w:rPr>
          <w:rFonts w:hint="eastAsia" w:ascii="黑体" w:hAnsi="黑体" w:eastAsia="黑体" w:cs="黑体"/>
          <w:sz w:val="36"/>
          <w:szCs w:val="36"/>
        </w:rPr>
        <w:t>年部门预算</w:t>
      </w:r>
      <w:r>
        <w:rPr>
          <w:rFonts w:hint="eastAsia" w:ascii="黑体" w:hAnsi="黑体" w:eastAsia="黑体" w:cs="黑体"/>
          <w:sz w:val="36"/>
          <w:szCs w:val="36"/>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珠山区卫健委</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珠山区卫健委汇总</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caps w:val="0"/>
          <w:color w:val="333333"/>
          <w:spacing w:val="0"/>
          <w:sz w:val="32"/>
          <w:szCs w:val="32"/>
          <w:shd w:val="clear" w:color="auto" w:fill="FFFFFF"/>
        </w:rPr>
        <w:t>一、2023年部门预算收支情况说明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        1、预算收入情况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        2、预算支出情况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        3、财政拨款支出情况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        4、政府采购预算情况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        5、政府基金收支情况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        6、机关运行经费情况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        7、国有资产占用情况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        8、整体绩效目标设置情况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w:t>
      </w:r>
      <w:r>
        <w:rPr>
          <w:rFonts w:hint="eastAsia" w:ascii="仿宋" w:hAnsi="仿宋" w:eastAsia="仿宋" w:cs="仿宋"/>
          <w:caps w:val="0"/>
          <w:color w:val="333333"/>
          <w:spacing w:val="0"/>
          <w:sz w:val="32"/>
          <w:szCs w:val="32"/>
          <w:shd w:val="clear" w:color="auto" w:fill="FFFFFF"/>
          <w:lang w:val="en-US" w:eastAsia="zh-CN"/>
        </w:rPr>
        <w:t xml:space="preserve">  </w:t>
      </w:r>
      <w:r>
        <w:rPr>
          <w:rFonts w:hint="eastAsia" w:ascii="仿宋" w:hAnsi="仿宋" w:eastAsia="仿宋" w:cs="仿宋"/>
          <w:caps w:val="0"/>
          <w:color w:val="333333"/>
          <w:spacing w:val="0"/>
          <w:sz w:val="32"/>
          <w:szCs w:val="32"/>
          <w:shd w:val="clear" w:color="auto" w:fill="FFFFFF"/>
        </w:rPr>
        <w:t>二、2023年“三公”经费预算情况说明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珠山区卫健委汇总</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1200" w:firstLineChars="40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九、《</w:t>
      </w:r>
      <w:r>
        <w:rPr>
          <w:rFonts w:hint="eastAsia" w:ascii="仿宋" w:hAnsi="仿宋" w:eastAsia="仿宋" w:cs="仿宋"/>
          <w:caps w:val="0"/>
          <w:color w:val="333333"/>
          <w:spacing w:val="0"/>
          <w:sz w:val="30"/>
          <w:szCs w:val="30"/>
          <w:shd w:val="clear" w:color="auto" w:fill="FFFFFF"/>
          <w:lang w:val="en-US" w:eastAsia="zh-CN"/>
        </w:rPr>
        <w:t>国有资本经营预算支出表</w:t>
      </w:r>
      <w:r>
        <w:rPr>
          <w:rFonts w:hint="eastAsia" w:ascii="仿宋" w:hAnsi="仿宋" w:eastAsia="仿宋" w:cs="仿宋"/>
          <w:caps w:val="0"/>
          <w:color w:val="333333"/>
          <w:spacing w:val="0"/>
          <w:sz w:val="30"/>
          <w:szCs w:val="30"/>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w:t>
      </w:r>
      <w:r>
        <w:rPr>
          <w:rFonts w:hint="eastAsia" w:ascii="仿宋" w:hAnsi="仿宋" w:eastAsia="仿宋" w:cs="仿宋"/>
          <w:caps w:val="0"/>
          <w:color w:val="333333"/>
          <w:spacing w:val="0"/>
          <w:sz w:val="30"/>
          <w:szCs w:val="30"/>
          <w:shd w:val="clear" w:color="auto" w:fill="FFFFFF"/>
          <w:lang w:val="en-US" w:eastAsia="zh-CN"/>
        </w:rPr>
        <w:t xml:space="preserve"> </w:t>
      </w:r>
      <w:r>
        <w:rPr>
          <w:rFonts w:hint="eastAsia" w:ascii="仿宋" w:hAnsi="仿宋" w:eastAsia="仿宋" w:cs="仿宋"/>
          <w:caps w:val="0"/>
          <w:color w:val="333333"/>
          <w:spacing w:val="0"/>
          <w:sz w:val="30"/>
          <w:szCs w:val="30"/>
          <w:shd w:val="clear" w:color="auto" w:fill="FFFFFF"/>
        </w:rPr>
        <w:t>十、《部门整体绩效目标表》</w:t>
      </w:r>
    </w:p>
    <w:p>
      <w:pPr>
        <w:ind w:firstLine="640"/>
        <w:rPr>
          <w:rFonts w:hint="eastAsia" w:ascii="黑体" w:hAnsi="宋体" w:eastAsia="黑体" w:cs="黑体"/>
          <w:sz w:val="32"/>
          <w:szCs w:val="32"/>
        </w:rPr>
      </w:pPr>
      <w:bookmarkStart w:id="0" w:name="_GoBack"/>
      <w:bookmarkEnd w:id="0"/>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pStyle w:val="2"/>
        <w:ind w:firstLine="640"/>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pPr>
      <w:r>
        <w:rPr>
          <w:rFonts w:hint="eastAsia" w:ascii="黑体" w:hAnsi="黑体" w:eastAsia="黑体" w:cs="黑体"/>
          <w:b/>
          <w:bCs/>
          <w:caps w:val="0"/>
          <w:color w:val="333333"/>
          <w:spacing w:val="0"/>
          <w:sz w:val="32"/>
          <w:szCs w:val="32"/>
          <w:shd w:val="clear" w:color="auto" w:fill="FFFFFF"/>
        </w:rPr>
        <w:t>第一部分</w:t>
      </w:r>
      <w:r>
        <w:rPr>
          <w:rFonts w:hint="eastAsia" w:ascii="黑体" w:hAnsi="黑体" w:eastAsia="黑体" w:cs="黑体"/>
          <w:b/>
          <w:bCs/>
          <w:caps w:val="0"/>
          <w:color w:val="333333"/>
          <w:spacing w:val="0"/>
          <w:sz w:val="32"/>
          <w:szCs w:val="32"/>
          <w:shd w:val="clear" w:color="auto" w:fill="FFFFFF"/>
          <w:lang w:val="en-US" w:eastAsia="zh-CN"/>
        </w:rPr>
        <w:t>珠山区卫健委</w:t>
      </w:r>
      <w:r>
        <w:rPr>
          <w:rFonts w:hint="eastAsia" w:ascii="黑体" w:hAnsi="黑体" w:eastAsia="黑体" w:cs="黑体"/>
          <w:b/>
          <w:bCs/>
          <w:caps w:val="0"/>
          <w:color w:val="333333"/>
          <w:spacing w:val="0"/>
          <w:sz w:val="32"/>
          <w:szCs w:val="32"/>
          <w:shd w:val="clear" w:color="auto" w:fill="FFFFFF"/>
        </w:rPr>
        <w:t>概况</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27" w:firstLineChars="196"/>
        <w:textAlignment w:val="auto"/>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部门主要职责</w:t>
      </w:r>
    </w:p>
    <w:p>
      <w:pPr>
        <w:spacing w:line="600" w:lineRule="exact"/>
        <w:ind w:firstLine="660"/>
        <w:rPr>
          <w:rFonts w:hint="eastAsia" w:ascii="仿宋" w:hAnsi="仿宋" w:eastAsia="仿宋" w:cs="仿宋"/>
          <w:sz w:val="32"/>
          <w:szCs w:val="32"/>
        </w:rPr>
      </w:pPr>
      <w:r>
        <w:rPr>
          <w:rFonts w:hint="eastAsia" w:ascii="仿宋" w:hAnsi="仿宋" w:eastAsia="仿宋" w:cs="仿宋"/>
          <w:sz w:val="32"/>
          <w:szCs w:val="32"/>
        </w:rPr>
        <w:t>（一）贯彻落实国家和省、市、区有关国民健康的政策、卫生健康事业发展的法律法规、政策、规划，拟订全区卫生健康事业发展相关政策、规划并组织实施，统筹规划卫生健康资源配置及项目建设,拟订区域卫生健康规划的编制和实施，推动区域卫生健康信息化建设。制定并组织实施推进卫生健康基本公共服务均等化、普惠化、便捷化和公共资源向基层延伸等政策措施。</w:t>
      </w:r>
    </w:p>
    <w:p>
      <w:pPr>
        <w:spacing w:line="600" w:lineRule="exact"/>
        <w:ind w:firstLine="660"/>
        <w:rPr>
          <w:rFonts w:hint="eastAsia" w:ascii="仿宋" w:hAnsi="仿宋" w:eastAsia="仿宋" w:cs="仿宋"/>
          <w:sz w:val="32"/>
          <w:szCs w:val="32"/>
        </w:rPr>
      </w:pPr>
      <w:r>
        <w:rPr>
          <w:rFonts w:hint="eastAsia" w:ascii="仿宋" w:hAnsi="仿宋" w:eastAsia="仿宋" w:cs="仿宋"/>
          <w:sz w:val="32"/>
          <w:szCs w:val="32"/>
        </w:rPr>
        <w:t>（二）落实公立医院党建工作任务。指导协调全区卫生健康行业的党的建设工作，统筹推进全区公立医院、基层医疗卫生机构、计生服务机构、民营医疗机构等党的建设工作。建立公立医院党建目标责任制和党建工作质量评价考核制度。</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协调推进全区深化医药卫生体制改革，研究提出深化全区医药卫生体制改革政策、措施的建议。组织深化全区公立医院综合改革，推进管办分离，健全现代医院管理制度，制定并组织实施推动卫生健康公共服务提供主体多元化、提供方式多样化的政策措施，提出医疗服务和药品价格政策的建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（四）贯彻执行国家免疫规划，制定并组织落实疾病预防控制规划以及严重危害人民健康公共卫生问题的干预措施。完善疾病预防控制体系。</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（五）负责卫生应急工作。指导全区卫生应急体系和能力建设。组织和指导突发公共卫生事件的预防控制、应急处置和各类突发公共事件的医疗卫生救援。根据授权发布突发公共卫生事件应急处置信息。</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（六）组织拟订并协调落实应对人口老龄化政策措施，负责推进老年健康服务体系建设和医养结合工作。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贯彻落实国家药物政策和国家基本药物制度，贯彻落实国家药物政策和国家基本药物制度,组织拟订全区药物使用的相关政策措施，开展药品使用监测、临床综合评价和短缺药品预警。组织开展食品安全风险监测评估，宣传贯彻国家、省食品安全标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负责卫生健康系统安全管理工作，负责职责范围内的生态环境保护工作，承担职业健康监督管理职责。负责职责范围内的职业卫生、放射卫生、环境卫生、学校卫生、公共场所卫生、饮用水卫生等公共卫生的监督管理，负责传染病防治监督，健全卫生健康综合监督体系。</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制定医疗机构、医疗服务行业管理办法并组织实施，建立医疗服务评价和监督管理体系。制定并组织实施医疗服务规范、标准和卫生健康专业技术人员执业规则、服务规范。</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负责计划生育管理和服务工作，开展全区人口监测预警，研究提出全区人口与家庭发展相关政策建议，完善我区计划生育政策。</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指导全区卫生健康工作，统筹推进全区卫生健康人才队伍建设，加强基层医疗卫生、妇幼健康服务体系和全科医生队伍建设。推进卫生健康科技创新发展。</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负责区保健对象的医疗保健工作，负责全区重要会议与重大活动的医疗卫生保障工作。</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贯彻执行国家、省、市中医药事业发展的法律法规、规划、政策和相关标准，制定全区中医药中长期发展规划，将其纳入全区卫生健康事业发展总体规划和战略目标，并组织实施。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（十四）承担区老龄工作委员会、区防治艾滋病工作委员会、区深化医药卫生体制改革领导小组的日常工作。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（十五）完成区委、区政府交办的其他任务。</w:t>
      </w:r>
    </w:p>
    <w:p>
      <w:pPr>
        <w:keepNext w:val="0"/>
        <w:keepLines w:val="0"/>
        <w:pageBreakBefore w:val="0"/>
        <w:widowControl w:val="0"/>
        <w:kinsoku/>
        <w:wordWrap/>
        <w:overflowPunct/>
        <w:topLinePunct w:val="0"/>
        <w:autoSpaceDE/>
        <w:autoSpaceDN/>
        <w:bidi w:val="0"/>
        <w:adjustRightInd/>
        <w:snapToGrid/>
        <w:spacing w:line="570" w:lineRule="exact"/>
        <w:ind w:firstLine="627" w:firstLineChars="196"/>
        <w:textAlignment w:val="auto"/>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lang w:val="en-US" w:eastAsia="zh-CN"/>
        </w:rPr>
        <w:t>二</w:t>
      </w:r>
      <w:r>
        <w:rPr>
          <w:rFonts w:hint="eastAsia" w:ascii="黑体" w:hAnsi="黑体" w:eastAsia="黑体" w:cs="黑体"/>
          <w:b w:val="0"/>
          <w:bCs/>
          <w:color w:val="auto"/>
          <w:sz w:val="32"/>
          <w:szCs w:val="32"/>
          <w:highlight w:val="none"/>
          <w:shd w:val="clear" w:color="auto" w:fill="auto"/>
        </w:rPr>
        <w:t>、部门基本情况</w:t>
      </w:r>
    </w:p>
    <w:p>
      <w:pPr>
        <w:ind w:firstLine="640" w:firstLineChars="200"/>
        <w:rPr>
          <w:rFonts w:ascii="仿宋_GB2312" w:hAnsi="宋体" w:eastAsia="仿宋_GB2312" w:cs="仿宋_GB2312"/>
          <w:sz w:val="32"/>
          <w:szCs w:val="32"/>
        </w:rPr>
      </w:pPr>
      <w:r>
        <w:rPr>
          <w:rFonts w:hint="eastAsia" w:ascii="仿宋" w:hAnsi="仿宋" w:eastAsia="仿宋"/>
          <w:sz w:val="32"/>
          <w:szCs w:val="32"/>
        </w:rPr>
        <w:t>珠山区</w:t>
      </w:r>
      <w:r>
        <w:rPr>
          <w:rFonts w:hint="eastAsia" w:ascii="仿宋" w:hAnsi="仿宋" w:eastAsia="仿宋"/>
          <w:sz w:val="32"/>
          <w:szCs w:val="32"/>
          <w:lang w:val="en-US" w:eastAsia="zh-CN"/>
        </w:rPr>
        <w:t>卫健委</w:t>
      </w:r>
      <w:r>
        <w:rPr>
          <w:rFonts w:hint="eastAsia" w:ascii="仿宋" w:hAnsi="仿宋" w:eastAsia="仿宋"/>
          <w:sz w:val="32"/>
          <w:szCs w:val="32"/>
        </w:rPr>
        <w:t>共有预算单位</w:t>
      </w:r>
      <w:r>
        <w:rPr>
          <w:rFonts w:hint="eastAsia" w:ascii="仿宋" w:hAnsi="仿宋" w:eastAsia="仿宋"/>
          <w:sz w:val="32"/>
          <w:szCs w:val="32"/>
          <w:lang w:val="en-US" w:eastAsia="zh-CN"/>
        </w:rPr>
        <w:t>4</w:t>
      </w:r>
      <w:r>
        <w:rPr>
          <w:rFonts w:hint="eastAsia" w:ascii="仿宋" w:hAnsi="仿宋" w:eastAsia="仿宋"/>
          <w:sz w:val="32"/>
          <w:szCs w:val="32"/>
        </w:rPr>
        <w:t>个，包括委本级和</w:t>
      </w:r>
      <w:r>
        <w:rPr>
          <w:rFonts w:hint="eastAsia" w:ascii="仿宋" w:hAnsi="仿宋" w:eastAsia="仿宋"/>
          <w:sz w:val="32"/>
          <w:szCs w:val="32"/>
          <w:lang w:val="en-US" w:eastAsia="zh-CN"/>
        </w:rPr>
        <w:t>3</w:t>
      </w:r>
      <w:r>
        <w:rPr>
          <w:rFonts w:hint="eastAsia" w:ascii="仿宋" w:hAnsi="仿宋" w:eastAsia="仿宋"/>
          <w:sz w:val="32"/>
          <w:szCs w:val="32"/>
        </w:rPr>
        <w:t>个所属二级预算单位</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84</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 xml:space="preserve"> 7 </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 xml:space="preserve"> 77</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84</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84</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 xml:space="preserve"> 7</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 xml:space="preserve">77 </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 xml:space="preserve"> 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 xml:space="preserve"> 47 </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0人</w:t>
      </w:r>
      <w:r>
        <w:rPr>
          <w:rFonts w:hint="eastAsia" w:ascii="仿宋_GB2312" w:hAnsi="宋体" w:eastAsia="仿宋_GB2312" w:cs="仿宋_GB2312"/>
          <w:sz w:val="32"/>
          <w:szCs w:val="32"/>
        </w:rPr>
        <w:t>、中等专业学校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pStyle w:val="2"/>
        <w:rPr>
          <w:rFonts w:hint="eastAsia"/>
        </w:rPr>
      </w:pP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珠山区卫健委汇总</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年部门预算收支情况说明</w:t>
      </w:r>
    </w:p>
    <w:p>
      <w:pPr>
        <w:ind w:firstLine="482" w:firstLineChars="150"/>
        <w:rPr>
          <w:rFonts w:hint="eastAsia"/>
          <w:lang w:eastAsia="zh-CN"/>
        </w:rPr>
      </w:pPr>
      <w:r>
        <w:rPr>
          <w:rFonts w:hint="eastAsia" w:ascii="仿宋" w:hAnsi="仿宋" w:eastAsia="仿宋" w:cs="仿宋"/>
          <w:b/>
          <w:bCs/>
          <w:sz w:val="32"/>
          <w:szCs w:val="32"/>
        </w:rPr>
        <w:t>（一）预算收入情况</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eastAsia="zh-CN"/>
        </w:rPr>
        <w:t>2023</w:t>
      </w:r>
      <w:r>
        <w:rPr>
          <w:rFonts w:hint="eastAsia" w:ascii="仿宋" w:hAnsi="仿宋" w:eastAsia="仿宋" w:cs="仿宋"/>
          <w:color w:val="auto"/>
          <w:sz w:val="32"/>
          <w:szCs w:val="32"/>
          <w:highlight w:val="none"/>
          <w:shd w:val="clear" w:color="auto" w:fill="auto"/>
          <w:lang w:eastAsia="zh-CN"/>
        </w:rPr>
        <w:t>年</w:t>
      </w:r>
      <w:r>
        <w:rPr>
          <w:rFonts w:hint="eastAsia" w:ascii="仿宋" w:hAnsi="仿宋" w:eastAsia="仿宋" w:cs="仿宋"/>
          <w:color w:val="auto"/>
          <w:sz w:val="32"/>
          <w:szCs w:val="32"/>
          <w:highlight w:val="none"/>
          <w:shd w:val="clear" w:color="auto" w:fill="auto"/>
          <w:lang w:val="en-US" w:eastAsia="zh-CN"/>
        </w:rPr>
        <w:t>珠山区卫健委</w:t>
      </w:r>
      <w:r>
        <w:rPr>
          <w:rFonts w:hint="eastAsia" w:ascii="仿宋" w:hAnsi="仿宋" w:eastAsia="仿宋" w:cs="仿宋"/>
          <w:color w:val="auto"/>
          <w:sz w:val="32"/>
          <w:szCs w:val="32"/>
          <w:highlight w:val="none"/>
          <w:shd w:val="clear" w:color="auto" w:fill="auto"/>
        </w:rPr>
        <w:t>收入预算总额为</w:t>
      </w:r>
      <w:r>
        <w:rPr>
          <w:rFonts w:hint="eastAsia" w:ascii="仿宋" w:hAnsi="仿宋" w:eastAsia="仿宋" w:cs="仿宋"/>
          <w:color w:val="auto"/>
          <w:sz w:val="32"/>
          <w:szCs w:val="32"/>
          <w:highlight w:val="none"/>
          <w:shd w:val="clear" w:color="auto" w:fill="auto"/>
          <w:lang w:val="en-US" w:eastAsia="zh-CN"/>
        </w:rPr>
        <w:t>5615.28</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sz w:val="32"/>
          <w:szCs w:val="32"/>
        </w:rPr>
        <w:t>与上年预算相比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4279.94万元</w:t>
      </w:r>
      <w:r>
        <w:rPr>
          <w:rFonts w:hint="eastAsia" w:ascii="仿宋" w:hAnsi="仿宋" w:eastAsia="仿宋" w:cs="仿宋"/>
          <w:sz w:val="32"/>
          <w:szCs w:val="32"/>
        </w:rPr>
        <w:t>，</w:t>
      </w:r>
      <w:r>
        <w:rPr>
          <w:rFonts w:hint="eastAsia" w:ascii="仿宋" w:hAnsi="仿宋" w:eastAsia="仿宋" w:cs="仿宋"/>
          <w:sz w:val="32"/>
          <w:szCs w:val="32"/>
          <w:lang w:eastAsia="zh-CN"/>
        </w:rPr>
        <w:t>因为</w:t>
      </w:r>
      <w:r>
        <w:rPr>
          <w:rFonts w:hint="eastAsia" w:ascii="仿宋" w:hAnsi="仿宋" w:eastAsia="仿宋" w:cs="仿宋"/>
          <w:caps w:val="0"/>
          <w:color w:val="333333"/>
          <w:spacing w:val="0"/>
          <w:sz w:val="32"/>
          <w:szCs w:val="32"/>
          <w:shd w:val="clear" w:color="auto" w:fill="FFFFFF"/>
        </w:rPr>
        <w:t>增加了</w:t>
      </w:r>
      <w:r>
        <w:rPr>
          <w:rFonts w:hint="eastAsia" w:ascii="仿宋" w:hAnsi="仿宋" w:eastAsia="仿宋" w:cs="仿宋"/>
          <w:caps w:val="0"/>
          <w:color w:val="333333"/>
          <w:spacing w:val="0"/>
          <w:sz w:val="32"/>
          <w:szCs w:val="32"/>
          <w:shd w:val="clear" w:color="auto" w:fill="FFFFFF"/>
          <w:lang w:val="en-US" w:eastAsia="zh-CN"/>
        </w:rPr>
        <w:t>项目</w:t>
      </w:r>
      <w:r>
        <w:rPr>
          <w:rFonts w:hint="eastAsia" w:ascii="仿宋" w:hAnsi="仿宋" w:eastAsia="仿宋" w:cs="仿宋"/>
          <w:caps w:val="0"/>
          <w:color w:val="333333"/>
          <w:spacing w:val="0"/>
          <w:sz w:val="32"/>
          <w:szCs w:val="32"/>
          <w:shd w:val="clear" w:color="auto" w:fill="FFFFFF"/>
        </w:rPr>
        <w:t>经费</w:t>
      </w:r>
      <w:r>
        <w:rPr>
          <w:rFonts w:hint="eastAsia" w:ascii="仿宋" w:hAnsi="仿宋" w:eastAsia="仿宋" w:cs="仿宋"/>
          <w:sz w:val="32"/>
          <w:szCs w:val="32"/>
        </w:rPr>
        <w:t>。</w:t>
      </w:r>
      <w:r>
        <w:rPr>
          <w:rFonts w:hint="eastAsia" w:ascii="仿宋" w:hAnsi="仿宋" w:eastAsia="仿宋" w:cs="仿宋"/>
          <w:color w:val="auto"/>
          <w:sz w:val="32"/>
          <w:szCs w:val="32"/>
          <w:highlight w:val="none"/>
          <w:shd w:val="clear" w:color="auto" w:fill="auto"/>
        </w:rPr>
        <w:t>其中：当年财政拨款收入</w:t>
      </w:r>
      <w:r>
        <w:rPr>
          <w:rFonts w:hint="eastAsia" w:ascii="仿宋" w:hAnsi="仿宋" w:eastAsia="仿宋" w:cs="仿宋"/>
          <w:color w:val="auto"/>
          <w:sz w:val="32"/>
          <w:szCs w:val="32"/>
          <w:highlight w:val="none"/>
          <w:shd w:val="clear" w:color="auto" w:fill="auto"/>
          <w:lang w:val="en-US" w:eastAsia="zh-CN"/>
        </w:rPr>
        <w:t>5615.28</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100%；</w:t>
      </w:r>
      <w:r>
        <w:rPr>
          <w:rFonts w:hint="eastAsia" w:ascii="仿宋" w:hAnsi="仿宋" w:eastAsia="仿宋" w:cs="仿宋"/>
          <w:color w:val="auto"/>
          <w:sz w:val="32"/>
          <w:szCs w:val="32"/>
          <w:highlight w:val="none"/>
          <w:shd w:val="clear" w:color="auto" w:fill="auto"/>
        </w:rPr>
        <w:t>政府性基金拨款收入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%；事业收入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%；事业单位经营收入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%；当年其他各项收入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%；上年结余结转收入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0" w:lineRule="exact"/>
        <w:ind w:firstLine="482" w:firstLineChars="150"/>
        <w:textAlignment w:val="auto"/>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（二）</w:t>
      </w:r>
      <w:r>
        <w:rPr>
          <w:rFonts w:hint="eastAsia" w:ascii="仿宋" w:hAnsi="仿宋" w:eastAsia="仿宋" w:cs="仿宋"/>
          <w:b/>
          <w:color w:val="auto"/>
          <w:sz w:val="32"/>
          <w:szCs w:val="32"/>
          <w:highlight w:val="none"/>
          <w:shd w:val="clear" w:color="auto" w:fill="auto"/>
          <w:lang w:eastAsia="zh-CN"/>
        </w:rPr>
        <w:t>预算</w:t>
      </w:r>
      <w:r>
        <w:rPr>
          <w:rFonts w:hint="eastAsia" w:ascii="仿宋" w:hAnsi="仿宋" w:eastAsia="仿宋" w:cs="仿宋"/>
          <w:b/>
          <w:color w:val="auto"/>
          <w:sz w:val="32"/>
          <w:szCs w:val="32"/>
          <w:highlight w:val="none"/>
          <w:shd w:val="clear" w:color="auto" w:fill="auto"/>
          <w:lang w:val="en-US" w:eastAsia="zh-CN"/>
        </w:rPr>
        <w:t>支出</w:t>
      </w:r>
      <w:r>
        <w:rPr>
          <w:rFonts w:hint="eastAsia" w:ascii="仿宋" w:hAnsi="仿宋" w:eastAsia="仿宋" w:cs="仿宋"/>
          <w:b/>
          <w:color w:val="auto"/>
          <w:sz w:val="32"/>
          <w:szCs w:val="32"/>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val="en-US" w:eastAsia="zh-CN"/>
        </w:rPr>
        <w:t>2023</w:t>
      </w:r>
      <w:r>
        <w:rPr>
          <w:rFonts w:hint="eastAsia" w:ascii="仿宋" w:hAnsi="仿宋" w:eastAsia="仿宋" w:cs="仿宋"/>
          <w:color w:val="auto"/>
          <w:sz w:val="32"/>
          <w:szCs w:val="32"/>
          <w:highlight w:val="none"/>
          <w:shd w:val="clear" w:color="auto" w:fill="auto"/>
          <w:lang w:eastAsia="zh-CN"/>
        </w:rPr>
        <w:t>年珠山区</w:t>
      </w:r>
      <w:r>
        <w:rPr>
          <w:rFonts w:hint="eastAsia" w:ascii="仿宋" w:hAnsi="仿宋" w:eastAsia="仿宋" w:cs="仿宋"/>
          <w:color w:val="auto"/>
          <w:sz w:val="32"/>
          <w:szCs w:val="32"/>
          <w:highlight w:val="none"/>
          <w:shd w:val="clear" w:color="auto" w:fill="auto"/>
          <w:lang w:val="en-US" w:eastAsia="zh-CN"/>
        </w:rPr>
        <w:t>卫健委</w:t>
      </w:r>
      <w:r>
        <w:rPr>
          <w:rFonts w:hint="eastAsia" w:ascii="仿宋" w:hAnsi="仿宋" w:eastAsia="仿宋" w:cs="仿宋"/>
          <w:color w:val="auto"/>
          <w:sz w:val="32"/>
          <w:szCs w:val="32"/>
          <w:highlight w:val="none"/>
          <w:shd w:val="clear" w:color="auto" w:fill="auto"/>
        </w:rPr>
        <w:t>支出预算总额为</w:t>
      </w:r>
      <w:r>
        <w:rPr>
          <w:rFonts w:hint="eastAsia" w:ascii="仿宋" w:hAnsi="仿宋" w:eastAsia="仿宋" w:cs="仿宋"/>
          <w:color w:val="auto"/>
          <w:sz w:val="32"/>
          <w:szCs w:val="32"/>
          <w:highlight w:val="none"/>
          <w:shd w:val="clear" w:color="auto" w:fill="auto"/>
          <w:lang w:val="en-US" w:eastAsia="zh-CN"/>
        </w:rPr>
        <w:t>5615.28</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sz w:val="32"/>
          <w:szCs w:val="32"/>
        </w:rPr>
        <w:t>与上年预算相比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4279.94万元</w:t>
      </w:r>
      <w:r>
        <w:rPr>
          <w:rFonts w:hint="eastAsia" w:ascii="仿宋" w:hAnsi="仿宋" w:eastAsia="仿宋" w:cs="仿宋"/>
          <w:sz w:val="32"/>
          <w:szCs w:val="32"/>
        </w:rPr>
        <w:t>，</w:t>
      </w:r>
      <w:r>
        <w:rPr>
          <w:rFonts w:hint="eastAsia" w:ascii="仿宋" w:hAnsi="仿宋" w:eastAsia="仿宋" w:cs="仿宋"/>
          <w:sz w:val="32"/>
          <w:szCs w:val="32"/>
          <w:lang w:eastAsia="zh-CN"/>
        </w:rPr>
        <w:t>因为</w:t>
      </w:r>
      <w:r>
        <w:rPr>
          <w:rFonts w:hint="eastAsia" w:ascii="仿宋" w:hAnsi="仿宋" w:eastAsia="仿宋" w:cs="仿宋"/>
          <w:caps w:val="0"/>
          <w:color w:val="333333"/>
          <w:spacing w:val="0"/>
          <w:sz w:val="32"/>
          <w:szCs w:val="32"/>
          <w:shd w:val="clear" w:color="auto" w:fill="FFFFFF"/>
        </w:rPr>
        <w:t>增加了</w:t>
      </w:r>
      <w:r>
        <w:rPr>
          <w:rFonts w:hint="eastAsia" w:ascii="仿宋" w:hAnsi="仿宋" w:eastAsia="仿宋" w:cs="仿宋"/>
          <w:caps w:val="0"/>
          <w:color w:val="333333"/>
          <w:spacing w:val="0"/>
          <w:sz w:val="32"/>
          <w:szCs w:val="32"/>
          <w:shd w:val="clear" w:color="auto" w:fill="FFFFFF"/>
          <w:lang w:val="en-US" w:eastAsia="zh-CN"/>
        </w:rPr>
        <w:t>项目</w:t>
      </w:r>
      <w:r>
        <w:rPr>
          <w:rFonts w:hint="eastAsia" w:ascii="仿宋" w:hAnsi="仿宋" w:eastAsia="仿宋" w:cs="仿宋"/>
          <w:caps w:val="0"/>
          <w:color w:val="333333"/>
          <w:spacing w:val="0"/>
          <w:sz w:val="32"/>
          <w:szCs w:val="32"/>
          <w:shd w:val="clear" w:color="auto" w:fill="FFFFFF"/>
        </w:rPr>
        <w:t>经费</w:t>
      </w:r>
      <w:r>
        <w:rPr>
          <w:rFonts w:hint="eastAsia" w:ascii="仿宋" w:hAnsi="仿宋" w:eastAsia="仿宋" w:cs="仿宋"/>
          <w:sz w:val="32"/>
          <w:szCs w:val="32"/>
        </w:rPr>
        <w:t>。</w:t>
      </w:r>
      <w:r>
        <w:rPr>
          <w:rFonts w:hint="eastAsia" w:ascii="仿宋" w:hAnsi="仿宋" w:eastAsia="仿宋" w:cs="仿宋"/>
          <w:color w:val="auto"/>
          <w:sz w:val="32"/>
          <w:szCs w:val="32"/>
          <w:highlight w:val="none"/>
          <w:shd w:val="clear" w:color="auto" w:fill="auto"/>
        </w:rPr>
        <w:t>其中：按支出项目类别划分：基本支出</w:t>
      </w:r>
      <w:r>
        <w:rPr>
          <w:rFonts w:hint="eastAsia" w:ascii="仿宋" w:hAnsi="仿宋" w:eastAsia="仿宋" w:cs="仿宋"/>
          <w:color w:val="auto"/>
          <w:sz w:val="32"/>
          <w:szCs w:val="32"/>
          <w:highlight w:val="none"/>
          <w:shd w:val="clear" w:color="auto" w:fill="auto"/>
          <w:lang w:val="en-US" w:eastAsia="zh-CN"/>
        </w:rPr>
        <w:t>939.62</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16.73</w:t>
      </w:r>
      <w:r>
        <w:rPr>
          <w:rFonts w:hint="eastAsia" w:ascii="仿宋" w:hAnsi="仿宋" w:eastAsia="仿宋" w:cs="仿宋"/>
          <w:color w:val="auto"/>
          <w:sz w:val="32"/>
          <w:szCs w:val="32"/>
          <w:highlight w:val="none"/>
          <w:shd w:val="clear" w:color="auto" w:fill="auto"/>
        </w:rPr>
        <w:t>%，包括工资福利支出</w:t>
      </w:r>
      <w:r>
        <w:rPr>
          <w:rFonts w:hint="eastAsia" w:ascii="仿宋" w:hAnsi="仿宋" w:eastAsia="仿宋" w:cs="仿宋"/>
          <w:color w:val="auto"/>
          <w:sz w:val="32"/>
          <w:szCs w:val="32"/>
          <w:highlight w:val="none"/>
          <w:shd w:val="clear" w:color="auto" w:fill="auto"/>
          <w:lang w:val="en-US" w:eastAsia="zh-CN"/>
        </w:rPr>
        <w:t>883.92</w:t>
      </w:r>
      <w:r>
        <w:rPr>
          <w:rFonts w:hint="eastAsia" w:ascii="仿宋" w:hAnsi="仿宋" w:eastAsia="仿宋" w:cs="仿宋"/>
          <w:color w:val="auto"/>
          <w:sz w:val="32"/>
          <w:szCs w:val="32"/>
          <w:highlight w:val="none"/>
          <w:shd w:val="clear" w:color="auto" w:fill="auto"/>
        </w:rPr>
        <w:t>万元、商品和服务支出</w:t>
      </w:r>
      <w:r>
        <w:rPr>
          <w:rFonts w:hint="eastAsia" w:ascii="仿宋" w:hAnsi="仿宋" w:eastAsia="仿宋" w:cs="仿宋"/>
          <w:color w:val="auto"/>
          <w:sz w:val="32"/>
          <w:szCs w:val="32"/>
          <w:highlight w:val="none"/>
          <w:shd w:val="clear" w:color="auto" w:fill="auto"/>
          <w:lang w:val="en-US" w:eastAsia="zh-CN"/>
        </w:rPr>
        <w:t>47.6</w:t>
      </w:r>
      <w:r>
        <w:rPr>
          <w:rFonts w:hint="eastAsia" w:ascii="仿宋" w:hAnsi="仿宋" w:eastAsia="仿宋" w:cs="仿宋"/>
          <w:color w:val="auto"/>
          <w:sz w:val="32"/>
          <w:szCs w:val="32"/>
          <w:highlight w:val="none"/>
          <w:shd w:val="clear" w:color="auto" w:fill="auto"/>
        </w:rPr>
        <w:t>万元、对个人和家庭的补助</w:t>
      </w:r>
      <w:r>
        <w:rPr>
          <w:rFonts w:hint="eastAsia" w:ascii="仿宋" w:hAnsi="仿宋" w:eastAsia="仿宋" w:cs="仿宋"/>
          <w:color w:val="auto"/>
          <w:sz w:val="32"/>
          <w:szCs w:val="32"/>
          <w:highlight w:val="none"/>
          <w:shd w:val="clear" w:color="auto" w:fill="auto"/>
          <w:lang w:val="en-US" w:eastAsia="zh-CN"/>
        </w:rPr>
        <w:t>8.1</w:t>
      </w:r>
      <w:r>
        <w:rPr>
          <w:rFonts w:hint="eastAsia" w:ascii="仿宋" w:hAnsi="仿宋" w:eastAsia="仿宋" w:cs="仿宋"/>
          <w:color w:val="auto"/>
          <w:sz w:val="32"/>
          <w:szCs w:val="32"/>
          <w:highlight w:val="none"/>
          <w:shd w:val="clear" w:color="auto" w:fill="auto"/>
        </w:rPr>
        <w:t>万元、其他资本性支出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万元；项目支出</w:t>
      </w:r>
      <w:r>
        <w:rPr>
          <w:rFonts w:hint="eastAsia" w:ascii="仿宋" w:hAnsi="仿宋" w:eastAsia="仿宋" w:cs="仿宋"/>
          <w:color w:val="auto"/>
          <w:sz w:val="32"/>
          <w:szCs w:val="32"/>
          <w:highlight w:val="none"/>
          <w:shd w:val="clear" w:color="auto" w:fill="auto"/>
          <w:lang w:val="en-US" w:eastAsia="zh-CN"/>
        </w:rPr>
        <w:t>4675.66</w:t>
      </w:r>
      <w:r>
        <w:rPr>
          <w:rFonts w:hint="eastAsia" w:ascii="仿宋" w:hAnsi="仿宋" w:eastAsia="仿宋" w:cs="仿宋"/>
          <w:color w:val="auto"/>
          <w:sz w:val="32"/>
          <w:szCs w:val="32"/>
          <w:highlight w:val="none"/>
          <w:shd w:val="clear" w:color="auto" w:fill="auto"/>
        </w:rPr>
        <w:t>万元，占支出总额的</w:t>
      </w:r>
      <w:r>
        <w:rPr>
          <w:rFonts w:hint="eastAsia" w:ascii="仿宋" w:hAnsi="仿宋" w:eastAsia="仿宋" w:cs="仿宋"/>
          <w:color w:val="auto"/>
          <w:sz w:val="32"/>
          <w:szCs w:val="32"/>
          <w:highlight w:val="none"/>
          <w:shd w:val="clear" w:color="auto" w:fill="auto"/>
          <w:lang w:val="en-US" w:eastAsia="zh-CN"/>
        </w:rPr>
        <w:t>83.27</w:t>
      </w:r>
      <w:r>
        <w:rPr>
          <w:rFonts w:hint="eastAsia" w:ascii="仿宋" w:hAnsi="仿宋" w:eastAsia="仿宋" w:cs="仿宋"/>
          <w:color w:val="auto"/>
          <w:sz w:val="32"/>
          <w:szCs w:val="32"/>
          <w:highlight w:val="none"/>
          <w:shd w:val="clear" w:color="auto" w:fill="auto"/>
        </w:rPr>
        <w:t>%，包括工资福利支出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万元、商品和服务支出</w:t>
      </w:r>
      <w:r>
        <w:rPr>
          <w:rFonts w:hint="eastAsia" w:ascii="仿宋" w:hAnsi="仿宋" w:eastAsia="仿宋" w:cs="仿宋"/>
          <w:color w:val="auto"/>
          <w:sz w:val="32"/>
          <w:szCs w:val="32"/>
          <w:highlight w:val="none"/>
          <w:shd w:val="clear" w:color="auto" w:fill="auto"/>
          <w:lang w:val="en-US" w:eastAsia="zh-CN"/>
        </w:rPr>
        <w:t>4675.66</w:t>
      </w:r>
      <w:r>
        <w:rPr>
          <w:rFonts w:hint="eastAsia" w:ascii="仿宋" w:hAnsi="仿宋" w:eastAsia="仿宋" w:cs="仿宋"/>
          <w:color w:val="auto"/>
          <w:sz w:val="32"/>
          <w:szCs w:val="32"/>
          <w:highlight w:val="none"/>
          <w:shd w:val="clear" w:color="auto" w:fill="auto"/>
        </w:rPr>
        <w:t>万元、对个人和家庭的补助</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万元、债务利息支出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万元、基本建设支出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万元、其他资本性支出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万元、其他相关支出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万元；事业经营支出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%；对附属单位补助支出的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%；上缴上级支出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highlight w:val="none"/>
          <w:shd w:val="clear" w:color="auto" w:fill="auto"/>
        </w:rPr>
        <w:t>按支出功能项目科目划分：</w:t>
      </w:r>
      <w:r>
        <w:rPr>
          <w:rFonts w:hint="eastAsia" w:ascii="仿宋" w:hAnsi="仿宋" w:eastAsia="仿宋" w:cs="仿宋"/>
          <w:sz w:val="32"/>
          <w:szCs w:val="32"/>
          <w:lang w:val="en-US" w:eastAsia="zh-CN"/>
        </w:rPr>
        <w:t>社会保障和就业支出99.77</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1.78</w:t>
      </w:r>
      <w:r>
        <w:rPr>
          <w:rFonts w:hint="eastAsia" w:ascii="仿宋" w:hAnsi="仿宋" w:eastAsia="仿宋" w:cs="仿宋"/>
          <w:sz w:val="32"/>
          <w:szCs w:val="32"/>
        </w:rPr>
        <w:t>%；</w:t>
      </w:r>
      <w:r>
        <w:rPr>
          <w:rFonts w:hint="eastAsia" w:ascii="仿宋" w:hAnsi="仿宋" w:eastAsia="仿宋" w:cs="仿宋"/>
          <w:sz w:val="32"/>
          <w:szCs w:val="32"/>
          <w:lang w:val="en-US" w:eastAsia="zh-CN"/>
        </w:rPr>
        <w:t>卫生健康</w:t>
      </w:r>
      <w:r>
        <w:rPr>
          <w:rFonts w:hint="eastAsia" w:ascii="仿宋" w:hAnsi="仿宋" w:eastAsia="仿宋" w:cs="仿宋"/>
          <w:sz w:val="32"/>
          <w:szCs w:val="32"/>
        </w:rPr>
        <w:t>支出</w:t>
      </w:r>
      <w:r>
        <w:rPr>
          <w:rFonts w:hint="eastAsia" w:ascii="仿宋" w:hAnsi="仿宋" w:eastAsia="仿宋" w:cs="仿宋"/>
          <w:sz w:val="32"/>
          <w:szCs w:val="32"/>
          <w:lang w:val="en-US" w:eastAsia="zh-CN"/>
        </w:rPr>
        <w:t>5428.21</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96.67</w:t>
      </w:r>
      <w:r>
        <w:rPr>
          <w:rFonts w:hint="eastAsia" w:ascii="仿宋" w:hAnsi="仿宋" w:eastAsia="仿宋" w:cs="仿宋"/>
          <w:sz w:val="32"/>
          <w:szCs w:val="32"/>
        </w:rPr>
        <w:t>%；</w:t>
      </w:r>
      <w:r>
        <w:rPr>
          <w:rFonts w:hint="eastAsia" w:ascii="仿宋" w:hAnsi="仿宋" w:eastAsia="仿宋" w:cs="仿宋"/>
          <w:sz w:val="32"/>
          <w:szCs w:val="32"/>
          <w:lang w:val="en-US" w:eastAsia="zh-CN"/>
        </w:rPr>
        <w:t>住房保障</w:t>
      </w:r>
      <w:r>
        <w:rPr>
          <w:rFonts w:hint="eastAsia" w:ascii="仿宋" w:hAnsi="仿宋" w:eastAsia="仿宋" w:cs="仿宋"/>
          <w:sz w:val="32"/>
          <w:szCs w:val="32"/>
        </w:rPr>
        <w:t>支出</w:t>
      </w:r>
      <w:r>
        <w:rPr>
          <w:rFonts w:hint="eastAsia" w:ascii="仿宋" w:hAnsi="仿宋" w:eastAsia="仿宋" w:cs="仿宋"/>
          <w:sz w:val="32"/>
          <w:szCs w:val="32"/>
          <w:lang w:val="en-US" w:eastAsia="zh-CN"/>
        </w:rPr>
        <w:t>87.3</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1.55</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rPr>
        <w:t>按支出经济分类划分：工资福利支出</w:t>
      </w:r>
      <w:r>
        <w:rPr>
          <w:rFonts w:hint="eastAsia" w:ascii="仿宋" w:hAnsi="仿宋" w:eastAsia="仿宋" w:cs="仿宋"/>
          <w:color w:val="auto"/>
          <w:sz w:val="32"/>
          <w:szCs w:val="32"/>
          <w:highlight w:val="none"/>
          <w:shd w:val="clear" w:color="auto" w:fill="auto"/>
          <w:lang w:val="en-US" w:eastAsia="zh-CN"/>
        </w:rPr>
        <w:t>883.92</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15.74</w:t>
      </w:r>
      <w:r>
        <w:rPr>
          <w:rFonts w:hint="eastAsia" w:ascii="仿宋" w:hAnsi="仿宋" w:eastAsia="仿宋" w:cs="仿宋"/>
          <w:color w:val="auto"/>
          <w:sz w:val="32"/>
          <w:szCs w:val="32"/>
          <w:highlight w:val="none"/>
          <w:shd w:val="clear" w:color="auto" w:fill="auto"/>
        </w:rPr>
        <w:t>%；商品和服务支出</w:t>
      </w:r>
      <w:r>
        <w:rPr>
          <w:rFonts w:hint="eastAsia" w:ascii="仿宋" w:hAnsi="仿宋" w:eastAsia="仿宋" w:cs="仿宋"/>
          <w:color w:val="auto"/>
          <w:sz w:val="32"/>
          <w:szCs w:val="32"/>
          <w:highlight w:val="none"/>
          <w:shd w:val="clear" w:color="auto" w:fill="auto"/>
          <w:lang w:val="en-US" w:eastAsia="zh-CN"/>
        </w:rPr>
        <w:t>4723.26</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84.11</w:t>
      </w:r>
      <w:r>
        <w:rPr>
          <w:rFonts w:hint="eastAsia" w:ascii="仿宋" w:hAnsi="仿宋" w:eastAsia="仿宋" w:cs="仿宋"/>
          <w:color w:val="auto"/>
          <w:sz w:val="32"/>
          <w:szCs w:val="32"/>
          <w:highlight w:val="none"/>
          <w:shd w:val="clear" w:color="auto" w:fill="auto"/>
        </w:rPr>
        <w:t>%；对个人和家庭的补助</w:t>
      </w:r>
      <w:r>
        <w:rPr>
          <w:rFonts w:hint="eastAsia" w:ascii="仿宋" w:hAnsi="仿宋" w:eastAsia="仿宋" w:cs="仿宋"/>
          <w:color w:val="auto"/>
          <w:sz w:val="32"/>
          <w:szCs w:val="32"/>
          <w:highlight w:val="none"/>
          <w:shd w:val="clear" w:color="auto" w:fill="auto"/>
          <w:lang w:val="en-US" w:eastAsia="zh-CN"/>
        </w:rPr>
        <w:t>8.1</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占支出预算总额的</w:t>
      </w:r>
      <w:r>
        <w:rPr>
          <w:rFonts w:hint="eastAsia" w:ascii="仿宋" w:hAnsi="仿宋" w:eastAsia="仿宋" w:cs="仿宋"/>
          <w:color w:val="auto"/>
          <w:sz w:val="32"/>
          <w:szCs w:val="32"/>
          <w:highlight w:val="none"/>
          <w:shd w:val="clear" w:color="auto" w:fill="auto"/>
          <w:lang w:val="en-US" w:eastAsia="zh-CN"/>
        </w:rPr>
        <w:t>0.15</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（三）</w:t>
      </w:r>
      <w:r>
        <w:rPr>
          <w:rFonts w:hint="eastAsia" w:ascii="仿宋" w:hAnsi="仿宋" w:eastAsia="仿宋" w:cs="仿宋"/>
          <w:b/>
          <w:color w:val="auto"/>
          <w:sz w:val="32"/>
          <w:szCs w:val="32"/>
          <w:highlight w:val="none"/>
          <w:shd w:val="clear" w:color="auto" w:fill="auto"/>
          <w:lang w:val="en-US" w:eastAsia="zh-CN"/>
        </w:rPr>
        <w:t>财政</w:t>
      </w:r>
      <w:r>
        <w:rPr>
          <w:rFonts w:hint="eastAsia" w:ascii="仿宋" w:hAnsi="仿宋" w:eastAsia="仿宋" w:cs="仿宋"/>
          <w:b/>
          <w:color w:val="auto"/>
          <w:sz w:val="32"/>
          <w:szCs w:val="32"/>
          <w:highlight w:val="none"/>
          <w:shd w:val="clear" w:color="auto" w:fill="auto"/>
        </w:rPr>
        <w:t>拨款支出情况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val="en-US"/>
        </w:rPr>
      </w:pPr>
      <w:r>
        <w:rPr>
          <w:rFonts w:hint="eastAsia" w:ascii="仿宋" w:hAnsi="仿宋" w:eastAsia="仿宋" w:cs="仿宋"/>
          <w:color w:val="auto"/>
          <w:sz w:val="32"/>
          <w:szCs w:val="32"/>
          <w:highlight w:val="none"/>
          <w:shd w:val="clear" w:color="auto" w:fill="auto"/>
          <w:lang w:val="en-US" w:eastAsia="zh-CN"/>
        </w:rPr>
        <w:t>2023</w:t>
      </w:r>
      <w:r>
        <w:rPr>
          <w:rFonts w:hint="eastAsia" w:ascii="仿宋" w:hAnsi="仿宋" w:eastAsia="仿宋" w:cs="仿宋"/>
          <w:color w:val="auto"/>
          <w:sz w:val="32"/>
          <w:szCs w:val="32"/>
          <w:highlight w:val="none"/>
          <w:shd w:val="clear" w:color="auto" w:fill="auto"/>
          <w:lang w:eastAsia="zh-CN"/>
        </w:rPr>
        <w:t>年珠山区</w:t>
      </w:r>
      <w:r>
        <w:rPr>
          <w:rFonts w:hint="eastAsia" w:ascii="仿宋" w:hAnsi="仿宋" w:eastAsia="仿宋" w:cs="仿宋"/>
          <w:color w:val="auto"/>
          <w:sz w:val="32"/>
          <w:szCs w:val="32"/>
          <w:highlight w:val="none"/>
          <w:shd w:val="clear" w:color="auto" w:fill="auto"/>
          <w:lang w:val="en-US" w:eastAsia="zh-CN"/>
        </w:rPr>
        <w:t>卫健委财政</w:t>
      </w:r>
      <w:r>
        <w:rPr>
          <w:rFonts w:hint="eastAsia" w:ascii="仿宋" w:hAnsi="仿宋" w:eastAsia="仿宋" w:cs="仿宋"/>
          <w:color w:val="auto"/>
          <w:sz w:val="32"/>
          <w:szCs w:val="32"/>
          <w:highlight w:val="none"/>
          <w:shd w:val="clear" w:color="auto" w:fill="auto"/>
        </w:rPr>
        <w:t>拨款支出预算</w:t>
      </w:r>
      <w:r>
        <w:rPr>
          <w:rFonts w:hint="eastAsia" w:ascii="仿宋" w:hAnsi="仿宋" w:eastAsia="仿宋" w:cs="仿宋"/>
          <w:color w:val="auto"/>
          <w:sz w:val="32"/>
          <w:szCs w:val="32"/>
          <w:highlight w:val="none"/>
          <w:shd w:val="clear" w:color="auto" w:fill="auto"/>
          <w:lang w:val="en-US" w:eastAsia="zh-CN"/>
        </w:rPr>
        <w:t>5615.28</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100</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sz w:val="32"/>
          <w:szCs w:val="32"/>
        </w:rPr>
        <w:t>与上年预算相比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4279.94万元</w:t>
      </w:r>
      <w:r>
        <w:rPr>
          <w:rFonts w:hint="eastAsia" w:ascii="仿宋" w:hAnsi="仿宋" w:eastAsia="仿宋" w:cs="仿宋"/>
          <w:sz w:val="32"/>
          <w:szCs w:val="32"/>
        </w:rPr>
        <w:t>，</w:t>
      </w:r>
      <w:r>
        <w:rPr>
          <w:rFonts w:hint="eastAsia" w:ascii="仿宋" w:hAnsi="仿宋" w:eastAsia="仿宋" w:cs="仿宋"/>
          <w:sz w:val="32"/>
          <w:szCs w:val="32"/>
          <w:lang w:eastAsia="zh-CN"/>
        </w:rPr>
        <w:t>因为</w:t>
      </w:r>
      <w:r>
        <w:rPr>
          <w:rFonts w:hint="eastAsia" w:ascii="仿宋" w:hAnsi="仿宋" w:eastAsia="仿宋" w:cs="仿宋"/>
          <w:caps w:val="0"/>
          <w:color w:val="333333"/>
          <w:spacing w:val="0"/>
          <w:sz w:val="32"/>
          <w:szCs w:val="32"/>
          <w:shd w:val="clear" w:color="auto" w:fill="FFFFFF"/>
        </w:rPr>
        <w:t>增加了</w:t>
      </w:r>
      <w:r>
        <w:rPr>
          <w:rFonts w:hint="eastAsia" w:ascii="仿宋" w:hAnsi="仿宋" w:eastAsia="仿宋" w:cs="仿宋"/>
          <w:caps w:val="0"/>
          <w:color w:val="333333"/>
          <w:spacing w:val="0"/>
          <w:sz w:val="32"/>
          <w:szCs w:val="32"/>
          <w:shd w:val="clear" w:color="auto" w:fill="FFFFFF"/>
          <w:lang w:val="en-US" w:eastAsia="zh-CN"/>
        </w:rPr>
        <w:t>项目</w:t>
      </w:r>
      <w:r>
        <w:rPr>
          <w:rFonts w:hint="eastAsia" w:ascii="仿宋" w:hAnsi="仿宋" w:eastAsia="仿宋" w:cs="仿宋"/>
          <w:caps w:val="0"/>
          <w:color w:val="333333"/>
          <w:spacing w:val="0"/>
          <w:sz w:val="32"/>
          <w:szCs w:val="32"/>
          <w:shd w:val="clear" w:color="auto" w:fill="FFFFFF"/>
        </w:rPr>
        <w:t>经费</w:t>
      </w:r>
      <w:r>
        <w:rPr>
          <w:rFonts w:hint="eastAsia" w:ascii="仿宋" w:hAnsi="仿宋" w:eastAsia="仿宋" w:cs="仿宋"/>
          <w:sz w:val="32"/>
          <w:szCs w:val="32"/>
        </w:rPr>
        <w:t>。</w:t>
      </w:r>
      <w:r>
        <w:rPr>
          <w:rFonts w:hint="eastAsia" w:ascii="仿宋" w:hAnsi="仿宋" w:eastAsia="仿宋" w:cs="仿宋"/>
          <w:color w:val="auto"/>
          <w:sz w:val="32"/>
          <w:szCs w:val="32"/>
          <w:highlight w:val="none"/>
          <w:shd w:val="clear" w:color="auto" w:fill="auto"/>
          <w:lang w:val="en-US" w:eastAsia="zh-CN"/>
        </w:rPr>
        <w:t>具体支出情况是：社会保障和就业支出99.77万元，占财政拨款支出1.78%；卫生健康支出5428.21万元，占财政拨款支出96.67%；住房保障支出87.3万元，占财政拨款支出1.55%。</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lang w:eastAsia="zh-CN"/>
        </w:rPr>
        <w:t>（</w:t>
      </w:r>
      <w:r>
        <w:rPr>
          <w:rFonts w:hint="eastAsia" w:ascii="仿宋" w:hAnsi="仿宋" w:eastAsia="仿宋" w:cs="仿宋"/>
          <w:b/>
          <w:color w:val="auto"/>
          <w:sz w:val="32"/>
          <w:szCs w:val="32"/>
          <w:highlight w:val="none"/>
          <w:shd w:val="clear" w:color="auto" w:fill="auto"/>
          <w:lang w:val="en-US" w:eastAsia="zh-CN"/>
        </w:rPr>
        <w:t>四</w:t>
      </w:r>
      <w:r>
        <w:rPr>
          <w:rFonts w:hint="eastAsia" w:ascii="仿宋" w:hAnsi="仿宋" w:eastAsia="仿宋" w:cs="仿宋"/>
          <w:b/>
          <w:color w:val="auto"/>
          <w:sz w:val="32"/>
          <w:szCs w:val="32"/>
          <w:highlight w:val="none"/>
          <w:shd w:val="clear" w:color="auto" w:fill="auto"/>
          <w:lang w:eastAsia="zh-CN"/>
        </w:rPr>
        <w:t>）</w:t>
      </w:r>
      <w:r>
        <w:rPr>
          <w:rFonts w:hint="eastAsia" w:ascii="仿宋" w:hAnsi="仿宋" w:eastAsia="仿宋" w:cs="仿宋"/>
          <w:b/>
          <w:color w:val="auto"/>
          <w:sz w:val="32"/>
          <w:szCs w:val="32"/>
          <w:highlight w:val="none"/>
          <w:shd w:val="clear" w:color="auto" w:fill="auto"/>
        </w:rPr>
        <w:t>政府采购预算情况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2023年政府采购预算为</w:t>
      </w:r>
      <w:r>
        <w:rPr>
          <w:rFonts w:hint="eastAsia" w:ascii="仿宋" w:hAnsi="仿宋" w:eastAsia="仿宋" w:cs="仿宋"/>
          <w:caps w:val="0"/>
          <w:color w:val="333333"/>
          <w:spacing w:val="0"/>
          <w:sz w:val="32"/>
          <w:szCs w:val="32"/>
          <w:shd w:val="clear" w:color="auto" w:fill="FFFFFF"/>
          <w:lang w:val="en-US" w:eastAsia="zh-CN"/>
        </w:rPr>
        <w:t>158.12</w:t>
      </w:r>
      <w:r>
        <w:rPr>
          <w:rFonts w:hint="eastAsia" w:ascii="仿宋" w:hAnsi="仿宋" w:eastAsia="仿宋" w:cs="仿宋"/>
          <w:caps w:val="0"/>
          <w:color w:val="333333"/>
          <w:spacing w:val="0"/>
          <w:sz w:val="32"/>
          <w:szCs w:val="32"/>
          <w:shd w:val="clear" w:color="auto" w:fill="FFFFFF"/>
        </w:rPr>
        <w:t>万元，其中，部门</w:t>
      </w:r>
      <w:r>
        <w:rPr>
          <w:rFonts w:hint="eastAsia" w:ascii="仿宋" w:hAnsi="仿宋" w:eastAsia="仿宋" w:cs="仿宋"/>
          <w:caps w:val="0"/>
          <w:color w:val="333333"/>
          <w:spacing w:val="0"/>
          <w:sz w:val="32"/>
          <w:szCs w:val="32"/>
          <w:shd w:val="clear" w:color="auto" w:fill="FFFFFF"/>
          <w:lang w:val="en-US" w:eastAsia="zh-CN"/>
        </w:rPr>
        <w:t>分散</w:t>
      </w:r>
      <w:r>
        <w:rPr>
          <w:rFonts w:hint="eastAsia" w:ascii="仿宋" w:hAnsi="仿宋" w:eastAsia="仿宋" w:cs="仿宋"/>
          <w:caps w:val="0"/>
          <w:color w:val="333333"/>
          <w:spacing w:val="0"/>
          <w:sz w:val="32"/>
          <w:szCs w:val="32"/>
          <w:shd w:val="clear" w:color="auto" w:fill="FFFFFF"/>
        </w:rPr>
        <w:t>采购</w:t>
      </w:r>
      <w:r>
        <w:rPr>
          <w:rFonts w:hint="eastAsia" w:ascii="仿宋" w:hAnsi="仿宋" w:eastAsia="仿宋" w:cs="仿宋"/>
          <w:caps w:val="0"/>
          <w:color w:val="333333"/>
          <w:spacing w:val="0"/>
          <w:sz w:val="32"/>
          <w:szCs w:val="32"/>
          <w:shd w:val="clear" w:color="auto" w:fill="FFFFFF"/>
          <w:lang w:val="en-US" w:eastAsia="zh-CN"/>
        </w:rPr>
        <w:t>158.12</w:t>
      </w:r>
      <w:r>
        <w:rPr>
          <w:rFonts w:hint="eastAsia" w:ascii="仿宋" w:hAnsi="仿宋" w:eastAsia="仿宋" w:cs="仿宋"/>
          <w:caps w:val="0"/>
          <w:color w:val="333333"/>
          <w:spacing w:val="0"/>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lang w:eastAsia="zh-CN"/>
        </w:rPr>
        <w:t>（五）政府基金收支情况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color w:val="auto"/>
          <w:sz w:val="32"/>
          <w:szCs w:val="32"/>
          <w:highlight w:val="none"/>
          <w:shd w:val="clear" w:color="auto" w:fill="auto"/>
          <w:lang w:val="en-US" w:eastAsia="zh-CN"/>
        </w:rPr>
      </w:pPr>
      <w:r>
        <w:rPr>
          <w:rFonts w:hint="eastAsia" w:ascii="仿宋" w:hAnsi="仿宋" w:eastAsia="仿宋" w:cs="仿宋"/>
          <w:b w:val="0"/>
          <w:bCs/>
          <w:color w:val="auto"/>
          <w:sz w:val="32"/>
          <w:szCs w:val="32"/>
          <w:highlight w:val="none"/>
          <w:shd w:val="clear" w:color="auto" w:fill="auto"/>
          <w:lang w:eastAsia="zh-CN"/>
        </w:rPr>
        <w:t>无政府基金收支</w:t>
      </w:r>
      <w:r>
        <w:rPr>
          <w:rFonts w:hint="eastAsia" w:ascii="仿宋" w:hAnsi="仿宋" w:eastAsia="仿宋" w:cs="仿宋"/>
          <w:b w:val="0"/>
          <w:bCs/>
          <w:color w:val="auto"/>
          <w:sz w:val="32"/>
          <w:szCs w:val="32"/>
          <w:highlight w:val="none"/>
          <w:shd w:val="clear" w:color="auto" w:fill="auto"/>
          <w:lang w:val="en-US" w:eastAsia="zh-CN"/>
        </w:rPr>
        <w:t>预算。</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43" w:firstLineChars="20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（六）机关运行经费情况</w:t>
      </w:r>
    </w:p>
    <w:p>
      <w:pPr>
        <w:numPr>
          <w:ilvl w:val="0"/>
          <w:numId w:val="0"/>
        </w:numPr>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2023年</w:t>
      </w:r>
      <w:r>
        <w:rPr>
          <w:rFonts w:hint="eastAsia" w:ascii="仿宋" w:hAnsi="仿宋" w:eastAsia="仿宋" w:cs="仿宋"/>
          <w:color w:val="auto"/>
          <w:sz w:val="32"/>
          <w:szCs w:val="32"/>
          <w:highlight w:val="none"/>
          <w:shd w:val="clear" w:color="auto" w:fill="auto"/>
          <w:lang w:eastAsia="zh-CN"/>
        </w:rPr>
        <w:t>珠山区</w:t>
      </w:r>
      <w:r>
        <w:rPr>
          <w:rFonts w:hint="eastAsia" w:ascii="仿宋" w:hAnsi="仿宋" w:eastAsia="仿宋" w:cs="仿宋"/>
          <w:color w:val="auto"/>
          <w:sz w:val="32"/>
          <w:szCs w:val="32"/>
          <w:highlight w:val="none"/>
          <w:shd w:val="clear" w:color="auto" w:fill="auto"/>
          <w:lang w:val="en-US" w:eastAsia="zh-CN"/>
        </w:rPr>
        <w:t>卫健委</w:t>
      </w:r>
      <w:r>
        <w:rPr>
          <w:rFonts w:hint="eastAsia" w:ascii="仿宋" w:hAnsi="仿宋" w:eastAsia="仿宋" w:cs="仿宋"/>
          <w:caps w:val="0"/>
          <w:color w:val="333333"/>
          <w:spacing w:val="0"/>
          <w:sz w:val="32"/>
          <w:szCs w:val="32"/>
          <w:shd w:val="clear" w:color="auto" w:fill="FFFFFF"/>
        </w:rPr>
        <w:t>机关运行经费预算</w:t>
      </w:r>
      <w:r>
        <w:rPr>
          <w:rFonts w:hint="eastAsia" w:ascii="仿宋" w:hAnsi="仿宋" w:eastAsia="仿宋" w:cs="仿宋"/>
          <w:caps w:val="0"/>
          <w:color w:val="333333"/>
          <w:spacing w:val="0"/>
          <w:sz w:val="32"/>
          <w:szCs w:val="32"/>
          <w:shd w:val="clear" w:color="auto" w:fill="FFFFFF"/>
          <w:lang w:val="en-US" w:eastAsia="zh-CN"/>
        </w:rPr>
        <w:t>47.6</w:t>
      </w:r>
      <w:r>
        <w:rPr>
          <w:rFonts w:hint="eastAsia" w:ascii="仿宋" w:hAnsi="仿宋" w:eastAsia="仿宋" w:cs="仿宋"/>
          <w:caps w:val="0"/>
          <w:color w:val="333333"/>
          <w:spacing w:val="0"/>
          <w:sz w:val="32"/>
          <w:szCs w:val="32"/>
          <w:shd w:val="clear" w:color="auto" w:fill="FFFFFF"/>
        </w:rPr>
        <w:t>万元</w:t>
      </w:r>
      <w:r>
        <w:rPr>
          <w:rFonts w:hint="eastAsia" w:ascii="仿宋" w:hAnsi="仿宋" w:eastAsia="仿宋" w:cs="仿宋"/>
          <w:caps w:val="0"/>
          <w:color w:val="333333"/>
          <w:spacing w:val="0"/>
          <w:sz w:val="32"/>
          <w:szCs w:val="32"/>
          <w:shd w:val="clear" w:color="auto" w:fill="FFFFFF"/>
          <w:lang w:eastAsia="zh-CN"/>
        </w:rPr>
        <w:t>，</w:t>
      </w:r>
      <w:r>
        <w:rPr>
          <w:rFonts w:hint="eastAsia" w:ascii="仿宋" w:hAnsi="仿宋" w:eastAsia="仿宋" w:cs="仿宋"/>
          <w:sz w:val="32"/>
          <w:szCs w:val="32"/>
          <w:lang w:val="en-US" w:eastAsia="zh-CN"/>
        </w:rPr>
        <w:t>占支出预算总额的0.85%。</w:t>
      </w:r>
    </w:p>
    <w:p>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43" w:firstLineChars="200"/>
        <w:jc w:val="left"/>
        <w:rPr>
          <w:rFonts w:hint="eastAsia" w:ascii="仿宋" w:hAnsi="仿宋" w:eastAsia="仿宋" w:cs="仿宋"/>
          <w:b/>
          <w:bCs/>
          <w:caps w:val="0"/>
          <w:color w:val="333333"/>
          <w:spacing w:val="0"/>
          <w:sz w:val="32"/>
          <w:szCs w:val="32"/>
          <w:shd w:val="clear" w:color="auto" w:fill="FFFFFF"/>
        </w:rPr>
      </w:pPr>
      <w:r>
        <w:rPr>
          <w:rFonts w:hint="eastAsia" w:ascii="仿宋" w:hAnsi="仿宋" w:eastAsia="仿宋" w:cs="仿宋"/>
          <w:b/>
          <w:bCs/>
          <w:caps w:val="0"/>
          <w:color w:val="333333"/>
          <w:spacing w:val="0"/>
          <w:sz w:val="32"/>
          <w:szCs w:val="32"/>
          <w:shd w:val="clear" w:color="auto" w:fill="FFFFFF"/>
        </w:rPr>
        <w:t>国有资产占用情况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0"/>
          <w:szCs w:val="30"/>
          <w:lang w:bidi="ar-SA"/>
        </w:rPr>
      </w:pPr>
      <w:r>
        <w:rPr>
          <w:rFonts w:hint="eastAsia" w:ascii="仿宋" w:eastAsia="仿宋" w:cs="仿宋"/>
          <w:color w:val="333333"/>
          <w:spacing w:val="0"/>
          <w:sz w:val="32"/>
          <w:szCs w:val="32"/>
          <w:shd w:val="clear" w:color="auto" w:fill="FFFFFF"/>
          <w:lang w:bidi="ar-SA"/>
        </w:rPr>
        <w:t>2023年疾病预防控制中心共有车辆1辆；单位价值50万元以上通用设备台1套）；单位价值100万元以上专用设备台1（套）。</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43" w:firstLineChars="20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（八）整体绩效目标设置情况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2"/>
          <w:szCs w:val="32"/>
          <w:shd w:val="clear" w:color="auto" w:fill="FFFFFF"/>
        </w:rPr>
        <w:t>2023年部门整体绩效目标根据</w:t>
      </w:r>
      <w:r>
        <w:rPr>
          <w:rFonts w:hint="eastAsia" w:ascii="仿宋" w:hAnsi="仿宋" w:eastAsia="仿宋" w:cs="仿宋"/>
          <w:caps w:val="0"/>
          <w:color w:val="333333"/>
          <w:spacing w:val="0"/>
          <w:sz w:val="32"/>
          <w:szCs w:val="32"/>
          <w:shd w:val="clear" w:color="auto" w:fill="FFFFFF"/>
          <w:lang w:val="en-US" w:eastAsia="zh-CN"/>
        </w:rPr>
        <w:t>珠山区卫健委</w:t>
      </w:r>
      <w:r>
        <w:rPr>
          <w:rFonts w:hint="eastAsia" w:ascii="仿宋" w:hAnsi="仿宋" w:eastAsia="仿宋" w:cs="仿宋"/>
          <w:caps w:val="0"/>
          <w:color w:val="333333"/>
          <w:spacing w:val="0"/>
          <w:sz w:val="32"/>
          <w:szCs w:val="32"/>
          <w:shd w:val="clear" w:color="auto" w:fill="FFFFFF"/>
        </w:rPr>
        <w:t>年初工作规划和重点性工作安排，围绕积极履职、强化管理的中心思想，通过加强预算收支管理，不断健全内部管理制度，梳理内部管理流程，部门整体支出绩效情况得到提升，较好地完成了年度工作目标。部门预算情况2023年收入预算合计</w:t>
      </w:r>
      <w:r>
        <w:rPr>
          <w:rFonts w:hint="eastAsia" w:ascii="仿宋" w:hAnsi="仿宋" w:eastAsia="仿宋" w:cs="仿宋"/>
          <w:caps w:val="0"/>
          <w:color w:val="333333"/>
          <w:spacing w:val="0"/>
          <w:sz w:val="32"/>
          <w:szCs w:val="32"/>
          <w:shd w:val="clear" w:color="auto" w:fill="FFFFFF"/>
          <w:lang w:val="en-US" w:eastAsia="zh-CN"/>
        </w:rPr>
        <w:t>5615.28</w:t>
      </w:r>
      <w:r>
        <w:rPr>
          <w:rFonts w:hint="eastAsia" w:ascii="仿宋" w:hAnsi="仿宋" w:eastAsia="仿宋" w:cs="仿宋"/>
          <w:caps w:val="0"/>
          <w:color w:val="333333"/>
          <w:spacing w:val="0"/>
          <w:sz w:val="32"/>
          <w:szCs w:val="32"/>
          <w:shd w:val="clear" w:color="auto" w:fill="FFFFFF"/>
        </w:rPr>
        <w:t>万元，其中本级财政安排</w:t>
      </w:r>
      <w:r>
        <w:rPr>
          <w:rFonts w:hint="eastAsia" w:ascii="仿宋" w:hAnsi="仿宋" w:eastAsia="仿宋" w:cs="仿宋"/>
          <w:caps w:val="0"/>
          <w:color w:val="333333"/>
          <w:spacing w:val="0"/>
          <w:sz w:val="32"/>
          <w:szCs w:val="32"/>
          <w:shd w:val="clear" w:color="auto" w:fill="FFFFFF"/>
          <w:lang w:val="en-US" w:eastAsia="zh-CN"/>
        </w:rPr>
        <w:t>5615.28</w:t>
      </w:r>
      <w:r>
        <w:rPr>
          <w:rFonts w:hint="eastAsia" w:ascii="仿宋" w:hAnsi="仿宋" w:eastAsia="仿宋" w:cs="仿宋"/>
          <w:caps w:val="0"/>
          <w:color w:val="333333"/>
          <w:spacing w:val="0"/>
          <w:sz w:val="32"/>
          <w:szCs w:val="32"/>
          <w:shd w:val="clear" w:color="auto" w:fill="FFFFFF"/>
        </w:rPr>
        <w:t>万元，其他资金0万元。2023年支出预算合计</w:t>
      </w:r>
      <w:r>
        <w:rPr>
          <w:rFonts w:hint="eastAsia" w:ascii="仿宋" w:hAnsi="仿宋" w:eastAsia="仿宋" w:cs="仿宋"/>
          <w:caps w:val="0"/>
          <w:color w:val="333333"/>
          <w:spacing w:val="0"/>
          <w:sz w:val="32"/>
          <w:szCs w:val="32"/>
          <w:shd w:val="clear" w:color="auto" w:fill="FFFFFF"/>
          <w:lang w:val="en-US" w:eastAsia="zh-CN"/>
        </w:rPr>
        <w:t>5615.28</w:t>
      </w:r>
      <w:r>
        <w:rPr>
          <w:rFonts w:hint="eastAsia" w:ascii="仿宋" w:hAnsi="仿宋" w:eastAsia="仿宋" w:cs="仿宋"/>
          <w:caps w:val="0"/>
          <w:color w:val="333333"/>
          <w:spacing w:val="0"/>
          <w:sz w:val="32"/>
          <w:szCs w:val="32"/>
          <w:shd w:val="clear" w:color="auto" w:fill="FFFFFF"/>
        </w:rPr>
        <w:t>万元，其中人员经费</w:t>
      </w:r>
      <w:r>
        <w:rPr>
          <w:rFonts w:hint="eastAsia" w:ascii="仿宋" w:hAnsi="仿宋" w:eastAsia="仿宋" w:cs="仿宋"/>
          <w:caps w:val="0"/>
          <w:color w:val="333333"/>
          <w:spacing w:val="0"/>
          <w:sz w:val="32"/>
          <w:szCs w:val="32"/>
          <w:shd w:val="clear" w:color="auto" w:fill="FFFFFF"/>
          <w:lang w:val="en-US" w:eastAsia="zh-CN"/>
        </w:rPr>
        <w:t>892.02</w:t>
      </w:r>
      <w:r>
        <w:rPr>
          <w:rFonts w:hint="eastAsia" w:ascii="仿宋" w:hAnsi="仿宋" w:eastAsia="仿宋" w:cs="仿宋"/>
          <w:caps w:val="0"/>
          <w:color w:val="333333"/>
          <w:spacing w:val="0"/>
          <w:sz w:val="32"/>
          <w:szCs w:val="32"/>
          <w:shd w:val="clear" w:color="auto" w:fill="FFFFFF"/>
        </w:rPr>
        <w:t>万元，公用经费</w:t>
      </w:r>
      <w:r>
        <w:rPr>
          <w:rFonts w:hint="eastAsia" w:ascii="仿宋" w:hAnsi="仿宋" w:eastAsia="仿宋" w:cs="仿宋"/>
          <w:caps w:val="0"/>
          <w:color w:val="333333"/>
          <w:spacing w:val="0"/>
          <w:sz w:val="32"/>
          <w:szCs w:val="32"/>
          <w:shd w:val="clear" w:color="auto" w:fill="FFFFFF"/>
          <w:lang w:val="en-US" w:eastAsia="zh-CN"/>
        </w:rPr>
        <w:t>47.6</w:t>
      </w:r>
      <w:r>
        <w:rPr>
          <w:rFonts w:hint="eastAsia" w:ascii="仿宋" w:hAnsi="仿宋" w:eastAsia="仿宋" w:cs="仿宋"/>
          <w:caps w:val="0"/>
          <w:color w:val="333333"/>
          <w:spacing w:val="0"/>
          <w:sz w:val="30"/>
          <w:szCs w:val="30"/>
          <w:shd w:val="clear" w:color="auto" w:fill="FFFFFF"/>
        </w:rPr>
        <w:t>万元，项目经费</w:t>
      </w:r>
      <w:r>
        <w:rPr>
          <w:rFonts w:hint="eastAsia" w:ascii="仿宋" w:hAnsi="仿宋" w:eastAsia="仿宋" w:cs="仿宋"/>
          <w:caps w:val="0"/>
          <w:color w:val="333333"/>
          <w:spacing w:val="0"/>
          <w:sz w:val="30"/>
          <w:szCs w:val="30"/>
          <w:shd w:val="clear" w:color="auto" w:fill="FFFFFF"/>
          <w:lang w:val="en-US" w:eastAsia="zh-CN"/>
        </w:rPr>
        <w:t>4675.66</w:t>
      </w:r>
      <w:r>
        <w:rPr>
          <w:rFonts w:hint="eastAsia" w:ascii="仿宋" w:hAnsi="仿宋" w:eastAsia="仿宋" w:cs="仿宋"/>
          <w:caps w:val="0"/>
          <w:color w:val="333333"/>
          <w:spacing w:val="0"/>
          <w:sz w:val="30"/>
          <w:szCs w:val="30"/>
          <w:shd w:val="clear" w:color="auto" w:fill="FFFFFF"/>
        </w:rPr>
        <w:t>万元。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（1）一级项目绩效目标设置情况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2023年实行绩效目标管理的一级项目</w:t>
      </w:r>
      <w:r>
        <w:rPr>
          <w:rFonts w:hint="eastAsia" w:ascii="仿宋" w:hAnsi="仿宋" w:eastAsia="仿宋" w:cs="仿宋"/>
          <w:caps w:val="0"/>
          <w:color w:val="333333"/>
          <w:spacing w:val="0"/>
          <w:sz w:val="32"/>
          <w:szCs w:val="32"/>
          <w:shd w:val="clear" w:color="auto" w:fill="FFFFFF"/>
          <w:lang w:val="en-US" w:eastAsia="zh-CN"/>
        </w:rPr>
        <w:t>3</w:t>
      </w:r>
      <w:r>
        <w:rPr>
          <w:rFonts w:hint="eastAsia" w:ascii="仿宋" w:hAnsi="仿宋" w:eastAsia="仿宋" w:cs="仿宋"/>
          <w:caps w:val="0"/>
          <w:color w:val="333333"/>
          <w:spacing w:val="0"/>
          <w:sz w:val="32"/>
          <w:szCs w:val="32"/>
          <w:shd w:val="clear" w:color="auto" w:fill="FFFFFF"/>
        </w:rPr>
        <w:t>个，涉及资金</w:t>
      </w:r>
      <w:r>
        <w:rPr>
          <w:rFonts w:hint="eastAsia" w:ascii="仿宋" w:hAnsi="仿宋" w:eastAsia="仿宋" w:cs="仿宋"/>
          <w:caps w:val="0"/>
          <w:color w:val="333333"/>
          <w:spacing w:val="0"/>
          <w:sz w:val="32"/>
          <w:szCs w:val="32"/>
          <w:shd w:val="clear" w:color="auto" w:fill="FFFFFF"/>
          <w:lang w:val="en-US" w:eastAsia="zh-CN"/>
        </w:rPr>
        <w:t>4675.66</w:t>
      </w:r>
      <w:r>
        <w:rPr>
          <w:rFonts w:hint="eastAsia" w:ascii="仿宋" w:hAnsi="仿宋" w:eastAsia="仿宋" w:cs="仿宋"/>
          <w:caps w:val="0"/>
          <w:color w:val="333333"/>
          <w:spacing w:val="0"/>
          <w:sz w:val="32"/>
          <w:szCs w:val="32"/>
          <w:shd w:val="clear" w:color="auto" w:fill="FFFFFF"/>
        </w:rPr>
        <w:t>万元，其中：二级项目</w:t>
      </w:r>
      <w:r>
        <w:rPr>
          <w:rFonts w:hint="eastAsia" w:ascii="仿宋" w:hAnsi="仿宋" w:eastAsia="仿宋" w:cs="仿宋"/>
          <w:caps w:val="0"/>
          <w:color w:val="333333"/>
          <w:spacing w:val="0"/>
          <w:sz w:val="32"/>
          <w:szCs w:val="32"/>
          <w:shd w:val="clear" w:color="auto" w:fill="FFFFFF"/>
          <w:lang w:val="en-US" w:eastAsia="zh-CN"/>
        </w:rPr>
        <w:t>3</w:t>
      </w:r>
      <w:r>
        <w:rPr>
          <w:rFonts w:hint="eastAsia" w:ascii="仿宋" w:hAnsi="仿宋" w:eastAsia="仿宋" w:cs="仿宋"/>
          <w:caps w:val="0"/>
          <w:color w:val="333333"/>
          <w:spacing w:val="0"/>
          <w:sz w:val="32"/>
          <w:szCs w:val="32"/>
          <w:shd w:val="clear" w:color="auto" w:fill="FFFFFF"/>
        </w:rPr>
        <w:t>个（部门预算中</w:t>
      </w:r>
      <w:r>
        <w:rPr>
          <w:rFonts w:hint="eastAsia" w:ascii="仿宋" w:hAnsi="仿宋" w:eastAsia="仿宋" w:cs="仿宋"/>
          <w:caps w:val="0"/>
          <w:color w:val="333333"/>
          <w:spacing w:val="0"/>
          <w:sz w:val="32"/>
          <w:szCs w:val="32"/>
          <w:shd w:val="clear" w:color="auto" w:fill="FFFFFF"/>
          <w:lang w:val="en-US" w:eastAsia="zh-CN"/>
        </w:rPr>
        <w:t>4675.66</w:t>
      </w:r>
      <w:r>
        <w:rPr>
          <w:rFonts w:hint="eastAsia" w:ascii="仿宋" w:hAnsi="仿宋" w:eastAsia="仿宋" w:cs="仿宋"/>
          <w:caps w:val="0"/>
          <w:color w:val="333333"/>
          <w:spacing w:val="0"/>
          <w:sz w:val="32"/>
          <w:szCs w:val="32"/>
          <w:shd w:val="clear" w:color="auto" w:fill="FFFFFF"/>
        </w:rPr>
        <w:t>万元以上的，且进行了绩效评审的项目</w:t>
      </w:r>
      <w:r>
        <w:rPr>
          <w:rFonts w:hint="eastAsia" w:ascii="仿宋" w:hAnsi="仿宋" w:eastAsia="仿宋" w:cs="仿宋"/>
          <w:caps w:val="0"/>
          <w:color w:val="333333"/>
          <w:spacing w:val="0"/>
          <w:sz w:val="32"/>
          <w:szCs w:val="32"/>
          <w:shd w:val="clear" w:color="auto" w:fill="FFFFFF"/>
          <w:lang w:val="en-US" w:eastAsia="zh-CN"/>
        </w:rPr>
        <w:t>3</w:t>
      </w:r>
      <w:r>
        <w:rPr>
          <w:rFonts w:hint="eastAsia" w:ascii="仿宋" w:hAnsi="仿宋" w:eastAsia="仿宋" w:cs="仿宋"/>
          <w:caps w:val="0"/>
          <w:color w:val="333333"/>
          <w:spacing w:val="0"/>
          <w:sz w:val="32"/>
          <w:szCs w:val="32"/>
          <w:shd w:val="clear" w:color="auto" w:fill="FFFFFF"/>
        </w:rPr>
        <w:t>个，涉及资金</w:t>
      </w:r>
      <w:r>
        <w:rPr>
          <w:rFonts w:hint="eastAsia" w:ascii="仿宋" w:hAnsi="仿宋" w:eastAsia="仿宋" w:cs="仿宋"/>
          <w:caps w:val="0"/>
          <w:color w:val="333333"/>
          <w:spacing w:val="0"/>
          <w:sz w:val="32"/>
          <w:szCs w:val="32"/>
          <w:shd w:val="clear" w:color="auto" w:fill="FFFFFF"/>
          <w:lang w:val="en-US" w:eastAsia="zh-CN"/>
        </w:rPr>
        <w:t>4675.66</w:t>
      </w:r>
      <w:r>
        <w:rPr>
          <w:rFonts w:hint="eastAsia" w:ascii="仿宋" w:hAnsi="仿宋" w:eastAsia="仿宋" w:cs="仿宋"/>
          <w:caps w:val="0"/>
          <w:color w:val="333333"/>
          <w:spacing w:val="0"/>
          <w:sz w:val="32"/>
          <w:szCs w:val="32"/>
          <w:shd w:val="clear" w:color="auto" w:fill="FFFFFF"/>
        </w:rPr>
        <w:t>万元），涉及资金</w:t>
      </w:r>
      <w:r>
        <w:rPr>
          <w:rFonts w:hint="eastAsia" w:ascii="仿宋" w:hAnsi="仿宋" w:eastAsia="仿宋" w:cs="仿宋"/>
          <w:caps w:val="0"/>
          <w:color w:val="333333"/>
          <w:spacing w:val="0"/>
          <w:sz w:val="32"/>
          <w:szCs w:val="32"/>
          <w:shd w:val="clear" w:color="auto" w:fill="FFFFFF"/>
          <w:lang w:val="en-US" w:eastAsia="zh-CN"/>
        </w:rPr>
        <w:t>4675.66</w:t>
      </w:r>
      <w:r>
        <w:rPr>
          <w:rFonts w:hint="eastAsia" w:ascii="仿宋" w:hAnsi="仿宋" w:eastAsia="仿宋" w:cs="仿宋"/>
          <w:caps w:val="0"/>
          <w:color w:val="333333"/>
          <w:spacing w:val="0"/>
          <w:sz w:val="32"/>
          <w:szCs w:val="32"/>
          <w:shd w:val="clear" w:color="auto" w:fill="FFFFFF"/>
        </w:rPr>
        <w:t>万元。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（2）</w:t>
      </w:r>
      <w:r>
        <w:rPr>
          <w:rFonts w:hint="eastAsia" w:ascii="仿宋" w:hAnsi="仿宋" w:eastAsia="仿宋" w:cs="仿宋"/>
          <w:b/>
          <w:bCs/>
          <w:caps w:val="0"/>
          <w:color w:val="333333"/>
          <w:spacing w:val="0"/>
          <w:sz w:val="32"/>
          <w:szCs w:val="32"/>
          <w:shd w:val="clear" w:color="auto" w:fill="FFFFFF"/>
          <w:lang w:val="en-US" w:eastAsia="zh-CN"/>
        </w:rPr>
        <w:t>珠山区卫健委</w:t>
      </w:r>
      <w:r>
        <w:rPr>
          <w:rFonts w:hint="eastAsia" w:ascii="仿宋" w:hAnsi="仿宋" w:eastAsia="仿宋" w:cs="仿宋"/>
          <w:b/>
          <w:bCs/>
          <w:caps w:val="0"/>
          <w:color w:val="333333"/>
          <w:spacing w:val="0"/>
          <w:sz w:val="32"/>
          <w:szCs w:val="32"/>
          <w:shd w:val="clear" w:color="auto" w:fill="FFFFFF"/>
        </w:rPr>
        <w:t>专项经费一级项目中各二级项目情况说明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一级项目概述：2023年</w:t>
      </w:r>
      <w:r>
        <w:rPr>
          <w:rFonts w:hint="eastAsia" w:ascii="仿宋" w:hAnsi="仿宋" w:eastAsia="仿宋" w:cs="仿宋"/>
          <w:caps w:val="0"/>
          <w:color w:val="333333"/>
          <w:spacing w:val="0"/>
          <w:sz w:val="32"/>
          <w:szCs w:val="32"/>
          <w:shd w:val="clear" w:color="auto" w:fill="FFFFFF"/>
          <w:lang w:val="en-US" w:eastAsia="zh-CN"/>
        </w:rPr>
        <w:t>珠山区城镇独生子女父母奖励</w:t>
      </w:r>
      <w:r>
        <w:rPr>
          <w:rFonts w:hint="eastAsia" w:ascii="仿宋" w:hAnsi="仿宋" w:eastAsia="仿宋" w:cs="仿宋"/>
          <w:caps w:val="0"/>
          <w:color w:val="333333"/>
          <w:spacing w:val="0"/>
          <w:sz w:val="32"/>
          <w:szCs w:val="32"/>
          <w:shd w:val="clear" w:color="auto" w:fill="FFFFFF"/>
        </w:rPr>
        <w:t>经费</w:t>
      </w:r>
      <w:r>
        <w:rPr>
          <w:rFonts w:hint="eastAsia" w:ascii="仿宋" w:hAnsi="仿宋" w:eastAsia="仿宋" w:cs="仿宋"/>
          <w:caps w:val="0"/>
          <w:color w:val="333333"/>
          <w:spacing w:val="0"/>
          <w:sz w:val="32"/>
          <w:szCs w:val="32"/>
          <w:shd w:val="clear" w:color="auto" w:fill="FFFFFF"/>
          <w:lang w:val="en-US" w:eastAsia="zh-CN"/>
        </w:rPr>
        <w:t>和新冠疫情援万经费及疾控的实验室运维经费</w:t>
      </w:r>
      <w:r>
        <w:rPr>
          <w:rFonts w:hint="eastAsia" w:ascii="仿宋" w:hAnsi="仿宋" w:eastAsia="仿宋" w:cs="仿宋"/>
          <w:caps w:val="0"/>
          <w:color w:val="333333"/>
          <w:spacing w:val="0"/>
          <w:sz w:val="32"/>
          <w:szCs w:val="32"/>
          <w:shd w:val="clear" w:color="auto" w:fill="FFFFFF"/>
        </w:rPr>
        <w:t>预算总额为</w:t>
      </w:r>
      <w:r>
        <w:rPr>
          <w:rFonts w:hint="eastAsia" w:ascii="仿宋" w:hAnsi="仿宋" w:eastAsia="仿宋" w:cs="仿宋"/>
          <w:caps w:val="0"/>
          <w:color w:val="333333"/>
          <w:spacing w:val="0"/>
          <w:sz w:val="32"/>
          <w:szCs w:val="32"/>
          <w:shd w:val="clear" w:color="auto" w:fill="FFFFFF"/>
          <w:lang w:val="en-US" w:eastAsia="zh-CN"/>
        </w:rPr>
        <w:t>4675.66</w:t>
      </w:r>
      <w:r>
        <w:rPr>
          <w:rFonts w:hint="eastAsia" w:ascii="仿宋" w:hAnsi="仿宋" w:eastAsia="仿宋" w:cs="仿宋"/>
          <w:caps w:val="0"/>
          <w:color w:val="333333"/>
          <w:spacing w:val="0"/>
          <w:sz w:val="32"/>
          <w:szCs w:val="32"/>
          <w:shd w:val="clear" w:color="auto" w:fill="FFFFFF"/>
        </w:rPr>
        <w:t>万元。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1．</w:t>
      </w:r>
      <w:r>
        <w:rPr>
          <w:rFonts w:hint="eastAsia" w:ascii="仿宋" w:hAnsi="仿宋" w:eastAsia="仿宋" w:cs="仿宋"/>
          <w:b/>
          <w:bCs/>
          <w:caps w:val="0"/>
          <w:color w:val="333333"/>
          <w:spacing w:val="0"/>
          <w:sz w:val="32"/>
          <w:szCs w:val="32"/>
          <w:shd w:val="clear" w:color="auto" w:fill="FFFFFF"/>
          <w:lang w:val="en-US" w:eastAsia="zh-CN"/>
        </w:rPr>
        <w:t>区城镇独生子女父母奖励</w:t>
      </w:r>
      <w:r>
        <w:rPr>
          <w:rFonts w:hint="eastAsia" w:ascii="仿宋" w:hAnsi="仿宋" w:eastAsia="仿宋" w:cs="仿宋"/>
          <w:b/>
          <w:bCs/>
          <w:caps w:val="0"/>
          <w:color w:val="333333"/>
          <w:spacing w:val="0"/>
          <w:sz w:val="32"/>
          <w:szCs w:val="32"/>
          <w:shd w:val="clear" w:color="auto" w:fill="FFFFFF"/>
        </w:rPr>
        <w:t>二级项目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1）项目概述</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default" w:ascii="仿宋" w:hAnsi="仿宋" w:eastAsia="仿宋" w:cs="仿宋"/>
          <w:caps w:val="0"/>
          <w:color w:val="333333"/>
          <w:spacing w:val="0"/>
          <w:sz w:val="32"/>
          <w:szCs w:val="32"/>
          <w:lang w:val="en-US" w:eastAsia="zh-CN"/>
        </w:rPr>
      </w:pPr>
      <w:r>
        <w:rPr>
          <w:rFonts w:hint="eastAsia" w:ascii="仿宋" w:hAnsi="仿宋" w:eastAsia="仿宋" w:cs="仿宋"/>
          <w:caps w:val="0"/>
          <w:color w:val="333333"/>
          <w:spacing w:val="0"/>
          <w:sz w:val="32"/>
          <w:szCs w:val="32"/>
          <w:shd w:val="clear" w:color="auto" w:fill="FFFFFF"/>
          <w:lang w:val="en-US" w:eastAsia="zh-CN"/>
        </w:rPr>
        <w:t>发放2023年区城镇独生子女父母奖励经费。</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2）立项依据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保障</w:t>
      </w:r>
      <w:r>
        <w:rPr>
          <w:rFonts w:hint="eastAsia" w:ascii="仿宋" w:hAnsi="仿宋" w:eastAsia="仿宋" w:cs="仿宋"/>
          <w:caps w:val="0"/>
          <w:color w:val="333333"/>
          <w:spacing w:val="0"/>
          <w:sz w:val="32"/>
          <w:szCs w:val="32"/>
          <w:shd w:val="clear" w:color="auto" w:fill="FFFFFF"/>
          <w:lang w:val="en-US" w:eastAsia="zh-CN"/>
        </w:rPr>
        <w:t>符合条件的居民按时领取城镇独生子女父母奖励经费</w:t>
      </w:r>
      <w:r>
        <w:rPr>
          <w:rFonts w:hint="eastAsia" w:ascii="仿宋" w:hAnsi="仿宋" w:eastAsia="仿宋" w:cs="仿宋"/>
          <w:caps w:val="0"/>
          <w:color w:val="333333"/>
          <w:spacing w:val="0"/>
          <w:sz w:val="32"/>
          <w:szCs w:val="32"/>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3）实施主体</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lang w:val="en-US" w:eastAsia="zh-CN"/>
        </w:rPr>
        <w:t>景德镇市珠山区卫健委</w:t>
      </w:r>
      <w:r>
        <w:rPr>
          <w:rFonts w:hint="eastAsia" w:ascii="仿宋" w:hAnsi="仿宋" w:eastAsia="仿宋" w:cs="仿宋"/>
          <w:caps w:val="0"/>
          <w:color w:val="333333"/>
          <w:spacing w:val="0"/>
          <w:sz w:val="32"/>
          <w:szCs w:val="32"/>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2"/>
          <w:szCs w:val="32"/>
          <w:lang w:bidi="ar-SA"/>
        </w:rPr>
      </w:pPr>
      <w:r>
        <w:rPr>
          <w:rFonts w:hint="eastAsia" w:ascii="仿宋" w:eastAsia="仿宋" w:cs="仿宋"/>
          <w:color w:val="333333"/>
          <w:spacing w:val="0"/>
          <w:sz w:val="32"/>
          <w:szCs w:val="32"/>
          <w:shd w:val="clear" w:color="auto" w:fill="FFFFFF"/>
          <w:lang w:bidi="ar-SA"/>
        </w:rPr>
        <w:t>4）实施方案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default" w:ascii="仿宋" w:eastAsia="仿宋" w:cs="仿宋"/>
          <w:color w:val="333333"/>
          <w:spacing w:val="0"/>
          <w:sz w:val="32"/>
          <w:szCs w:val="32"/>
          <w:shd w:val="clear" w:color="auto" w:fill="FFFFFF"/>
          <w:lang w:val="en-US" w:eastAsia="zh-CN" w:bidi="ar-SA"/>
        </w:rPr>
      </w:pPr>
      <w:r>
        <w:rPr>
          <w:rFonts w:hint="eastAsia" w:ascii="仿宋" w:eastAsia="仿宋" w:cs="仿宋"/>
          <w:color w:val="333333"/>
          <w:spacing w:val="0"/>
          <w:sz w:val="32"/>
          <w:szCs w:val="32"/>
          <w:shd w:val="clear" w:color="auto" w:fill="FFFFFF"/>
          <w:lang w:bidi="ar-SA"/>
        </w:rPr>
        <w:t>根据工作需要，合理合规安排使用资金，</w:t>
      </w:r>
      <w:r>
        <w:rPr>
          <w:rFonts w:hint="eastAsia" w:ascii="仿宋" w:eastAsia="仿宋" w:cs="仿宋"/>
          <w:color w:val="333333"/>
          <w:spacing w:val="0"/>
          <w:sz w:val="32"/>
          <w:szCs w:val="32"/>
          <w:shd w:val="clear" w:color="auto" w:fill="FFFFFF"/>
          <w:lang w:val="en-US" w:eastAsia="zh-CN" w:bidi="ar-SA"/>
        </w:rPr>
        <w:t>认真核实符合条件的居民档案，确保资金安全有序的到达居民手中。</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2"/>
          <w:szCs w:val="32"/>
          <w:lang w:bidi="ar-SA"/>
        </w:rPr>
      </w:pPr>
      <w:r>
        <w:rPr>
          <w:rFonts w:hint="eastAsia" w:ascii="仿宋" w:eastAsia="仿宋" w:cs="仿宋"/>
          <w:color w:val="333333"/>
          <w:spacing w:val="0"/>
          <w:sz w:val="32"/>
          <w:szCs w:val="32"/>
          <w:shd w:val="clear" w:color="auto" w:fill="FFFFFF"/>
          <w:lang w:bidi="ar-SA"/>
        </w:rPr>
        <w:t>5）实施周期</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2"/>
          <w:szCs w:val="32"/>
          <w:lang w:bidi="ar-SA"/>
        </w:rPr>
      </w:pPr>
      <w:r>
        <w:rPr>
          <w:rFonts w:hint="eastAsia" w:ascii="仿宋" w:eastAsia="仿宋" w:cs="仿宋"/>
          <w:color w:val="333333"/>
          <w:spacing w:val="0"/>
          <w:sz w:val="32"/>
          <w:szCs w:val="32"/>
          <w:shd w:val="clear" w:color="auto" w:fill="FFFFFF"/>
          <w:lang w:bidi="ar-SA"/>
        </w:rPr>
        <w:t>2023年1月1日至12月31日。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2"/>
          <w:szCs w:val="32"/>
          <w:lang w:bidi="ar-SA"/>
        </w:rPr>
      </w:pPr>
      <w:r>
        <w:rPr>
          <w:rFonts w:hint="eastAsia" w:ascii="仿宋" w:eastAsia="仿宋" w:cs="仿宋"/>
          <w:color w:val="333333"/>
          <w:spacing w:val="0"/>
          <w:sz w:val="32"/>
          <w:szCs w:val="32"/>
          <w:shd w:val="clear" w:color="auto" w:fill="FFFFFF"/>
          <w:lang w:bidi="ar-SA"/>
        </w:rPr>
        <w:t>6）年度预算安排</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2"/>
          <w:szCs w:val="32"/>
          <w:lang w:bidi="ar-SA"/>
        </w:rPr>
      </w:pPr>
      <w:r>
        <w:rPr>
          <w:rFonts w:hint="eastAsia" w:ascii="仿宋" w:eastAsia="仿宋" w:cs="仿宋"/>
          <w:color w:val="333333"/>
          <w:spacing w:val="0"/>
          <w:sz w:val="32"/>
          <w:szCs w:val="32"/>
          <w:shd w:val="clear" w:color="auto" w:fill="FFFFFF"/>
          <w:lang w:bidi="ar-SA"/>
        </w:rPr>
        <w:t>年度预算安排</w:t>
      </w:r>
      <w:r>
        <w:rPr>
          <w:rFonts w:hint="eastAsia" w:ascii="仿宋" w:eastAsia="仿宋" w:cs="仿宋"/>
          <w:color w:val="333333"/>
          <w:spacing w:val="0"/>
          <w:sz w:val="32"/>
          <w:szCs w:val="32"/>
          <w:shd w:val="clear" w:color="auto" w:fill="FFFFFF"/>
          <w:lang w:val="en-US" w:eastAsia="zh-CN" w:bidi="ar-SA"/>
        </w:rPr>
        <w:t>4092.89</w:t>
      </w:r>
      <w:r>
        <w:rPr>
          <w:rFonts w:hint="eastAsia" w:ascii="仿宋" w:eastAsia="仿宋" w:cs="仿宋"/>
          <w:color w:val="333333"/>
          <w:spacing w:val="0"/>
          <w:sz w:val="32"/>
          <w:szCs w:val="32"/>
          <w:shd w:val="clear" w:color="auto" w:fill="FFFFFF"/>
          <w:lang w:bidi="ar-SA"/>
        </w:rPr>
        <w:t>万元。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7）绩效目标和指标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绩效目标：对将</w:t>
      </w:r>
      <w:r>
        <w:rPr>
          <w:rFonts w:hint="eastAsia" w:ascii="仿宋" w:hAnsi="仿宋" w:eastAsia="仿宋" w:cs="仿宋"/>
          <w:caps w:val="0"/>
          <w:color w:val="333333"/>
          <w:spacing w:val="0"/>
          <w:sz w:val="32"/>
          <w:szCs w:val="32"/>
          <w:shd w:val="clear" w:color="auto" w:fill="FFFFFF"/>
          <w:lang w:val="en-US" w:eastAsia="zh-CN"/>
        </w:rPr>
        <w:t>要发放的资金</w:t>
      </w:r>
      <w:r>
        <w:rPr>
          <w:rFonts w:hint="eastAsia" w:ascii="仿宋" w:hAnsi="仿宋" w:eastAsia="仿宋" w:cs="仿宋"/>
          <w:caps w:val="0"/>
          <w:color w:val="333333"/>
          <w:spacing w:val="0"/>
          <w:sz w:val="32"/>
          <w:szCs w:val="32"/>
          <w:shd w:val="clear" w:color="auto" w:fill="FFFFFF"/>
        </w:rPr>
        <w:t>提前筹划，认真做好方案拟定、人员确定准备工作</w:t>
      </w:r>
      <w:r>
        <w:rPr>
          <w:rFonts w:hint="eastAsia" w:ascii="仿宋" w:hAnsi="仿宋" w:eastAsia="仿宋" w:cs="仿宋"/>
          <w:caps w:val="0"/>
          <w:color w:val="333333"/>
          <w:spacing w:val="0"/>
          <w:sz w:val="32"/>
          <w:szCs w:val="32"/>
          <w:shd w:val="clear" w:color="auto" w:fill="FFFFFF"/>
          <w:lang w:eastAsia="zh-CN"/>
        </w:rPr>
        <w:t>。</w:t>
      </w:r>
      <w:r>
        <w:rPr>
          <w:rFonts w:hint="eastAsia" w:ascii="仿宋" w:hAnsi="仿宋" w:eastAsia="仿宋" w:cs="仿宋"/>
          <w:caps w:val="0"/>
          <w:color w:val="333333"/>
          <w:spacing w:val="0"/>
          <w:sz w:val="32"/>
          <w:szCs w:val="32"/>
          <w:shd w:val="clear" w:color="auto" w:fill="FFFFFF"/>
        </w:rPr>
        <w:t>以“零差错”为目标，统筹安排，明确任务，落实责任，圆满完成</w:t>
      </w:r>
      <w:r>
        <w:rPr>
          <w:rFonts w:hint="eastAsia" w:ascii="仿宋" w:hAnsi="仿宋" w:eastAsia="仿宋" w:cs="仿宋"/>
          <w:caps w:val="0"/>
          <w:color w:val="333333"/>
          <w:spacing w:val="0"/>
          <w:sz w:val="32"/>
          <w:szCs w:val="32"/>
          <w:shd w:val="clear" w:color="auto" w:fill="FFFFFF"/>
          <w:lang w:val="en-US" w:eastAsia="zh-CN"/>
        </w:rPr>
        <w:t>资金发放</w:t>
      </w:r>
      <w:r>
        <w:rPr>
          <w:rFonts w:hint="eastAsia" w:ascii="仿宋" w:hAnsi="仿宋" w:eastAsia="仿宋" w:cs="仿宋"/>
          <w:caps w:val="0"/>
          <w:color w:val="333333"/>
          <w:spacing w:val="0"/>
          <w:sz w:val="32"/>
          <w:szCs w:val="32"/>
          <w:shd w:val="clear" w:color="auto" w:fill="FFFFFF"/>
        </w:rPr>
        <w:t>工作。绩效指标：数量指标（</w:t>
      </w:r>
      <w:r>
        <w:rPr>
          <w:rFonts w:hint="eastAsia" w:ascii="仿宋" w:hAnsi="仿宋" w:eastAsia="仿宋" w:cs="仿宋"/>
          <w:caps w:val="0"/>
          <w:color w:val="333333"/>
          <w:spacing w:val="0"/>
          <w:sz w:val="32"/>
          <w:szCs w:val="32"/>
          <w:shd w:val="clear" w:color="auto" w:fill="FFFFFF"/>
          <w:lang w:val="en-US" w:eastAsia="zh-CN"/>
        </w:rPr>
        <w:t>资金发放</w:t>
      </w:r>
      <w:r>
        <w:rPr>
          <w:rFonts w:hint="eastAsia" w:ascii="仿宋" w:hAnsi="仿宋" w:eastAsia="仿宋" w:cs="仿宋"/>
          <w:caps w:val="0"/>
          <w:color w:val="333333"/>
          <w:spacing w:val="0"/>
          <w:sz w:val="32"/>
          <w:szCs w:val="32"/>
          <w:shd w:val="clear" w:color="auto" w:fill="FFFFFF"/>
        </w:rPr>
        <w:t>次数）达到2次，质量指标（</w:t>
      </w:r>
      <w:r>
        <w:rPr>
          <w:rFonts w:hint="eastAsia" w:ascii="仿宋" w:hAnsi="仿宋" w:eastAsia="仿宋" w:cs="仿宋"/>
          <w:caps w:val="0"/>
          <w:color w:val="333333"/>
          <w:spacing w:val="0"/>
          <w:sz w:val="32"/>
          <w:szCs w:val="32"/>
          <w:shd w:val="clear" w:color="auto" w:fill="FFFFFF"/>
          <w:lang w:val="en-US" w:eastAsia="zh-CN"/>
        </w:rPr>
        <w:t>资金发放符合</w:t>
      </w:r>
      <w:r>
        <w:rPr>
          <w:rFonts w:hint="eastAsia" w:ascii="仿宋" w:hAnsi="仿宋" w:eastAsia="仿宋" w:cs="仿宋"/>
          <w:caps w:val="0"/>
          <w:color w:val="333333"/>
          <w:spacing w:val="0"/>
          <w:sz w:val="32"/>
          <w:szCs w:val="32"/>
          <w:shd w:val="clear" w:color="auto" w:fill="FFFFFF"/>
        </w:rPr>
        <w:t>率）达到</w:t>
      </w:r>
      <w:r>
        <w:rPr>
          <w:rFonts w:hint="eastAsia" w:ascii="仿宋" w:hAnsi="仿宋" w:eastAsia="仿宋" w:cs="仿宋"/>
          <w:caps w:val="0"/>
          <w:color w:val="333333"/>
          <w:spacing w:val="0"/>
          <w:sz w:val="32"/>
          <w:szCs w:val="32"/>
          <w:shd w:val="clear" w:color="auto" w:fill="FFFFFF"/>
          <w:lang w:val="en-US" w:eastAsia="zh-CN"/>
        </w:rPr>
        <w:t>10</w:t>
      </w:r>
      <w:r>
        <w:rPr>
          <w:rFonts w:hint="eastAsia" w:ascii="仿宋" w:hAnsi="仿宋" w:eastAsia="仿宋" w:cs="仿宋"/>
          <w:caps w:val="0"/>
          <w:color w:val="333333"/>
          <w:spacing w:val="0"/>
          <w:sz w:val="32"/>
          <w:szCs w:val="32"/>
          <w:shd w:val="clear" w:color="auto" w:fill="FFFFFF"/>
        </w:rPr>
        <w:t>0％，效果明显，时效指标（</w:t>
      </w:r>
      <w:r>
        <w:rPr>
          <w:rFonts w:hint="eastAsia" w:ascii="仿宋" w:hAnsi="仿宋" w:eastAsia="仿宋" w:cs="仿宋"/>
          <w:caps w:val="0"/>
          <w:color w:val="333333"/>
          <w:spacing w:val="0"/>
          <w:sz w:val="32"/>
          <w:szCs w:val="32"/>
          <w:shd w:val="clear" w:color="auto" w:fill="FFFFFF"/>
          <w:lang w:val="en-US" w:eastAsia="zh-CN"/>
        </w:rPr>
        <w:t>资金</w:t>
      </w:r>
      <w:r>
        <w:rPr>
          <w:rFonts w:hint="eastAsia" w:ascii="仿宋" w:hAnsi="仿宋" w:eastAsia="仿宋" w:cs="仿宋"/>
          <w:caps w:val="0"/>
          <w:color w:val="333333"/>
          <w:spacing w:val="0"/>
          <w:sz w:val="32"/>
          <w:szCs w:val="32"/>
          <w:shd w:val="clear" w:color="auto" w:fill="FFFFFF"/>
        </w:rPr>
        <w:t>及时</w:t>
      </w:r>
      <w:r>
        <w:rPr>
          <w:rFonts w:hint="eastAsia" w:ascii="仿宋" w:hAnsi="仿宋" w:eastAsia="仿宋" w:cs="仿宋"/>
          <w:caps w:val="0"/>
          <w:color w:val="333333"/>
          <w:spacing w:val="0"/>
          <w:sz w:val="32"/>
          <w:szCs w:val="32"/>
          <w:shd w:val="clear" w:color="auto" w:fill="FFFFFF"/>
          <w:lang w:val="en-US" w:eastAsia="zh-CN"/>
        </w:rPr>
        <w:t>发放</w:t>
      </w:r>
      <w:r>
        <w:rPr>
          <w:rFonts w:hint="eastAsia" w:ascii="仿宋" w:hAnsi="仿宋" w:eastAsia="仿宋" w:cs="仿宋"/>
          <w:caps w:val="0"/>
          <w:color w:val="333333"/>
          <w:spacing w:val="0"/>
          <w:sz w:val="32"/>
          <w:szCs w:val="32"/>
          <w:shd w:val="clear" w:color="auto" w:fill="FFFFFF"/>
        </w:rPr>
        <w:t>率）达到100％，成本指标不超过当年预算，社会效益指标为100％，满意度指标（</w:t>
      </w:r>
      <w:r>
        <w:rPr>
          <w:rFonts w:hint="eastAsia" w:ascii="仿宋" w:hAnsi="仿宋" w:eastAsia="仿宋" w:cs="仿宋"/>
          <w:caps w:val="0"/>
          <w:color w:val="333333"/>
          <w:spacing w:val="0"/>
          <w:sz w:val="32"/>
          <w:szCs w:val="32"/>
          <w:shd w:val="clear" w:color="auto" w:fill="FFFFFF"/>
          <w:lang w:val="en-US" w:eastAsia="zh-CN"/>
        </w:rPr>
        <w:t>居民</w:t>
      </w:r>
      <w:r>
        <w:rPr>
          <w:rFonts w:hint="eastAsia" w:ascii="仿宋" w:hAnsi="仿宋" w:eastAsia="仿宋" w:cs="仿宋"/>
          <w:caps w:val="0"/>
          <w:color w:val="333333"/>
          <w:spacing w:val="0"/>
          <w:sz w:val="32"/>
          <w:szCs w:val="32"/>
          <w:shd w:val="clear" w:color="auto" w:fill="FFFFFF"/>
        </w:rPr>
        <w:t>满意度）达到90％。</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二、2023年“三公”经费预算情况说明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区卫健委</w:t>
      </w:r>
      <w:r>
        <w:rPr>
          <w:rFonts w:hint="eastAsia" w:ascii="仿宋" w:hAnsi="仿宋" w:eastAsia="仿宋" w:cs="仿宋"/>
          <w:sz w:val="32"/>
          <w:szCs w:val="32"/>
        </w:rPr>
        <w:t>“三公”经费年初预算安排</w:t>
      </w:r>
      <w:r>
        <w:rPr>
          <w:rFonts w:hint="eastAsia" w:ascii="仿宋" w:hAnsi="仿宋" w:eastAsia="仿宋" w:cs="仿宋"/>
          <w:sz w:val="32"/>
          <w:szCs w:val="32"/>
          <w:lang w:val="en-US" w:eastAsia="zh-CN"/>
        </w:rPr>
        <w:t>14.36</w:t>
      </w:r>
      <w:r>
        <w:rPr>
          <w:rFonts w:hint="eastAsia" w:ascii="仿宋" w:hAnsi="仿宋" w:eastAsia="仿宋" w:cs="仿宋"/>
          <w:sz w:val="32"/>
          <w:szCs w:val="32"/>
        </w:rPr>
        <w:t>万元。其中：因公出国（境）费</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万元，比上年增（减）</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无</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公务接待费</w:t>
      </w:r>
      <w:r>
        <w:rPr>
          <w:rFonts w:hint="eastAsia" w:ascii="仿宋" w:hAnsi="仿宋" w:eastAsia="仿宋" w:cs="仿宋"/>
          <w:sz w:val="32"/>
          <w:szCs w:val="32"/>
          <w:lang w:val="en-US" w:eastAsia="zh-CN"/>
        </w:rPr>
        <w:t>9.18</w:t>
      </w:r>
      <w:r>
        <w:rPr>
          <w:rFonts w:hint="eastAsia" w:ascii="仿宋" w:hAnsi="仿宋" w:eastAsia="仿宋" w:cs="仿宋"/>
          <w:sz w:val="32"/>
          <w:szCs w:val="32"/>
        </w:rPr>
        <w:t>万元，比上年减</w:t>
      </w:r>
      <w:r>
        <w:rPr>
          <w:rFonts w:hint="eastAsia" w:ascii="仿宋" w:hAnsi="仿宋" w:eastAsia="仿宋" w:cs="仿宋"/>
          <w:sz w:val="32"/>
          <w:szCs w:val="32"/>
          <w:lang w:val="en-US" w:eastAsia="zh-CN"/>
        </w:rPr>
        <w:t>少0.1</w:t>
      </w:r>
      <w:r>
        <w:rPr>
          <w:rFonts w:hint="eastAsia" w:ascii="仿宋" w:hAnsi="仿宋" w:eastAsia="仿宋" w:cs="仿宋"/>
          <w:sz w:val="32"/>
          <w:szCs w:val="32"/>
        </w:rPr>
        <w:t>万元，主要原因：</w:t>
      </w:r>
      <w:r>
        <w:rPr>
          <w:rFonts w:hint="eastAsia" w:ascii="仿宋" w:hAnsi="仿宋" w:eastAsia="仿宋" w:cs="仿宋"/>
          <w:sz w:val="32"/>
          <w:szCs w:val="32"/>
          <w:lang w:eastAsia="zh-CN"/>
        </w:rPr>
        <w:t>节约开支，减少接待</w:t>
      </w:r>
      <w:r>
        <w:rPr>
          <w:rFonts w:hint="eastAsia" w:ascii="仿宋" w:hAnsi="仿宋" w:eastAsia="仿宋" w:cs="仿宋"/>
          <w:sz w:val="32"/>
          <w:szCs w:val="32"/>
        </w:rPr>
        <w:t>。</w:t>
      </w:r>
    </w:p>
    <w:p>
      <w:pPr>
        <w:ind w:firstLine="640" w:firstLineChars="200"/>
        <w:rPr>
          <w:rFonts w:hint="eastAsia" w:ascii="仿宋" w:hAnsi="仿宋" w:eastAsia="仿宋" w:cs="仿宋"/>
          <w:b w:val="0"/>
          <w:bCs/>
          <w:color w:val="auto"/>
          <w:sz w:val="32"/>
          <w:szCs w:val="32"/>
          <w:highlight w:val="none"/>
          <w:shd w:val="clear" w:color="auto" w:fill="auto"/>
          <w:lang w:val="en-US" w:eastAsia="zh-CN"/>
        </w:rPr>
      </w:pP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5.18</w:t>
      </w:r>
      <w:r>
        <w:rPr>
          <w:rFonts w:hint="eastAsia" w:ascii="仿宋" w:hAnsi="仿宋" w:eastAsia="仿宋" w:cs="仿宋"/>
          <w:sz w:val="32"/>
          <w:szCs w:val="32"/>
        </w:rPr>
        <w:t>万元，</w:t>
      </w:r>
      <w:r>
        <w:rPr>
          <w:rFonts w:hint="eastAsia" w:ascii="仿宋" w:hAnsi="仿宋" w:eastAsia="仿宋" w:cs="仿宋"/>
          <w:b w:val="0"/>
          <w:bCs/>
          <w:color w:val="auto"/>
          <w:sz w:val="32"/>
          <w:szCs w:val="32"/>
          <w:highlight w:val="none"/>
          <w:shd w:val="clear" w:color="auto" w:fill="auto"/>
          <w:lang w:val="en-US" w:eastAsia="zh-CN"/>
        </w:rPr>
        <w:t xml:space="preserve">与上年持平。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万元，比上年增（减）</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无</w:t>
      </w:r>
      <w:r>
        <w:rPr>
          <w:rFonts w:hint="eastAsia" w:ascii="仿宋" w:hAnsi="仿宋" w:eastAsia="仿宋" w:cs="仿宋"/>
          <w:sz w:val="32"/>
          <w:szCs w:val="32"/>
        </w:rPr>
        <w:t>。</w:t>
      </w:r>
    </w:p>
    <w:p>
      <w:pPr>
        <w:rPr>
          <w:rFonts w:hint="eastAsia" w:ascii="仿宋" w:hAnsi="仿宋" w:eastAsia="仿宋" w:cs="仿宋"/>
          <w:color w:val="auto"/>
          <w:sz w:val="32"/>
          <w:szCs w:val="32"/>
        </w:rPr>
      </w:pPr>
    </w:p>
    <w:p>
      <w:pPr>
        <w:rPr>
          <w:rFonts w:hint="eastAsia" w:ascii="黑体" w:hAnsi="黑体" w:eastAsia="黑体" w:cs="黑体"/>
          <w:b/>
          <w:bCs/>
          <w:sz w:val="32"/>
          <w:szCs w:val="32"/>
        </w:rPr>
      </w:pPr>
      <w:r>
        <w:rPr>
          <w:rFonts w:hint="eastAsia" w:ascii="黑体" w:hAnsi="黑体" w:eastAsia="黑体" w:cs="黑体"/>
          <w:b/>
          <w:bCs/>
          <w:sz w:val="32"/>
          <w:szCs w:val="32"/>
        </w:rPr>
        <w:t xml:space="preserve">第三部分  </w:t>
      </w:r>
      <w:r>
        <w:rPr>
          <w:rFonts w:hint="eastAsia" w:ascii="黑体" w:hAnsi="黑体" w:eastAsia="黑体" w:cs="黑体"/>
          <w:b/>
          <w:bCs/>
          <w:sz w:val="32"/>
          <w:szCs w:val="32"/>
          <w:lang w:val="en-US" w:eastAsia="zh-CN"/>
        </w:rPr>
        <w:t>珠山区卫健委汇总</w:t>
      </w:r>
      <w:r>
        <w:rPr>
          <w:rFonts w:hint="eastAsia" w:ascii="黑体" w:hAnsi="黑体" w:eastAsia="黑体" w:cs="黑体"/>
          <w:b/>
          <w:bCs/>
          <w:sz w:val="32"/>
          <w:szCs w:val="32"/>
          <w:lang w:eastAsia="zh-CN"/>
        </w:rPr>
        <w:t>202</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年部门预算表</w:t>
      </w:r>
    </w:p>
    <w:p>
      <w:pPr>
        <w:rPr>
          <w:rFonts w:hint="eastAsia" w:ascii="仿宋" w:hAnsi="仿宋" w:eastAsia="仿宋" w:cs="仿宋"/>
          <w:sz w:val="32"/>
          <w:szCs w:val="32"/>
        </w:rPr>
      </w:pPr>
      <w:r>
        <w:rPr>
          <w:rFonts w:hint="eastAsia" w:ascii="仿宋" w:hAnsi="仿宋" w:eastAsia="仿宋" w:cs="仿宋"/>
          <w:sz w:val="32"/>
          <w:szCs w:val="32"/>
        </w:rPr>
        <w:t>（详见附表）</w:t>
      </w:r>
    </w:p>
    <w:p>
      <w:pPr>
        <w:pStyle w:val="2"/>
        <w:rPr>
          <w:rFonts w:hint="eastAsia" w:ascii="仿宋" w:hAnsi="仿宋" w:eastAsia="仿宋" w:cs="仿宋"/>
          <w:b w:val="0"/>
          <w:bCs/>
          <w:color w:val="auto"/>
          <w:sz w:val="32"/>
          <w:szCs w:val="32"/>
          <w:highlight w:val="none"/>
          <w:shd w:val="clear" w:color="auto" w:fill="auto"/>
          <w:lang w:val="en-US" w:eastAsia="zh-CN"/>
        </w:rPr>
      </w:pPr>
    </w:p>
    <w:p>
      <w:pPr>
        <w:rPr>
          <w:rFonts w:hint="eastAsia" w:ascii="黑体" w:hAnsi="宋体" w:eastAsia="黑体" w:cs="黑体"/>
          <w:sz w:val="32"/>
          <w:szCs w:val="32"/>
        </w:rPr>
      </w:pPr>
    </w:p>
    <w:p>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一、收入科目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各部门结合实际进行解释。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（一）财政拨款：指市级财政当年拨付的资金。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（二）事业收入：指事业单位开展专业业务活动及辅助活动取得的收入。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（三）事业单位经营收入：指事业单位在专业业务活动及辅助活动之外开展非独立核算经营活动取得的收入。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（四）其他收入：指除财政拨款、事业收入、事业单位经营收入等以外的各项收入。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（五）附属单位上缴收入：反映事业单位附属的独立核算单位按规定标准或比例缴纳的各项收入。包括附属的事业单位上缴的收入和附属的企业上缴的利润等。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（六）上级补助收入：反映事业单位从主管部门和上级单位取得的非财政补助收入。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（七）用事业基金弥补收支差额：填列事业单位用事业基金弥补2023年收支差额的数额。</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（八）上年结转和结余：填列2022年全部结转和结余的资金数，包括当年结转结余资金和历年滚存结转结余资金。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二、支出科目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对部门预算中涉及的支出功能分类科目（明细到项级），结合部门实际，参照《2023年政府收支分类科目》的规范说明进行解释。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（一）一般公共服务支出：反映行政事业单位的相关支出。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（二）社会保障和就业支出：反映机关事业单位实施养老保险制度由单位缴纳的基本养老保险费支出。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（三）卫生健康支出：反映行政事业单位医疗方面的支出。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（四）住房保障支出：反映行政事业单位按人力资源和社会保障部、财政部规定的基本工资和津贴补贴以及规定比例为职工缴纳的住房公积金。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pStyle w:val="2"/>
        <w:rPr>
          <w:rFonts w:hint="eastAsia" w:ascii="仿宋" w:hAnsi="仿宋" w:eastAsia="仿宋" w:cs="仿宋"/>
          <w:b w:val="0"/>
          <w:bCs/>
          <w:color w:val="auto"/>
          <w:sz w:val="32"/>
          <w:szCs w:val="32"/>
          <w:highlight w:val="none"/>
          <w:shd w:val="clear" w:color="auto" w:fill="auto"/>
          <w:lang w:val="en-US" w:eastAsia="zh-CN"/>
        </w:rPr>
      </w:pPr>
    </w:p>
    <w:sectPr>
      <w:headerReference r:id="rId3" w:type="default"/>
      <w:footerReference r:id="rId4"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CD2FD"/>
    <w:multiLevelType w:val="singleLevel"/>
    <w:tmpl w:val="DA9CD2FD"/>
    <w:lvl w:ilvl="0" w:tentative="0">
      <w:start w:val="9"/>
      <w:numFmt w:val="chineseCounting"/>
      <w:suff w:val="nothing"/>
      <w:lvlText w:val="（%1）"/>
      <w:lvlJc w:val="left"/>
      <w:rPr>
        <w:rFonts w:hint="eastAsia"/>
      </w:rPr>
    </w:lvl>
  </w:abstractNum>
  <w:abstractNum w:abstractNumId="1">
    <w:nsid w:val="019768E0"/>
    <w:multiLevelType w:val="singleLevel"/>
    <w:tmpl w:val="019768E0"/>
    <w:lvl w:ilvl="0" w:tentative="0">
      <w:start w:val="7"/>
      <w:numFmt w:val="chineseCounting"/>
      <w:suff w:val="nothing"/>
      <w:lvlText w:val="（%1）"/>
      <w:lvlJc w:val="left"/>
      <w:rPr>
        <w:rFonts w:hint="eastAsia"/>
      </w:rPr>
    </w:lvl>
  </w:abstractNum>
  <w:abstractNum w:abstractNumId="2">
    <w:nsid w:val="5F70B30C"/>
    <w:multiLevelType w:val="singleLevel"/>
    <w:tmpl w:val="5F70B30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 w:name="KSO_WPS_MARK_KEY" w:val="cfd8dc1a-73f9-46af-9257-ebae781ee093"/>
  </w:docVars>
  <w:rsids>
    <w:rsidRoot w:val="03A95701"/>
    <w:rsid w:val="025565A0"/>
    <w:rsid w:val="02A758E2"/>
    <w:rsid w:val="03A95701"/>
    <w:rsid w:val="03E31E2C"/>
    <w:rsid w:val="073C51F8"/>
    <w:rsid w:val="08E150F2"/>
    <w:rsid w:val="09352249"/>
    <w:rsid w:val="0AAB7BDC"/>
    <w:rsid w:val="0C8E341D"/>
    <w:rsid w:val="0CFB58D8"/>
    <w:rsid w:val="0E9640EE"/>
    <w:rsid w:val="0F074EB0"/>
    <w:rsid w:val="104D0537"/>
    <w:rsid w:val="13CF7FAB"/>
    <w:rsid w:val="14C26B69"/>
    <w:rsid w:val="1609440C"/>
    <w:rsid w:val="16ED130B"/>
    <w:rsid w:val="175A071F"/>
    <w:rsid w:val="19C84AD2"/>
    <w:rsid w:val="1B7B0335"/>
    <w:rsid w:val="1BB80086"/>
    <w:rsid w:val="1FBA0CE1"/>
    <w:rsid w:val="20C55185"/>
    <w:rsid w:val="21610368"/>
    <w:rsid w:val="22DC2F75"/>
    <w:rsid w:val="23E7723C"/>
    <w:rsid w:val="244965AB"/>
    <w:rsid w:val="24AB35DD"/>
    <w:rsid w:val="24BC5E1F"/>
    <w:rsid w:val="252237C9"/>
    <w:rsid w:val="25BC354F"/>
    <w:rsid w:val="25CC5CE2"/>
    <w:rsid w:val="28ED7A55"/>
    <w:rsid w:val="2B157704"/>
    <w:rsid w:val="2BD96F5F"/>
    <w:rsid w:val="2E201EB5"/>
    <w:rsid w:val="2E46115D"/>
    <w:rsid w:val="2FAE0CC7"/>
    <w:rsid w:val="31615CB6"/>
    <w:rsid w:val="33010694"/>
    <w:rsid w:val="3355394A"/>
    <w:rsid w:val="37A13162"/>
    <w:rsid w:val="39B7612B"/>
    <w:rsid w:val="3AD3795F"/>
    <w:rsid w:val="3B8909DA"/>
    <w:rsid w:val="3F342416"/>
    <w:rsid w:val="449C3295"/>
    <w:rsid w:val="44B26E56"/>
    <w:rsid w:val="44F451AE"/>
    <w:rsid w:val="48DA02A5"/>
    <w:rsid w:val="49286E70"/>
    <w:rsid w:val="4991644F"/>
    <w:rsid w:val="49F705D1"/>
    <w:rsid w:val="4C0B51A1"/>
    <w:rsid w:val="4CC62C4B"/>
    <w:rsid w:val="4EE94C34"/>
    <w:rsid w:val="59B25557"/>
    <w:rsid w:val="5CCE7FC2"/>
    <w:rsid w:val="5D592F72"/>
    <w:rsid w:val="5D5B07CD"/>
    <w:rsid w:val="5D6E329D"/>
    <w:rsid w:val="5FAB4268"/>
    <w:rsid w:val="60E13C76"/>
    <w:rsid w:val="61441586"/>
    <w:rsid w:val="61B3661E"/>
    <w:rsid w:val="64D37477"/>
    <w:rsid w:val="64DB5BFF"/>
    <w:rsid w:val="686511C6"/>
    <w:rsid w:val="687513D3"/>
    <w:rsid w:val="6911798A"/>
    <w:rsid w:val="6D535020"/>
    <w:rsid w:val="6E7E1C5E"/>
    <w:rsid w:val="72B303AB"/>
    <w:rsid w:val="76B873CA"/>
    <w:rsid w:val="77840AB3"/>
    <w:rsid w:val="78C24E11"/>
    <w:rsid w:val="79A72C20"/>
    <w:rsid w:val="7C0B41D4"/>
    <w:rsid w:val="7C387F5F"/>
    <w:rsid w:val="7D874FAF"/>
    <w:rsid w:val="7DD8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link w:val="1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7"/>
      <w:szCs w:val="27"/>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page number"/>
    <w:basedOn w:val="11"/>
    <w:qFormat/>
    <w:uiPriority w:val="0"/>
  </w:style>
  <w:style w:type="character" w:customStyle="1" w:styleId="13">
    <w:name w:val="标题 4 Char"/>
    <w:link w:val="6"/>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12</Pages>
  <Words>4336</Words>
  <Characters>4765</Characters>
  <Lines>0</Lines>
  <Paragraphs>0</Paragraphs>
  <TotalTime>0</TotalTime>
  <ScaleCrop>false</ScaleCrop>
  <LinksUpToDate>false</LinksUpToDate>
  <CharactersWithSpaces>4800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2018-09-13T02:05:00Z</cp:lastPrinted>
  <dcterms:modified xsi:type="dcterms:W3CDTF">2024-07-02T05:13:59Z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E51134FF754D4F76AFF14BF41492D0CC_13</vt:lpwstr>
  </property>
</Properties>
</file>