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景德镇市第七小学2023年部门预算公开</w:t>
      </w:r>
    </w:p>
    <w:p>
      <w:pPr>
        <w:pStyle w:val="5"/>
        <w:widowControl/>
        <w:shd w:val="clear" w:color="auto" w:fill="FFFFFF"/>
        <w:spacing w:before="150" w:after="150" w:line="420" w:lineRule="atLeast"/>
        <w:ind w:firstLine="630"/>
        <w:jc w:val="center"/>
        <w:rPr>
          <w:rFonts w:ascii="微软雅黑" w:hAnsi="微软雅黑" w:eastAsia="微软雅黑" w:cs="微软雅黑"/>
          <w:color w:val="333333"/>
          <w:sz w:val="31"/>
          <w:szCs w:val="31"/>
        </w:rPr>
      </w:pPr>
      <w:r>
        <w:rPr>
          <w:rFonts w:hint="eastAsia" w:ascii="微软雅黑" w:hAnsi="微软雅黑" w:eastAsia="微软雅黑" w:cs="微软雅黑"/>
          <w:b/>
          <w:bCs/>
          <w:color w:val="333333"/>
          <w:sz w:val="31"/>
          <w:szCs w:val="31"/>
          <w:shd w:val="clear" w:color="auto" w:fill="FFFFFF"/>
        </w:rPr>
        <w:t>目录</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第一部分景德镇市第七小学概况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第二部分景德镇市第七小学2023年部门预算情况说明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第三部分景德镇市第七小学2023年部门预算表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bookmarkStart w:id="0" w:name="_GoBack"/>
      <w:bookmarkEnd w:id="0"/>
      <w:r>
        <w:rPr>
          <w:rFonts w:hint="eastAsia" w:ascii="仿宋" w:hAnsi="仿宋" w:eastAsia="仿宋" w:cs="仿宋"/>
          <w:b/>
          <w:bCs/>
          <w:color w:val="333333"/>
          <w:sz w:val="30"/>
          <w:szCs w:val="30"/>
          <w:shd w:val="clear" w:color="auto" w:fill="FFFFFF"/>
        </w:rPr>
        <w:t>第四部分名词解释</w:t>
      </w:r>
    </w:p>
    <w:p>
      <w:pPr>
        <w:pStyle w:val="2"/>
        <w:spacing w:before="101" w:line="228" w:lineRule="auto"/>
        <w:ind w:firstLine="602" w:firstLineChars="200"/>
        <w:rPr>
          <w:lang w:eastAsia="zh-CN"/>
        </w:rPr>
      </w:pPr>
      <w:r>
        <w:rPr>
          <w:rFonts w:hint="eastAsia"/>
          <w:b/>
          <w:bCs/>
          <w:color w:val="333333"/>
          <w:sz w:val="30"/>
          <w:szCs w:val="30"/>
          <w:shd w:val="clear" w:color="auto" w:fill="FFFFFF"/>
          <w:lang w:eastAsia="zh-CN"/>
        </w:rPr>
        <w:t>第一部分  珠山区景德镇市第七小学概况</w:t>
      </w:r>
    </w:p>
    <w:p>
      <w:pPr>
        <w:spacing w:line="336" w:lineRule="auto"/>
        <w:rPr>
          <w:rFonts w:ascii="Arial"/>
        </w:rPr>
      </w:pPr>
    </w:p>
    <w:p>
      <w:pPr>
        <w:pStyle w:val="5"/>
        <w:widowControl/>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一、部门主要职责</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（1）宣传贯彻执行党和国家的教育方针、政策、法律法规等，坚持依法治教、依法治学，贯彻执行区教体局的行政规章制度。</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（2）配合区县人民政府制定符合党的教育方针和国家教育法律法规以及本校实际的教育发展规划和学校布局调整规划，并抓好组织实施和落实工作。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（3）巩固提高“两基”工作成果和整体水平，配合各级人民政府依法动员、组织适龄少年入学，严格控制辍学。</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（4）组织开展本校的教育教学科研和教育教学改革，科研兴教，科研兴校。负责对本校教育教学业务的具体管理，负责教育教学管理及教研教改工作，全力推进素质教育实施。</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（5）按照干部和教师的职数、编制和管理权限，负责本校教师人事管理、继续教育、考核考评等工作。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（6）负责本校财务和基建管理，筹措资金，改善办学条件等工作。</w:t>
      </w:r>
    </w:p>
    <w:p>
      <w:pPr>
        <w:pStyle w:val="2"/>
        <w:widowControl/>
        <w:kinsoku w:val="0"/>
        <w:autoSpaceDE w:val="0"/>
        <w:autoSpaceDN w:val="0"/>
        <w:adjustRightInd w:val="0"/>
        <w:snapToGrid w:val="0"/>
        <w:spacing w:before="231"/>
        <w:ind w:left="34" w:right="23" w:firstLine="635"/>
        <w:textAlignment w:val="baseline"/>
        <w:rPr>
          <w:spacing w:val="-7"/>
          <w:sz w:val="32"/>
          <w:szCs w:val="32"/>
          <w:lang w:eastAsia="zh-CN"/>
        </w:rPr>
      </w:pPr>
      <w:r>
        <w:rPr>
          <w:rFonts w:hint="eastAsia"/>
          <w:spacing w:val="-7"/>
          <w:sz w:val="32"/>
          <w:szCs w:val="32"/>
          <w:lang w:eastAsia="zh-CN"/>
        </w:rPr>
        <w:t>（7）指导、管理、检查、评价本校的教育教学工作，提高办学质量和办学效益。按照教育课程计划，开齐课程，开足课时，认真实施中小学的教育教学管理，全面推进素质教育，全面提高教育教学质量。</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2"/>
        <w:spacing w:before="239"/>
        <w:ind w:left="28" w:firstLine="646"/>
        <w:rPr>
          <w:spacing w:val="-1"/>
          <w:sz w:val="32"/>
          <w:szCs w:val="32"/>
          <w:lang w:eastAsia="zh-CN"/>
        </w:rPr>
      </w:pPr>
      <w:r>
        <w:rPr>
          <w:rFonts w:hint="eastAsia"/>
          <w:spacing w:val="-1"/>
          <w:sz w:val="32"/>
          <w:szCs w:val="32"/>
          <w:lang w:eastAsia="zh-CN"/>
        </w:rPr>
        <w:t>珠山区第七小学共有单位1个。</w:t>
      </w:r>
    </w:p>
    <w:p>
      <w:pPr>
        <w:pStyle w:val="2"/>
        <w:spacing w:before="239"/>
        <w:ind w:left="28" w:firstLine="646"/>
        <w:rPr>
          <w:spacing w:val="-1"/>
          <w:sz w:val="32"/>
          <w:szCs w:val="32"/>
          <w:lang w:eastAsia="zh-CN"/>
        </w:rPr>
      </w:pPr>
      <w:r>
        <w:rPr>
          <w:rFonts w:hint="eastAsia"/>
          <w:spacing w:val="-1"/>
          <w:sz w:val="32"/>
          <w:szCs w:val="32"/>
          <w:lang w:eastAsia="zh-CN"/>
        </w:rPr>
        <w:t>编制数103人。实有在职教职工87人，离退休人员86人。有教学班级40个，学生1967人。</w:t>
      </w: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第二部分景德镇市第七小学2023年部门预算情况说明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七小学收入预算总额为1551.71万元，与上年预算相比增加140.24万元，主要原因是其他收入列入预算。其中：当年财政拨款收入1051.71万元，占收入预算总额的67.78％；政府性基金拨款收入0万元，占收入预算总额的0％；事业收入0万元，占收入预算总额的0％；事业单位经营收入0万元，占收入预算总额的0％；当年其他各项收入500万元，占收入预算总额的32.22％；上年结余结转收入0万元，占收入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七小学支出预算总额为1551.71万元，与上年预算相比增加140.24万元，主要原因是其他收入列入预算。其中：按支出项目类别划分：基本支出1051.71万元，占支出预算总额的67.78％，包括工资福利支出1019.7万元、商品和服务支出31.7万元、对个人和家庭的补助0.31万元、其他资本性支出0万元；项目支出500万元，占支出总额的32.22％，包括工资福利支出0万元、商品和服务支出500万元、对个人和家庭的补助0万元、其他资本性支出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1283.98万元，占支出预算总额的82.74％；社会保障和就业支出114.23万元，占支出预算总额的8.9％；卫生健康支出53.55万元，占支出预算总额的4.17%；住房保障支出99.95万元，占支出预算总额的6.44％。</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1019.7万元，占支出预算总额的65.72％；商品和服务支出531.7万元，占支出预算总额的34.26％；对个人和家庭的补助0.31万元，占支出预算总额的0.02％；其他资本性支出0万元，占支出预算总额的0％。</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七小学支出预算总额为1051.71万元，与上年预算相比减少359.79万元，主要原因是1、生均公用经费80%本年未列入预算；2、奖励性绩效工资本年未列入预算。具体支出情况是：教育支出783.98万元，占支出预算总额的74.54％；社会保障和就业支出114.23万元，占支出预算总额的10.86％；卫生健康支出53.55万元，占支出预算总额的5.09%；住房保障支出99.95万元，占支出预算总额的9.51％。</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2023年政府采购预算为0万元，因公用经费80%未列入预算，为保证学校运转，年初未做采购预算，财政下拨转移支付生均公用经费后统一追加采购预算。</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本单位未有机关运行经费预算拨款安排的支出。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2023年景德镇市第七小学共有车辆0辆；单位价值50万元以上通用设备台0　（套）；单位价值100万元以上专用设备台0（套）。</w:t>
      </w:r>
    </w:p>
    <w:p>
      <w:pPr>
        <w:pStyle w:val="5"/>
        <w:widowControl/>
        <w:numPr>
          <w:ilvl w:val="0"/>
          <w:numId w:val="1"/>
        </w:numPr>
        <w:shd w:val="clear" w:color="auto" w:fill="FFFFFF"/>
        <w:spacing w:before="150" w:after="150" w:line="420" w:lineRule="atLeast"/>
        <w:ind w:firstLine="420"/>
        <w:jc w:val="left"/>
        <w:rPr>
          <w:rFonts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rPr>
        <w:t>整体绩效目标设置情况</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认真落实政教处工作人员的工作职责，定期检查，认真指导，积极协助有关人员做好本职工作，定期召开政教人员会议，对个别新进政教处人员进行师徒结对，对全体政教人员进行严格管理，严格考勤，逐步培养和建立事业心强，工作积极性的政教人员队伍。</w:t>
      </w:r>
    </w:p>
    <w:p>
      <w:pPr>
        <w:pStyle w:val="5"/>
        <w:widowControl/>
        <w:numPr>
          <w:ilvl w:val="0"/>
          <w:numId w:val="2"/>
        </w:numPr>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加强教学工作的指导与检查，规范教学过程 认真工作是衡量一位教师的工作态度、工作能力最基本的尺度，更是对学生是否负责最直接的体现。我校教导处和各教研组加强联系，密切配合，经常性地对部分教师进行检查，并及时反馈信息和填写工作检查表。在这五个环节 中主要抓好备课和上课两个环节，努力引导教师把功夫下在备课上，本事显在课堂里。</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3、为加强综合治理责任状执行工作，以及校舍管理和校园的安全防火防盗工作，确保学校财产及师生的安全。加强校舍用电管理：维修安装各教室、办公室内的线路及用电设备，发现隐患及时整改。加强学校财产管理：本学期我们经常对学校校舍、体育设施、水电设施等进行了地毯式检查，及时排除了体育设施、教室等处的安全隐患。加强学校保安、治安工作；明确门卫岗位责任，认真落实对外来人员登记、测温、汇报、追踪制度，加强疫情控制及学校财产保卫和学生保卫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一级项目绩效目标设置情况</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2023年实行绩效目标管理的一级项目1个，涉及资金     1551.71万元，其中：二级项目0个涉及资金0万元。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一级项目中各二级项目情况说明（部门本级）</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一级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1）项目概述：保障义务教育阶段学校正常运转。完成教育教学活动和其他日常工作任务等方面的支出。保障学校校舍安全、对师生进行爱国主义、法制教育和思想品德教育改善各校办学条件，完善学校硬件设备配置，整合教育信息资源，提高教育网络信息化水平，保障学校高水平。。</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2）立项依据：根据国家、省、市相关文件要求</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3）实施主体：景德镇市第七小学</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4）实施方案：通过组织学习、开展各项活动，从而做好教育教学工作。</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5）实施周期：2023年全年</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 6）年度预算安排：全年预算支出数1551.71万元。</w:t>
      </w:r>
    </w:p>
    <w:p>
      <w:pPr>
        <w:pStyle w:val="5"/>
        <w:widowControl/>
        <w:shd w:val="clear" w:color="auto" w:fill="FFFFFF"/>
        <w:spacing w:before="150" w:after="150" w:line="420" w:lineRule="atLeast"/>
        <w:ind w:firstLine="600" w:firstLineChars="20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7）绩效目标和指标：确保学校各项工作顺利开展，管理指标、产出指标、效果指标、满意度指标全面达标。</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2023年景德镇市陶阳学校“三公”经费年初预算安排1.5万元。其中：</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公务接待费1.5万元，与上年度持平。</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5"/>
        <w:widowControl/>
        <w:shd w:val="clear" w:color="auto" w:fill="FFFFFF"/>
        <w:spacing w:before="150" w:after="150" w:line="420" w:lineRule="atLeas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第三部分景德镇市第七小学2023年部门预算表</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5"/>
        <w:widowControl/>
        <w:shd w:val="clear" w:color="auto" w:fill="FFFFFF"/>
        <w:spacing w:before="150" w:after="150" w:line="420" w:lineRule="atLeast"/>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
      <w:pPr>
        <w:spacing w:line="249" w:lineRule="auto"/>
        <w:rPr>
          <w:rFonts w:ascii="Arial"/>
        </w:rPr>
      </w:pPr>
    </w:p>
    <w:p>
      <w:pPr>
        <w:spacing w:line="249" w:lineRule="auto"/>
        <w:rPr>
          <w:rFonts w:ascii="Arial"/>
        </w:rPr>
      </w:pPr>
    </w:p>
    <w:p>
      <w:pPr>
        <w:spacing w:line="249" w:lineRule="auto"/>
        <w:rPr>
          <w:rFonts w:ascii="Arial"/>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69CE"/>
    <w:multiLevelType w:val="singleLevel"/>
    <w:tmpl w:val="855B69CE"/>
    <w:lvl w:ilvl="0" w:tentative="0">
      <w:start w:val="8"/>
      <w:numFmt w:val="chineseCounting"/>
      <w:suff w:val="nothing"/>
      <w:lvlText w:val="（%1）"/>
      <w:lvlJc w:val="left"/>
      <w:rPr>
        <w:rFonts w:hint="eastAsia"/>
      </w:rPr>
    </w:lvl>
  </w:abstractNum>
  <w:abstractNum w:abstractNumId="1">
    <w:nsid w:val="7F78775C"/>
    <w:multiLevelType w:val="singleLevel"/>
    <w:tmpl w:val="7F78775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42ED7459"/>
    <w:rsid w:val="00050AD9"/>
    <w:rsid w:val="00134209"/>
    <w:rsid w:val="001B5561"/>
    <w:rsid w:val="0024356A"/>
    <w:rsid w:val="003533F0"/>
    <w:rsid w:val="003C63A3"/>
    <w:rsid w:val="006362D5"/>
    <w:rsid w:val="007B1883"/>
    <w:rsid w:val="008C1F35"/>
    <w:rsid w:val="0090280D"/>
    <w:rsid w:val="00954588"/>
    <w:rsid w:val="009B4A52"/>
    <w:rsid w:val="009B7A5E"/>
    <w:rsid w:val="00A22FFB"/>
    <w:rsid w:val="00A75C10"/>
    <w:rsid w:val="00AC7E32"/>
    <w:rsid w:val="00B05160"/>
    <w:rsid w:val="00B24850"/>
    <w:rsid w:val="00B32445"/>
    <w:rsid w:val="00CD78D0"/>
    <w:rsid w:val="00CE0878"/>
    <w:rsid w:val="00CE22A2"/>
    <w:rsid w:val="00CF4FB3"/>
    <w:rsid w:val="00E80152"/>
    <w:rsid w:val="00ED0429"/>
    <w:rsid w:val="00EF6090"/>
    <w:rsid w:val="0FCC699C"/>
    <w:rsid w:val="0FCD2F33"/>
    <w:rsid w:val="10C87889"/>
    <w:rsid w:val="18C63235"/>
    <w:rsid w:val="18C96988"/>
    <w:rsid w:val="254E07EA"/>
    <w:rsid w:val="282F4CBA"/>
    <w:rsid w:val="34673921"/>
    <w:rsid w:val="42ED7459"/>
    <w:rsid w:val="53DA450F"/>
    <w:rsid w:val="59E20F76"/>
    <w:rsid w:val="62195859"/>
    <w:rsid w:val="65BE335D"/>
    <w:rsid w:val="67D320B5"/>
    <w:rsid w:val="6EF00D75"/>
    <w:rsid w:val="70DC0B34"/>
    <w:rsid w:val="73702CF6"/>
    <w:rsid w:val="7CDA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3699</Words>
  <Characters>4062</Characters>
  <Lines>29</Lines>
  <Paragraphs>8</Paragraphs>
  <TotalTime>0</TotalTime>
  <ScaleCrop>false</ScaleCrop>
  <LinksUpToDate>false</LinksUpToDate>
  <CharactersWithSpaces>4078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2024-06-22T07:24:00Z</dcterms:created>
  <dc:creator>Administrator</dc:creator>
  <cp:lastModifiedBy>Administrator</cp:lastModifiedBy>
  <dcterms:modified xsi:type="dcterms:W3CDTF">2024-07-02T05:35:49Z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12615ED319754844ACE3B49043B67125_13</vt:lpwstr>
  </property>
</Properties>
</file>