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55DE">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2639DD82">
      <w:pPr>
        <w:pStyle w:val="4"/>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珠山区信访局</w:t>
      </w:r>
      <w:r>
        <w:rPr>
          <w:rFonts w:hint="eastAsia" w:ascii="黑体" w:hAnsi="黑体" w:eastAsia="黑体" w:cs="黑体"/>
          <w:lang w:eastAsia="zh-CN"/>
        </w:rPr>
        <w:t>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14:paraId="00369216">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53B594E6">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rPr>
        <w:t>概况</w:t>
      </w:r>
    </w:p>
    <w:p w14:paraId="7D01E2CD">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057812ED">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23FE3B97">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341C1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3B4B4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45EE1D19">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3E8CCBE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2B9D9D1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1B3D9EA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3C4124F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0CF0A4FF">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1B040EF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4A6D422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57720A7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16956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80" w:firstLineChars="400"/>
        <w:jc w:val="left"/>
        <w:rPr>
          <w:rFonts w:hint="eastAsia" w:ascii="仿宋" w:hAnsi="仿宋" w:eastAsia="仿宋" w:cs="仿宋"/>
          <w:caps w:val="0"/>
          <w:color w:val="333333"/>
          <w:spacing w:val="0"/>
          <w:sz w:val="32"/>
          <w:szCs w:val="32"/>
        </w:rPr>
      </w:pPr>
      <w:bookmarkStart w:id="0" w:name="_GoBack"/>
      <w:bookmarkEnd w:id="0"/>
      <w:r>
        <w:rPr>
          <w:rFonts w:hint="eastAsia" w:ascii="仿宋" w:hAnsi="仿宋" w:eastAsia="仿宋" w:cs="仿宋"/>
          <w:caps w:val="0"/>
          <w:color w:val="333333"/>
          <w:spacing w:val="0"/>
          <w:sz w:val="32"/>
          <w:szCs w:val="32"/>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2"/>
          <w:szCs w:val="32"/>
          <w:shd w:val="clear" w:color="auto" w:fill="FFFFFF"/>
        </w:rPr>
        <w:t>》</w:t>
      </w:r>
    </w:p>
    <w:p w14:paraId="3C2DBF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    十、《</w:t>
      </w:r>
      <w:r>
        <w:rPr>
          <w:rFonts w:hint="eastAsia" w:ascii="仿宋" w:hAnsi="仿宋" w:eastAsia="仿宋" w:cs="仿宋"/>
          <w:caps w:val="0"/>
          <w:color w:val="333333"/>
          <w:spacing w:val="0"/>
          <w:sz w:val="30"/>
          <w:szCs w:val="30"/>
          <w:shd w:val="clear" w:color="auto" w:fill="FFFFFF"/>
        </w:rPr>
        <w:t>部门整体绩效目标表</w:t>
      </w:r>
      <w:r>
        <w:rPr>
          <w:rFonts w:hint="eastAsia" w:ascii="仿宋" w:hAnsi="仿宋" w:eastAsia="仿宋" w:cs="仿宋"/>
          <w:caps w:val="0"/>
          <w:color w:val="333333"/>
          <w:spacing w:val="0"/>
          <w:sz w:val="32"/>
          <w:szCs w:val="32"/>
          <w:shd w:val="clear" w:color="auto" w:fill="FFFFFF"/>
        </w:rPr>
        <w:t>》</w:t>
      </w:r>
    </w:p>
    <w:p w14:paraId="6F3317ED">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5C8981C2">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rPr>
        <w:t>概况</w:t>
      </w:r>
    </w:p>
    <w:p w14:paraId="269227D5">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08269D59">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景德镇市珠山区</w:t>
      </w:r>
      <w:r>
        <w:rPr>
          <w:rFonts w:hint="eastAsia" w:ascii="仿宋_GB2312" w:hAnsi="仿宋_GB2312" w:eastAsia="仿宋_GB2312" w:cs="仿宋_GB2312"/>
          <w:spacing w:val="-6"/>
          <w:sz w:val="32"/>
          <w:szCs w:val="32"/>
          <w:lang w:eastAsia="zh-CN"/>
        </w:rPr>
        <w:t>信访局</w:t>
      </w:r>
      <w:r>
        <w:rPr>
          <w:rFonts w:hint="eastAsia" w:ascii="仿宋_GB2312" w:hAnsi="仿宋_GB2312" w:eastAsia="仿宋_GB2312" w:cs="仿宋_GB2312"/>
          <w:spacing w:val="-6"/>
          <w:sz w:val="32"/>
          <w:szCs w:val="32"/>
        </w:rPr>
        <w:t>经区区委办批准设立，为区委直属正科级全额拨款单位，主要职责是：（一）贯彻落实省、市</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有关信访工作方针、政策。</w:t>
      </w:r>
    </w:p>
    <w:p w14:paraId="77226B64">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（二）受理、</w:t>
      </w:r>
      <w:r>
        <w:rPr>
          <w:rFonts w:hint="eastAsia" w:ascii="仿宋_GB2312" w:hAnsi="仿宋_GB2312" w:eastAsia="仿宋_GB2312" w:cs="仿宋_GB2312"/>
          <w:spacing w:val="-6"/>
          <w:sz w:val="32"/>
          <w:szCs w:val="32"/>
          <w:lang w:eastAsia="zh-CN"/>
        </w:rPr>
        <w:t>交办、转送信访人提出的</w:t>
      </w:r>
      <w:r>
        <w:rPr>
          <w:rFonts w:hint="eastAsia" w:ascii="仿宋_GB2312" w:hAnsi="仿宋_GB2312" w:eastAsia="仿宋_GB2312" w:cs="仿宋_GB2312"/>
          <w:spacing w:val="-6"/>
          <w:sz w:val="32"/>
          <w:szCs w:val="32"/>
        </w:rPr>
        <w:t xml:space="preserve">信访事项。 </w:t>
      </w:r>
    </w:p>
    <w:p w14:paraId="435155B0">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（三）承办上级机关转送、交办的信访事项。</w:t>
      </w:r>
    </w:p>
    <w:p w14:paraId="4A298340">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 协调处理重要信访事项。</w:t>
      </w:r>
    </w:p>
    <w:p w14:paraId="5E3ABE96">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（五） </w:t>
      </w:r>
      <w:r>
        <w:rPr>
          <w:rFonts w:hint="eastAsia" w:ascii="仿宋_GB2312" w:hAnsi="仿宋_GB2312" w:eastAsia="仿宋_GB2312" w:cs="仿宋_GB2312"/>
          <w:spacing w:val="-6"/>
          <w:sz w:val="32"/>
          <w:szCs w:val="32"/>
          <w:lang w:eastAsia="zh-CN"/>
        </w:rPr>
        <w:t>督促、</w:t>
      </w:r>
      <w:r>
        <w:rPr>
          <w:rFonts w:hint="eastAsia" w:ascii="仿宋_GB2312" w:hAnsi="仿宋_GB2312" w:eastAsia="仿宋_GB2312" w:cs="仿宋_GB2312"/>
          <w:spacing w:val="-6"/>
          <w:sz w:val="32"/>
          <w:szCs w:val="32"/>
        </w:rPr>
        <w:t>检查信访</w:t>
      </w:r>
      <w:r>
        <w:rPr>
          <w:rFonts w:hint="eastAsia" w:ascii="仿宋_GB2312" w:hAnsi="仿宋_GB2312" w:eastAsia="仿宋_GB2312" w:cs="仿宋_GB2312"/>
          <w:spacing w:val="-6"/>
          <w:sz w:val="32"/>
          <w:szCs w:val="32"/>
          <w:lang w:eastAsia="zh-CN"/>
        </w:rPr>
        <w:t>事项的处理</w:t>
      </w:r>
      <w:r>
        <w:rPr>
          <w:rFonts w:hint="eastAsia" w:ascii="仿宋_GB2312" w:hAnsi="仿宋_GB2312" w:eastAsia="仿宋_GB2312" w:cs="仿宋_GB2312"/>
          <w:spacing w:val="-6"/>
          <w:sz w:val="32"/>
          <w:szCs w:val="32"/>
        </w:rPr>
        <w:t>。</w:t>
      </w:r>
    </w:p>
    <w:p w14:paraId="6090276D">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（六）向信访人宣传法律、法规、规章和政策，提供信访咨询服务。</w:t>
      </w:r>
    </w:p>
    <w:p w14:paraId="368F1840">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（七）分析、研究信访情况，及时提出完善政策和改进工作的建议。 </w:t>
      </w:r>
    </w:p>
    <w:p w14:paraId="22435BAC">
      <w:pPr>
        <w:ind w:firstLine="603" w:firstLineChars="196"/>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（八）对全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信访工作综合协调、督促检查和考核。</w:t>
      </w:r>
    </w:p>
    <w:p w14:paraId="2945D68D">
      <w:pPr>
        <w:ind w:firstLine="603" w:firstLineChars="196"/>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（九）完成</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委、</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政府交办的其他任务。</w:t>
      </w:r>
    </w:p>
    <w:p w14:paraId="0A33C0FF">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01F05427">
      <w:pPr>
        <w:pStyle w:val="6"/>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firstLineChars="200"/>
        <w:jc w:val="both"/>
        <w:textAlignment w:val="baseline"/>
        <w:rPr>
          <w:rFonts w:ascii="仿宋_GB2312" w:hAnsi="宋体" w:eastAsia="仿宋_GB2312" w:cs="仿宋_GB2312"/>
          <w:sz w:val="32"/>
          <w:szCs w:val="32"/>
        </w:rPr>
      </w:pPr>
      <w:r>
        <w:rPr>
          <w:rFonts w:hint="eastAsia" w:ascii="仿宋_GB2312" w:hAnsi="仿宋_GB2312" w:eastAsia="仿宋_GB2312" w:cs="仿宋_GB2312"/>
          <w:sz w:val="32"/>
          <w:szCs w:val="32"/>
        </w:rPr>
        <w:t>景德镇市珠山区</w:t>
      </w:r>
      <w:r>
        <w:rPr>
          <w:rFonts w:hint="eastAsia" w:ascii="仿宋_GB2312" w:hAnsi="仿宋_GB2312" w:eastAsia="仿宋_GB2312" w:cs="仿宋_GB2312"/>
          <w:sz w:val="32"/>
          <w:szCs w:val="32"/>
          <w:lang w:eastAsia="zh-CN"/>
        </w:rPr>
        <w:t>信访局</w:t>
      </w:r>
      <w:r>
        <w:rPr>
          <w:rFonts w:hint="eastAsia" w:ascii="仿宋_GB2312" w:hAnsi="仿宋_GB2312" w:eastAsia="仿宋_GB2312" w:cs="仿宋_GB2312"/>
          <w:sz w:val="32"/>
          <w:szCs w:val="32"/>
        </w:rPr>
        <w:t>共有预算单位１个，包括部门本级。</w:t>
      </w:r>
      <w:r>
        <w:rPr>
          <w:rFonts w:hint="default" w:ascii="仿宋" w:hAnsi="仿宋" w:eastAsia="仿宋" w:cs="仿宋"/>
          <w:b w:val="0"/>
          <w:i w:val="0"/>
          <w:caps w:val="0"/>
          <w:color w:val="000000"/>
          <w:spacing w:val="5"/>
          <w:w w:val="100"/>
          <w:kern w:val="0"/>
          <w:sz w:val="32"/>
          <w:szCs w:val="32"/>
          <w:lang w:val="en-US" w:eastAsia="zh-CN"/>
        </w:rPr>
        <w:t>人员编制和领导职数编制3名。领导职数:</w:t>
      </w:r>
      <w:r>
        <w:rPr>
          <w:rFonts w:hint="eastAsia" w:ascii="仿宋" w:hAnsi="仿宋" w:eastAsia="仿宋" w:cs="仿宋"/>
          <w:b w:val="0"/>
          <w:i w:val="0"/>
          <w:caps w:val="0"/>
          <w:color w:val="000000"/>
          <w:spacing w:val="5"/>
          <w:w w:val="100"/>
          <w:kern w:val="0"/>
          <w:sz w:val="32"/>
          <w:szCs w:val="32"/>
          <w:lang w:val="en-US" w:eastAsia="zh-CN"/>
        </w:rPr>
        <w:t>局长</w:t>
      </w:r>
      <w:r>
        <w:rPr>
          <w:rFonts w:hint="default" w:ascii="仿宋" w:hAnsi="仿宋" w:eastAsia="仿宋" w:cs="仿宋"/>
          <w:b w:val="0"/>
          <w:i w:val="0"/>
          <w:caps w:val="0"/>
          <w:color w:val="000000"/>
          <w:spacing w:val="5"/>
          <w:w w:val="100"/>
          <w:kern w:val="0"/>
          <w:sz w:val="32"/>
          <w:szCs w:val="32"/>
          <w:lang w:val="en-US" w:eastAsia="zh-CN"/>
        </w:rPr>
        <w:t>1名(正科级)，副</w:t>
      </w:r>
      <w:r>
        <w:rPr>
          <w:rFonts w:hint="eastAsia" w:ascii="仿宋" w:hAnsi="仿宋" w:eastAsia="仿宋" w:cs="仿宋"/>
          <w:b w:val="0"/>
          <w:i w:val="0"/>
          <w:caps w:val="0"/>
          <w:color w:val="000000"/>
          <w:spacing w:val="5"/>
          <w:w w:val="100"/>
          <w:kern w:val="0"/>
          <w:sz w:val="32"/>
          <w:szCs w:val="32"/>
          <w:lang w:val="en-US" w:eastAsia="zh-CN"/>
        </w:rPr>
        <w:t>局长2</w:t>
      </w:r>
      <w:r>
        <w:rPr>
          <w:rFonts w:hint="default" w:ascii="仿宋" w:hAnsi="仿宋" w:eastAsia="仿宋" w:cs="仿宋"/>
          <w:b w:val="0"/>
          <w:i w:val="0"/>
          <w:caps w:val="0"/>
          <w:color w:val="000000"/>
          <w:spacing w:val="5"/>
          <w:w w:val="100"/>
          <w:kern w:val="0"/>
          <w:sz w:val="32"/>
          <w:szCs w:val="32"/>
          <w:lang w:val="en-US" w:eastAsia="zh-CN"/>
        </w:rPr>
        <w:t>名(副科级)</w:t>
      </w:r>
      <w:r>
        <w:rPr>
          <w:rFonts w:hint="eastAsia" w:ascii="仿宋" w:hAnsi="仿宋" w:eastAsia="仿宋" w:cs="仿宋"/>
          <w:b w:val="0"/>
          <w:i w:val="0"/>
          <w:caps w:val="0"/>
          <w:color w:val="000000"/>
          <w:spacing w:val="5"/>
          <w:w w:val="100"/>
          <w:kern w:val="0"/>
          <w:sz w:val="32"/>
          <w:szCs w:val="32"/>
          <w:lang w:val="en-US" w:eastAsia="zh-CN"/>
        </w:rPr>
        <w:t>、工勤编制1人</w:t>
      </w:r>
      <w:r>
        <w:rPr>
          <w:rFonts w:hint="default" w:ascii="仿宋" w:hAnsi="仿宋" w:eastAsia="仿宋" w:cs="仿宋"/>
          <w:b w:val="0"/>
          <w:i w:val="0"/>
          <w:caps w:val="0"/>
          <w:color w:val="000000"/>
          <w:spacing w:val="5"/>
          <w:w w:val="100"/>
          <w:kern w:val="0"/>
          <w:sz w:val="32"/>
          <w:szCs w:val="32"/>
          <w:lang w:val="en-US" w:eastAsia="zh-CN"/>
        </w:rPr>
        <w:t>。</w:t>
      </w:r>
      <w:r>
        <w:rPr>
          <w:rFonts w:hint="eastAsia" w:ascii="仿宋" w:hAnsi="仿宋" w:eastAsia="仿宋" w:cs="仿宋"/>
          <w:b w:val="0"/>
          <w:i w:val="0"/>
          <w:caps w:val="0"/>
          <w:color w:val="000000"/>
          <w:spacing w:val="5"/>
          <w:w w:val="100"/>
          <w:kern w:val="0"/>
          <w:sz w:val="32"/>
          <w:szCs w:val="32"/>
          <w:lang w:val="en-US" w:eastAsia="zh-CN"/>
        </w:rPr>
        <w:t>实有人数4人。下设信访接待中心，编制数5名，实有人数5人，股级单位。实有人数10人，其中：在职10人。</w:t>
      </w:r>
    </w:p>
    <w:p w14:paraId="6A886D50">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30370ABB">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14:paraId="61F8A16D">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2544014A">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珠山区信访局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155.11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增加68.78%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原因是工资福利支出增加63.21万元</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105.11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67.76</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50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32.24</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7C66E2E6">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6646910F">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珠山区信访局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155.11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增加68.78%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w:t>
      </w:r>
      <w:r>
        <w:rPr>
          <w:rFonts w:hint="eastAsia" w:ascii="仿宋_GB2312" w:hAnsi="宋体" w:eastAsia="仿宋_GB2312" w:cs="仿宋_GB2312"/>
          <w:sz w:val="32"/>
          <w:szCs w:val="32"/>
          <w:highlight w:val="none"/>
          <w:lang w:val="en-US" w:eastAsia="zh-CN"/>
        </w:rPr>
        <w:t>增加63.21万元</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96.61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62.28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88.99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7.62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58.5</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37.72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58.5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41261302">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132.8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85.62</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社会保障和就业支出9.78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6.31</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卫生健康支出3.97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2.56</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住房保障支出8.56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5.52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05C3EAF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按支出经济分类划分：工资福利支出</w:t>
      </w:r>
      <w:r>
        <w:rPr>
          <w:rFonts w:hint="eastAsia" w:ascii="仿宋_GB2312" w:hAnsi="仿宋_GB2312" w:eastAsia="仿宋_GB2312" w:cs="仿宋_GB2312"/>
          <w:sz w:val="32"/>
          <w:szCs w:val="32"/>
          <w:lang w:val="en-US" w:eastAsia="zh-CN"/>
        </w:rPr>
        <w:t>27.79</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66.66</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33.34</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2CB2826">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4BE6FAC7">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珠山区信访局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105.11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67.76</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增加68.78%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w:t>
      </w:r>
      <w:r>
        <w:rPr>
          <w:rFonts w:hint="eastAsia" w:ascii="仿宋_GB2312" w:hAnsi="宋体" w:eastAsia="仿宋_GB2312" w:cs="仿宋_GB2312"/>
          <w:sz w:val="32"/>
          <w:szCs w:val="32"/>
          <w:highlight w:val="none"/>
          <w:lang w:val="en-US" w:eastAsia="zh-CN"/>
        </w:rPr>
        <w:t>增加63.21</w:t>
      </w:r>
      <w:r>
        <w:rPr>
          <w:rFonts w:hint="eastAsia" w:ascii="仿宋_GB2312" w:hAnsi="宋体" w:eastAsia="仿宋_GB2312" w:cs="仿宋_GB2312"/>
          <w:sz w:val="32"/>
          <w:szCs w:val="32"/>
          <w:lang w:val="en-US" w:eastAsia="zh-CN"/>
        </w:rPr>
        <w:t>万元</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信访事务计办公室事务支出82.8万元，占经费拨款支出的78.77%；机关事业单位基础养老保险缴费支出9.78万元，占经费拨款支出的9.3%；行政事业单位医疗支出3.97万元，占经费拨款支出3.78%； 住房公积金8.56万元，占经费拨款支出8.14%。</w:t>
      </w:r>
    </w:p>
    <w:p w14:paraId="2D87DBD9">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4099FBA0">
      <w:pPr>
        <w:tabs>
          <w:tab w:val="left" w:pos="1162"/>
        </w:tabs>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2.79</w:t>
      </w:r>
      <w:r>
        <w:rPr>
          <w:rFonts w:hint="eastAsia" w:ascii="仿宋_GB2312" w:hAnsi="宋体" w:eastAsia="仿宋_GB2312" w:cs="仿宋_GB2312"/>
          <w:sz w:val="32"/>
          <w:szCs w:val="32"/>
        </w:rPr>
        <w:t>万元，比上年预算相比</w:t>
      </w:r>
      <w:r>
        <w:rPr>
          <w:rFonts w:hint="eastAsia" w:ascii="仿宋_GB2312" w:hAnsi="宋体" w:eastAsia="仿宋_GB2312" w:cs="仿宋_GB2312"/>
          <w:sz w:val="32"/>
          <w:szCs w:val="32"/>
          <w:lang w:val="en-US" w:eastAsia="zh-CN"/>
        </w:rPr>
        <w:t>增加</w:t>
      </w:r>
      <w:r>
        <w:rPr>
          <w:rFonts w:hint="eastAsia" w:ascii="仿宋_GB2312" w:hAnsi="宋体" w:eastAsia="仿宋_GB2312" w:cs="仿宋_GB2312"/>
          <w:sz w:val="32"/>
          <w:szCs w:val="32"/>
        </w:rPr>
        <w:t>了</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val="en-US" w:eastAsia="zh-CN"/>
        </w:rPr>
        <w:t>因工作需要，购置了办公设备</w:t>
      </w:r>
      <w:r>
        <w:rPr>
          <w:rFonts w:hint="eastAsia" w:ascii="仿宋_GB2312" w:hAnsi="宋体" w:eastAsia="仿宋_GB2312" w:cs="仿宋_GB2312"/>
          <w:sz w:val="32"/>
          <w:szCs w:val="32"/>
        </w:rPr>
        <w:t>。</w:t>
      </w:r>
    </w:p>
    <w:p w14:paraId="336DEE14">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2F9C44BD">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14:paraId="72F48935">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年“三公”经费预算情况说明</w:t>
      </w:r>
    </w:p>
    <w:p w14:paraId="02D4D057">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珠山区信访局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2.79</w:t>
      </w:r>
      <w:r>
        <w:rPr>
          <w:rFonts w:hint="eastAsia" w:ascii="仿宋_GB2312" w:hAnsi="宋体" w:eastAsia="仿宋_GB2312" w:cs="仿宋_GB2312"/>
          <w:sz w:val="32"/>
          <w:szCs w:val="32"/>
        </w:rPr>
        <w:t>万元。其中：公务接待费</w:t>
      </w:r>
      <w:r>
        <w:rPr>
          <w:rFonts w:hint="eastAsia" w:ascii="仿宋_GB2312" w:hAnsi="宋体" w:eastAsia="仿宋_GB2312" w:cs="仿宋_GB2312"/>
          <w:sz w:val="32"/>
          <w:szCs w:val="32"/>
          <w:lang w:val="en-US" w:eastAsia="zh-CN"/>
        </w:rPr>
        <w:t>2.79</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val="en-US" w:eastAsia="zh-CN"/>
        </w:rPr>
        <w:t>减少0.01</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：严格控制“三公”经费支出。</w:t>
      </w:r>
    </w:p>
    <w:p w14:paraId="41BD0059">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0182A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rPr>
        <w:t>　</w:t>
      </w:r>
      <w:r>
        <w:rPr>
          <w:rFonts w:hint="eastAsia" w:ascii="仿宋" w:hAnsi="仿宋" w:eastAsia="仿宋" w:cs="仿宋"/>
          <w:b/>
          <w:bCs/>
          <w:sz w:val="32"/>
          <w:szCs w:val="32"/>
          <w:lang w:val="en-US" w:eastAsia="zh-CN"/>
        </w:rPr>
        <w:t>1、坚持高位推动，打好“示范牌”</w:t>
      </w:r>
    </w:p>
    <w:p w14:paraId="6AD695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Style w:val="10"/>
          <w:rFonts w:hint="eastAsia" w:ascii="仿宋_GB2312" w:hAnsi="仿宋_GB2312" w:eastAsia="仿宋_GB2312" w:cs="仿宋_GB2312"/>
          <w:b w:val="0"/>
          <w:i w:val="0"/>
          <w:caps w:val="0"/>
          <w:spacing w:val="0"/>
          <w:w w:val="100"/>
          <w:kern w:val="2"/>
          <w:sz w:val="32"/>
          <w:szCs w:val="32"/>
        </w:rPr>
      </w:pPr>
      <w:r>
        <w:rPr>
          <w:rFonts w:hint="eastAsia" w:ascii="仿宋" w:hAnsi="仿宋" w:eastAsia="仿宋" w:cs="仿宋"/>
          <w:color w:val="000000"/>
          <w:sz w:val="32"/>
          <w:szCs w:val="32"/>
          <w:lang w:val="en-US" w:eastAsia="zh-CN"/>
        </w:rPr>
        <w:t>区</w:t>
      </w:r>
      <w:r>
        <w:rPr>
          <w:rFonts w:hint="eastAsia" w:ascii="仿宋" w:hAnsi="仿宋" w:eastAsia="仿宋" w:cs="仿宋"/>
          <w:color w:val="000000"/>
          <w:sz w:val="32"/>
          <w:szCs w:val="32"/>
        </w:rPr>
        <w:t>委常委会多次</w:t>
      </w:r>
      <w:r>
        <w:rPr>
          <w:rStyle w:val="10"/>
          <w:rFonts w:hint="eastAsia" w:ascii="仿宋" w:hAnsi="仿宋" w:eastAsia="仿宋" w:cs="仿宋"/>
          <w:b w:val="0"/>
          <w:i w:val="0"/>
          <w:caps w:val="0"/>
          <w:color w:val="000000"/>
          <w:spacing w:val="0"/>
          <w:w w:val="100"/>
          <w:kern w:val="2"/>
          <w:sz w:val="32"/>
          <w:szCs w:val="32"/>
        </w:rPr>
        <w:t>部署</w:t>
      </w:r>
      <w:r>
        <w:rPr>
          <w:rStyle w:val="10"/>
          <w:rFonts w:hint="eastAsia" w:ascii="仿宋" w:hAnsi="仿宋" w:eastAsia="仿宋" w:cs="仿宋"/>
          <w:b w:val="0"/>
          <w:i w:val="0"/>
          <w:caps w:val="0"/>
          <w:color w:val="000000"/>
          <w:spacing w:val="0"/>
          <w:w w:val="100"/>
          <w:kern w:val="2"/>
          <w:sz w:val="32"/>
          <w:szCs w:val="32"/>
          <w:lang w:val="en-US" w:eastAsia="zh-CN"/>
        </w:rPr>
        <w:t>党的二十大</w:t>
      </w:r>
      <w:r>
        <w:rPr>
          <w:rStyle w:val="10"/>
          <w:rFonts w:hint="eastAsia" w:ascii="仿宋_GB2312" w:hAnsi="仿宋_GB2312" w:eastAsia="仿宋_GB2312" w:cs="仿宋_GB2312"/>
          <w:b w:val="0"/>
          <w:i w:val="0"/>
          <w:caps w:val="0"/>
          <w:color w:val="000000"/>
          <w:spacing w:val="0"/>
          <w:w w:val="100"/>
          <w:kern w:val="2"/>
          <w:sz w:val="32"/>
          <w:szCs w:val="32"/>
          <w:lang w:val="en-US" w:eastAsia="zh-CN"/>
        </w:rPr>
        <w:t>信访保障工作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信访工作联席会议召集人密集调度重点工作</w:t>
      </w:r>
      <w:r>
        <w:rPr>
          <w:rFonts w:hint="eastAsia" w:ascii="仿宋_GB2312" w:hAnsi="仿宋_GB2312" w:eastAsia="仿宋_GB2312" w:cs="仿宋_GB2312"/>
          <w:color w:val="000000"/>
          <w:sz w:val="32"/>
          <w:szCs w:val="32"/>
          <w:lang w:eastAsia="zh-CN"/>
        </w:rPr>
        <w:t>、</w:t>
      </w:r>
      <w:r>
        <w:rPr>
          <w:rStyle w:val="10"/>
          <w:rFonts w:hint="eastAsia" w:ascii="仿宋_GB2312" w:hAnsi="仿宋_GB2312" w:eastAsia="仿宋_GB2312" w:cs="仿宋_GB2312"/>
          <w:b w:val="0"/>
          <w:i w:val="0"/>
          <w:caps w:val="0"/>
          <w:color w:val="000000"/>
          <w:spacing w:val="0"/>
          <w:w w:val="100"/>
          <w:kern w:val="2"/>
          <w:sz w:val="32"/>
          <w:szCs w:val="32"/>
        </w:rPr>
        <w:t>分析研判</w:t>
      </w:r>
      <w:r>
        <w:rPr>
          <w:rStyle w:val="10"/>
          <w:rFonts w:hint="eastAsia" w:ascii="仿宋_GB2312" w:hAnsi="仿宋_GB2312" w:eastAsia="仿宋_GB2312" w:cs="仿宋_GB2312"/>
          <w:b w:val="0"/>
          <w:i w:val="0"/>
          <w:caps w:val="0"/>
          <w:color w:val="000000"/>
          <w:spacing w:val="0"/>
          <w:w w:val="100"/>
          <w:kern w:val="2"/>
          <w:sz w:val="32"/>
          <w:szCs w:val="32"/>
          <w:lang w:val="en-US"/>
        </w:rPr>
        <w:t>信访</w:t>
      </w:r>
      <w:r>
        <w:rPr>
          <w:rStyle w:val="10"/>
          <w:rFonts w:hint="eastAsia" w:ascii="仿宋_GB2312" w:hAnsi="仿宋_GB2312" w:eastAsia="仿宋_GB2312" w:cs="仿宋_GB2312"/>
          <w:b w:val="0"/>
          <w:i w:val="0"/>
          <w:caps w:val="0"/>
          <w:color w:val="000000"/>
          <w:spacing w:val="0"/>
          <w:w w:val="100"/>
          <w:kern w:val="2"/>
          <w:sz w:val="32"/>
          <w:szCs w:val="32"/>
        </w:rPr>
        <w:t>形势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党政领导定期接访、带头包案化解8</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件疑难复杂信访积案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带头参与“百姓说事”</w:t>
      </w:r>
      <w:r>
        <w:rPr>
          <w:rFonts w:hint="eastAsia" w:ascii="仿宋_GB2312" w:hAnsi="仿宋_GB2312" w:eastAsia="仿宋_GB2312" w:cs="仿宋_GB2312"/>
          <w:color w:val="000000"/>
          <w:sz w:val="32"/>
          <w:szCs w:val="32"/>
        </w:rPr>
        <w:t>。</w:t>
      </w:r>
      <w:r>
        <w:rPr>
          <w:rStyle w:val="10"/>
          <w:rFonts w:hint="eastAsia" w:ascii="仿宋_GB2312" w:hAnsi="仿宋_GB2312" w:eastAsia="仿宋_GB2312" w:cs="仿宋_GB2312"/>
          <w:b w:val="0"/>
          <w:i w:val="0"/>
          <w:caps w:val="0"/>
          <w:color w:val="000000"/>
          <w:spacing w:val="0"/>
          <w:w w:val="100"/>
          <w:kern w:val="2"/>
          <w:sz w:val="32"/>
          <w:szCs w:val="32"/>
          <w:lang w:val="en-US" w:eastAsia="zh-CN"/>
        </w:rPr>
        <w:t>对5件较为活跃重点人员及事项由区委指定两名县级领导双包案。对重点信访事项、信访工作作出批示。</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领导的示范引领和高位推动下，全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上下主动作为，齐心协力，促进全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信访形势稳中向好。</w:t>
      </w:r>
      <w:r>
        <w:rPr>
          <w:rFonts w:hint="eastAsia" w:ascii="仿宋_GB2312" w:hAnsi="仿宋_GB2312" w:eastAsia="仿宋_GB2312" w:cs="仿宋_GB2312"/>
          <w:sz w:val="32"/>
          <w:szCs w:val="32"/>
        </w:rPr>
        <w:t>市“895”专项行动共交办我区65件，其中国家信访局第一批重复信访交办件1件、第二批重复信访交办件6件，已全部化解。“百日攻坚行动”</w:t>
      </w:r>
      <w:r>
        <w:rPr>
          <w:rStyle w:val="10"/>
          <w:rFonts w:hint="eastAsia" w:ascii="仿宋_GB2312" w:hAnsi="仿宋_GB2312" w:eastAsia="仿宋_GB2312" w:cs="仿宋_GB2312"/>
          <w:b w:val="0"/>
          <w:i w:val="0"/>
          <w:caps w:val="0"/>
          <w:spacing w:val="0"/>
          <w:w w:val="100"/>
          <w:kern w:val="2"/>
          <w:sz w:val="32"/>
          <w:szCs w:val="32"/>
        </w:rPr>
        <w:t>省级排查交办</w:t>
      </w:r>
      <w:r>
        <w:rPr>
          <w:rStyle w:val="10"/>
          <w:rFonts w:hint="eastAsia" w:ascii="仿宋_GB2312" w:hAnsi="仿宋_GB2312" w:eastAsia="仿宋_GB2312" w:cs="仿宋_GB2312"/>
          <w:b w:val="0"/>
          <w:i w:val="0"/>
          <w:caps w:val="0"/>
          <w:spacing w:val="0"/>
          <w:w w:val="100"/>
          <w:kern w:val="2"/>
          <w:sz w:val="32"/>
          <w:szCs w:val="32"/>
          <w:lang w:val="en-US"/>
        </w:rPr>
        <w:t>5</w:t>
      </w:r>
      <w:r>
        <w:rPr>
          <w:rStyle w:val="10"/>
          <w:rFonts w:hint="eastAsia" w:ascii="仿宋_GB2312" w:hAnsi="仿宋_GB2312" w:eastAsia="仿宋_GB2312" w:cs="仿宋_GB2312"/>
          <w:b w:val="0"/>
          <w:i w:val="0"/>
          <w:caps w:val="0"/>
          <w:spacing w:val="0"/>
          <w:w w:val="100"/>
          <w:kern w:val="2"/>
          <w:sz w:val="32"/>
          <w:szCs w:val="32"/>
        </w:rPr>
        <w:t>件，市级排查交办4件，区级自行排查12件，已全部上报化解，化解率100%。</w:t>
      </w:r>
    </w:p>
    <w:p w14:paraId="766D80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2、坚持广泛宣传，打好“融合牌”</w:t>
      </w:r>
    </w:p>
    <w:p w14:paraId="2EDE1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0"/>
          <w:rFonts w:hint="eastAsia" w:ascii="仿宋_GB2312" w:hAnsi="仿宋_GB2312" w:eastAsia="仿宋_GB2312" w:cs="仿宋_GB2312"/>
          <w:b w:val="0"/>
          <w:i w:val="0"/>
          <w:caps w:val="0"/>
          <w:spacing w:val="0"/>
          <w:w w:val="100"/>
          <w:kern w:val="2"/>
          <w:sz w:val="32"/>
          <w:szCs w:val="32"/>
        </w:rPr>
      </w:pPr>
      <w:r>
        <w:rPr>
          <w:rFonts w:hint="eastAsia" w:ascii="仿宋_GB2312" w:hAnsi="仿宋_GB2312" w:eastAsia="仿宋_GB2312" w:cs="仿宋_GB2312"/>
          <w:sz w:val="32"/>
          <w:szCs w:val="32"/>
        </w:rPr>
        <w:t>为拓宽《信访工作条例》宣传月活动形式，充分利用</w:t>
      </w:r>
      <w:r>
        <w:rPr>
          <w:rFonts w:hint="eastAsia" w:ascii="仿宋_GB2312" w:hAnsi="仿宋_GB2312" w:eastAsia="仿宋_GB2312" w:cs="仿宋_GB2312"/>
          <w:sz w:val="32"/>
          <w:szCs w:val="32"/>
          <w:lang w:val="en-US" w:eastAsia="zh-CN"/>
        </w:rPr>
        <w:t>群众来访接待中心</w:t>
      </w:r>
      <w:r>
        <w:rPr>
          <w:rFonts w:hint="eastAsia" w:ascii="仿宋_GB2312" w:hAnsi="仿宋_GB2312" w:eastAsia="仿宋_GB2312" w:cs="仿宋_GB2312"/>
          <w:sz w:val="32"/>
          <w:szCs w:val="32"/>
        </w:rPr>
        <w:t>LED显示屏，滚动播放信访工作主题宣传标语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利用“百姓说事”公众号推出“每日一学”专题，</w:t>
      </w:r>
      <w:r>
        <w:rPr>
          <w:rFonts w:hint="eastAsia" w:ascii="仿宋_GB2312" w:hAnsi="仿宋_GB2312" w:eastAsia="仿宋_GB2312" w:cs="仿宋_GB2312"/>
          <w:sz w:val="32"/>
          <w:szCs w:val="32"/>
        </w:rPr>
        <w:t>形成线上+线下的宣传模式，传播信访理念，普及民信访相关知识。</w:t>
      </w:r>
      <w:r>
        <w:rPr>
          <w:rFonts w:hint="eastAsia" w:ascii="仿宋_GB2312" w:hAnsi="仿宋_GB2312" w:eastAsia="仿宋_GB2312" w:cs="仿宋_GB2312"/>
          <w:sz w:val="32"/>
          <w:szCs w:val="32"/>
          <w:lang w:val="en-US" w:eastAsia="zh-CN"/>
        </w:rPr>
        <w:t>区委信访局印制发放《信访工作条例》以及宣传册4000</w:t>
      </w:r>
      <w:r>
        <w:rPr>
          <w:rFonts w:hint="eastAsia" w:ascii="仿宋_GB2312" w:hAnsi="仿宋_GB2312" w:eastAsia="仿宋_GB2312" w:cs="仿宋_GB2312"/>
          <w:sz w:val="32"/>
          <w:szCs w:val="32"/>
          <w:lang w:eastAsia="zh-CN"/>
        </w:rPr>
        <w:t>余份。</w:t>
      </w:r>
      <w:r>
        <w:rPr>
          <w:rFonts w:hint="eastAsia" w:ascii="仿宋_GB2312" w:hAnsi="仿宋_GB2312" w:eastAsia="仿宋_GB2312" w:cs="仿宋_GB2312"/>
          <w:sz w:val="32"/>
          <w:szCs w:val="32"/>
          <w:lang w:val="en-US" w:eastAsia="zh-CN"/>
        </w:rPr>
        <w:t>与“百姓说事”相结合，</w:t>
      </w:r>
      <w:r>
        <w:rPr>
          <w:rFonts w:hint="eastAsia" w:ascii="仿宋_GB2312" w:hAnsi="仿宋_GB2312" w:eastAsia="仿宋_GB2312" w:cs="仿宋_GB2312"/>
          <w:kern w:val="2"/>
          <w:sz w:val="32"/>
          <w:szCs w:val="32"/>
        </w:rPr>
        <w:t>广大</w:t>
      </w:r>
      <w:r>
        <w:rPr>
          <w:rFonts w:hint="eastAsia" w:ascii="仿宋_GB2312" w:hAnsi="仿宋_GB2312" w:eastAsia="仿宋_GB2312" w:cs="仿宋_GB2312"/>
          <w:kern w:val="2"/>
          <w:sz w:val="32"/>
          <w:szCs w:val="32"/>
          <w:lang w:val="en-US" w:eastAsia="zh-CN"/>
        </w:rPr>
        <w:t>群众</w:t>
      </w:r>
      <w:r>
        <w:rPr>
          <w:rFonts w:hint="eastAsia" w:ascii="仿宋_GB2312" w:hAnsi="仿宋_GB2312" w:eastAsia="仿宋_GB2312" w:cs="仿宋_GB2312"/>
          <w:kern w:val="2"/>
          <w:sz w:val="32"/>
          <w:szCs w:val="32"/>
        </w:rPr>
        <w:t>参与“百姓说事”</w:t>
      </w:r>
      <w:r>
        <w:rPr>
          <w:rFonts w:hint="eastAsia" w:ascii="仿宋_GB2312" w:hAnsi="仿宋_GB2312" w:eastAsia="仿宋_GB2312" w:cs="仿宋_GB2312"/>
          <w:kern w:val="2"/>
          <w:sz w:val="32"/>
          <w:szCs w:val="32"/>
          <w:lang w:val="en-US" w:eastAsia="zh-CN"/>
        </w:rPr>
        <w:t>时，对《条例》进行宣传，取得良好效果。</w:t>
      </w:r>
      <w:r>
        <w:rPr>
          <w:rFonts w:hint="eastAsia" w:ascii="仿宋_GB2312" w:hAnsi="仿宋_GB2312" w:eastAsia="仿宋_GB2312" w:cs="仿宋_GB2312"/>
          <w:color w:val="000000"/>
          <w:kern w:val="2"/>
          <w:sz w:val="32"/>
          <w:szCs w:val="32"/>
        </w:rPr>
        <w:t>“百姓说事”在国家信访局官网、</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法治日报</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《江西日报》、《景德镇日报》各上稿一篇</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sz w:val="32"/>
          <w:szCs w:val="32"/>
        </w:rPr>
        <w:t>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营造学习宣传信访工作的浓厚氛围。</w:t>
      </w:r>
    </w:p>
    <w:p w14:paraId="56864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3、坚持高度聚力，打好“组合牌”</w:t>
      </w:r>
    </w:p>
    <w:p w14:paraId="396ED15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Style w:val="10"/>
          <w:rFonts w:hint="eastAsia" w:ascii="仿宋_GB2312" w:hAnsi="仿宋_GB2312" w:eastAsia="仿宋_GB2312" w:cs="仿宋_GB2312"/>
          <w:b w:val="0"/>
          <w:i w:val="0"/>
          <w:caps w:val="0"/>
          <w:color w:val="000000"/>
          <w:spacing w:val="0"/>
          <w:w w:val="100"/>
          <w:kern w:val="2"/>
          <w:sz w:val="32"/>
          <w:szCs w:val="32"/>
        </w:rPr>
      </w:pPr>
      <w:r>
        <w:rPr>
          <w:rFonts w:hint="eastAsia" w:ascii="仿宋_GB2312" w:hAnsi="仿宋_GB2312" w:eastAsia="仿宋_GB2312" w:cs="仿宋_GB2312"/>
          <w:sz w:val="32"/>
          <w:szCs w:val="32"/>
          <w:lang w:eastAsia="zh-CN"/>
        </w:rPr>
        <w:t>成立党的二十大信访保障工作领导小组</w:t>
      </w:r>
      <w:r>
        <w:rPr>
          <w:rFonts w:hint="eastAsia" w:ascii="仿宋_GB2312" w:hAnsi="仿宋_GB2312" w:eastAsia="仿宋_GB2312" w:cs="仿宋_GB2312"/>
          <w:b w:val="0"/>
          <w:bCs w:val="0"/>
          <w:color w:val="000000"/>
          <w:sz w:val="32"/>
          <w:szCs w:val="32"/>
          <w:lang w:val="en-US" w:eastAsia="zh-CN"/>
        </w:rPr>
        <w:t>，</w:t>
      </w:r>
      <w:r>
        <w:rPr>
          <w:rStyle w:val="10"/>
          <w:rFonts w:hint="eastAsia" w:ascii="仿宋_GB2312" w:hAnsi="仿宋_GB2312" w:eastAsia="仿宋_GB2312" w:cs="仿宋_GB2312"/>
          <w:b w:val="0"/>
          <w:i w:val="0"/>
          <w:caps w:val="0"/>
          <w:color w:val="000000"/>
          <w:spacing w:val="0"/>
          <w:w w:val="100"/>
          <w:kern w:val="2"/>
          <w:sz w:val="32"/>
          <w:szCs w:val="32"/>
          <w:lang w:val="en-US"/>
        </w:rPr>
        <w:t>下设</w:t>
      </w:r>
      <w:r>
        <w:rPr>
          <w:rStyle w:val="10"/>
          <w:rFonts w:hint="eastAsia" w:ascii="仿宋_GB2312" w:hAnsi="仿宋_GB2312" w:eastAsia="仿宋_GB2312" w:cs="仿宋_GB2312"/>
          <w:b w:val="0"/>
          <w:i w:val="0"/>
          <w:caps w:val="0"/>
          <w:color w:val="000000"/>
          <w:spacing w:val="0"/>
          <w:w w:val="100"/>
          <w:kern w:val="2"/>
          <w:sz w:val="32"/>
          <w:szCs w:val="32"/>
        </w:rPr>
        <w:t>综合协调组、后勤保障组、源头稳定应急组、维稳劝返组，</w:t>
      </w:r>
      <w:r>
        <w:rPr>
          <w:rFonts w:hint="eastAsia" w:ascii="仿宋_GB2312" w:hAnsi="仿宋_GB2312" w:eastAsia="仿宋_GB2312" w:cs="仿宋_GB2312"/>
          <w:b w:val="0"/>
          <w:bCs w:val="0"/>
          <w:color w:val="000000"/>
          <w:sz w:val="32"/>
          <w:szCs w:val="32"/>
          <w:lang w:val="en-US" w:eastAsia="zh-CN"/>
        </w:rPr>
        <w:t>由区信访工作联席会议各召集人任组长，</w:t>
      </w:r>
      <w:r>
        <w:rPr>
          <w:rStyle w:val="10"/>
          <w:rFonts w:hint="eastAsia" w:ascii="仿宋_GB2312" w:hAnsi="仿宋_GB2312" w:eastAsia="仿宋_GB2312" w:cs="仿宋_GB2312"/>
          <w:b w:val="0"/>
          <w:i w:val="0"/>
          <w:caps w:val="0"/>
          <w:color w:val="000000"/>
          <w:spacing w:val="0"/>
          <w:w w:val="100"/>
          <w:kern w:val="2"/>
          <w:sz w:val="32"/>
          <w:szCs w:val="32"/>
          <w:lang w:val="en-US"/>
        </w:rPr>
        <w:t>将任务</w:t>
      </w:r>
      <w:r>
        <w:rPr>
          <w:rStyle w:val="10"/>
          <w:rFonts w:hint="eastAsia" w:ascii="仿宋_GB2312" w:hAnsi="仿宋_GB2312" w:eastAsia="仿宋_GB2312" w:cs="仿宋_GB2312"/>
          <w:b w:val="0"/>
          <w:i w:val="0"/>
          <w:caps w:val="0"/>
          <w:color w:val="000000"/>
          <w:spacing w:val="0"/>
          <w:w w:val="100"/>
          <w:kern w:val="2"/>
          <w:sz w:val="32"/>
          <w:szCs w:val="32"/>
        </w:rPr>
        <w:t>细化分解</w:t>
      </w:r>
      <w:r>
        <w:rPr>
          <w:rStyle w:val="10"/>
          <w:rFonts w:hint="eastAsia" w:ascii="仿宋_GB2312" w:hAnsi="仿宋_GB2312" w:eastAsia="仿宋_GB2312" w:cs="仿宋_GB2312"/>
          <w:b w:val="0"/>
          <w:i w:val="0"/>
          <w:caps w:val="0"/>
          <w:color w:val="000000"/>
          <w:spacing w:val="0"/>
          <w:w w:val="100"/>
          <w:kern w:val="2"/>
          <w:sz w:val="32"/>
          <w:szCs w:val="32"/>
          <w:lang w:val="en-US"/>
        </w:rPr>
        <w:t>到各组</w:t>
      </w:r>
      <w:r>
        <w:rPr>
          <w:rStyle w:val="10"/>
          <w:rFonts w:hint="eastAsia" w:ascii="仿宋_GB2312" w:hAnsi="仿宋_GB2312" w:eastAsia="仿宋_GB2312" w:cs="仿宋_GB2312"/>
          <w:b w:val="0"/>
          <w:i w:val="0"/>
          <w:caps w:val="0"/>
          <w:color w:val="000000"/>
          <w:spacing w:val="0"/>
          <w:w w:val="100"/>
          <w:kern w:val="2"/>
          <w:sz w:val="32"/>
          <w:szCs w:val="32"/>
        </w:rPr>
        <w:t>，</w:t>
      </w:r>
      <w:r>
        <w:rPr>
          <w:rStyle w:val="10"/>
          <w:rFonts w:hint="eastAsia" w:ascii="仿宋_GB2312" w:hAnsi="仿宋_GB2312" w:eastAsia="仿宋_GB2312" w:cs="仿宋_GB2312"/>
          <w:b w:val="0"/>
          <w:i w:val="0"/>
          <w:caps w:val="0"/>
          <w:color w:val="000000"/>
          <w:spacing w:val="0"/>
          <w:w w:val="100"/>
          <w:kern w:val="2"/>
          <w:sz w:val="32"/>
          <w:szCs w:val="32"/>
          <w:lang w:val="en-US"/>
        </w:rPr>
        <w:t>紧密协作。</w:t>
      </w:r>
      <w:r>
        <w:rPr>
          <w:rStyle w:val="10"/>
          <w:rFonts w:hint="eastAsia" w:ascii="仿宋_GB2312" w:hAnsi="仿宋_GB2312" w:eastAsia="仿宋_GB2312"/>
          <w:b w:val="0"/>
          <w:i w:val="0"/>
          <w:caps w:val="0"/>
          <w:spacing w:val="0"/>
          <w:w w:val="100"/>
          <w:sz w:val="32"/>
          <w:lang w:val="en-US" w:eastAsia="zh-CN"/>
        </w:rPr>
        <w:t>目前，由区信访联席会议召集人、区政协副主席赵军带队的驻京</w:t>
      </w:r>
      <w:r>
        <w:rPr>
          <w:rStyle w:val="10"/>
          <w:rFonts w:hint="eastAsia" w:ascii="仿宋_GB2312" w:hAnsi="仿宋_GB2312" w:eastAsia="仿宋_GB2312" w:cs="仿宋_GB2312"/>
          <w:b w:val="0"/>
          <w:i w:val="0"/>
          <w:caps w:val="0"/>
          <w:color w:val="000000"/>
          <w:spacing w:val="0"/>
          <w:w w:val="100"/>
          <w:kern w:val="2"/>
          <w:sz w:val="32"/>
          <w:szCs w:val="32"/>
        </w:rPr>
        <w:t>维稳劝返</w:t>
      </w:r>
      <w:r>
        <w:rPr>
          <w:rStyle w:val="10"/>
          <w:rFonts w:hint="eastAsia" w:ascii="仿宋_GB2312" w:hAnsi="仿宋_GB2312" w:eastAsia="仿宋_GB2312" w:cs="仿宋_GB2312"/>
          <w:b w:val="0"/>
          <w:i w:val="0"/>
          <w:caps w:val="0"/>
          <w:color w:val="000000"/>
          <w:spacing w:val="0"/>
          <w:w w:val="100"/>
          <w:kern w:val="2"/>
          <w:sz w:val="32"/>
          <w:szCs w:val="32"/>
          <w:lang w:val="en-US"/>
        </w:rPr>
        <w:t>组</w:t>
      </w:r>
      <w:r>
        <w:rPr>
          <w:rStyle w:val="10"/>
          <w:rFonts w:hint="eastAsia" w:ascii="仿宋_GB2312" w:hAnsi="仿宋_GB2312" w:eastAsia="仿宋_GB2312"/>
          <w:b w:val="0"/>
          <w:i w:val="0"/>
          <w:caps w:val="0"/>
          <w:spacing w:val="0"/>
          <w:w w:val="100"/>
          <w:sz w:val="32"/>
          <w:lang w:val="en-US" w:eastAsia="zh-CN"/>
        </w:rPr>
        <w:t>，已抵达北京开展信访保障工作</w:t>
      </w:r>
      <w:r>
        <w:rPr>
          <w:rFonts w:hint="eastAsia" w:ascii="仿宋_GB2312" w:hAnsi="仿宋_GB2312" w:eastAsia="仿宋_GB2312" w:cs="仿宋_GB2312"/>
          <w:b w:val="0"/>
          <w:i w:val="0"/>
          <w:caps w:val="0"/>
          <w:spacing w:val="0"/>
          <w:w w:val="100"/>
          <w:sz w:val="32"/>
          <w:szCs w:val="32"/>
          <w:lang w:val="en-US" w:eastAsia="zh-CN"/>
        </w:rPr>
        <w:t>。另外，在南昌、九江已派驻人员进行值班值守。</w:t>
      </w:r>
      <w:r>
        <w:rPr>
          <w:rStyle w:val="10"/>
          <w:rFonts w:hint="eastAsia" w:ascii="仿宋_GB2312" w:hAnsi="仿宋_GB2312" w:eastAsia="仿宋_GB2312" w:cs="仿宋_GB2312"/>
          <w:b w:val="0"/>
          <w:i w:val="0"/>
          <w:caps w:val="0"/>
          <w:color w:val="000000"/>
          <w:spacing w:val="0"/>
          <w:w w:val="100"/>
          <w:kern w:val="2"/>
          <w:sz w:val="32"/>
          <w:szCs w:val="32"/>
          <w:lang w:val="en-US"/>
        </w:rPr>
        <w:t>各街道信访联席会议成立二十大信访保障工作专班，各专班与</w:t>
      </w:r>
      <w:r>
        <w:rPr>
          <w:rStyle w:val="10"/>
          <w:rFonts w:hint="eastAsia" w:ascii="仿宋_GB2312" w:hAnsi="仿宋_GB2312" w:eastAsia="仿宋_GB2312" w:cs="仿宋_GB2312"/>
          <w:b w:val="0"/>
          <w:i w:val="0"/>
          <w:caps w:val="0"/>
          <w:color w:val="000000"/>
          <w:spacing w:val="0"/>
          <w:w w:val="100"/>
          <w:kern w:val="2"/>
          <w:sz w:val="32"/>
          <w:szCs w:val="32"/>
        </w:rPr>
        <w:t>每组密切协作配合，</w:t>
      </w:r>
      <w:r>
        <w:rPr>
          <w:rStyle w:val="10"/>
          <w:rFonts w:hint="eastAsia" w:ascii="仿宋_GB2312" w:hAnsi="仿宋_GB2312" w:eastAsia="仿宋_GB2312" w:cs="仿宋_GB2312"/>
          <w:b w:val="0"/>
          <w:i w:val="0"/>
          <w:caps w:val="0"/>
          <w:color w:val="000000"/>
          <w:spacing w:val="0"/>
          <w:w w:val="100"/>
          <w:kern w:val="2"/>
          <w:sz w:val="32"/>
          <w:szCs w:val="32"/>
          <w:lang w:val="en-US"/>
        </w:rPr>
        <w:t>形成上下联动，全区“一盘棋”的良好局面</w:t>
      </w:r>
      <w:r>
        <w:rPr>
          <w:rStyle w:val="10"/>
          <w:rFonts w:hint="eastAsia" w:ascii="仿宋_GB2312" w:hAnsi="仿宋_GB2312" w:eastAsia="仿宋_GB2312" w:cs="仿宋_GB2312"/>
          <w:b w:val="0"/>
          <w:i w:val="0"/>
          <w:caps w:val="0"/>
          <w:color w:val="000000"/>
          <w:spacing w:val="0"/>
          <w:w w:val="100"/>
          <w:kern w:val="2"/>
          <w:sz w:val="32"/>
          <w:szCs w:val="32"/>
        </w:rPr>
        <w:t>。</w:t>
      </w:r>
      <w:r>
        <w:rPr>
          <w:rStyle w:val="10"/>
          <w:rFonts w:hint="eastAsia" w:ascii="仿宋_GB2312" w:hAnsi="仿宋_GB2312" w:eastAsia="仿宋_GB2312"/>
          <w:b w:val="0"/>
          <w:i w:val="0"/>
          <w:caps w:val="0"/>
          <w:spacing w:val="0"/>
          <w:w w:val="100"/>
          <w:sz w:val="32"/>
          <w:lang w:val="en-US" w:eastAsia="zh-CN"/>
        </w:rPr>
        <w:t>加强警信联动和京地协作，定期更新信访重点人员信息库，强化属地派出所和街道的工作配合，全力做好诉求核实、问题化解、疏导稳控工作。铁路、公安等多方联动，坚决将重点人员吸附在当地，风险化解在市域范围。</w:t>
      </w:r>
      <w:r>
        <w:rPr>
          <w:rStyle w:val="10"/>
          <w:rFonts w:hint="eastAsia" w:ascii="仿宋_GB2312" w:hAnsi="仿宋_GB2312" w:eastAsia="仿宋_GB2312" w:cs="仿宋_GB2312"/>
          <w:b w:val="0"/>
          <w:bCs w:val="0"/>
          <w:i w:val="0"/>
          <w:caps w:val="0"/>
          <w:color w:val="000000"/>
          <w:spacing w:val="0"/>
          <w:w w:val="100"/>
          <w:kern w:val="2"/>
          <w:sz w:val="32"/>
          <w:szCs w:val="32"/>
          <w:lang w:val="en-US"/>
        </w:rPr>
        <w:t>9月以来，</w:t>
      </w:r>
      <w:r>
        <w:rPr>
          <w:rStyle w:val="10"/>
          <w:rFonts w:hint="eastAsia" w:ascii="仿宋_GB2312" w:hAnsi="仿宋_GB2312" w:eastAsia="仿宋_GB2312" w:cstheme="minorBidi"/>
          <w:b w:val="0"/>
          <w:bCs w:val="0"/>
          <w:i w:val="0"/>
          <w:caps w:val="0"/>
          <w:color w:val="000000"/>
          <w:spacing w:val="0"/>
          <w:w w:val="100"/>
          <w:sz w:val="32"/>
          <w:szCs w:val="32"/>
          <w:lang w:val="en-US" w:eastAsia="zh-CN"/>
        </w:rPr>
        <w:t>途中成功劝返4批4人次。</w:t>
      </w:r>
      <w:r>
        <w:rPr>
          <w:rStyle w:val="10"/>
          <w:rFonts w:hint="eastAsia" w:ascii="仿宋_GB2312" w:hAnsi="仿宋_GB2312" w:eastAsia="仿宋_GB2312" w:cs="仿宋_GB2312"/>
          <w:b w:val="0"/>
          <w:i w:val="0"/>
          <w:caps w:val="0"/>
          <w:color w:val="000000"/>
          <w:spacing w:val="0"/>
          <w:w w:val="100"/>
          <w:kern w:val="2"/>
          <w:sz w:val="32"/>
          <w:szCs w:val="32"/>
          <w:lang w:val="en-US"/>
        </w:rPr>
        <w:t>同时，由公检法司、区信访局抽调精兵强将，组成</w:t>
      </w:r>
      <w:r>
        <w:rPr>
          <w:rStyle w:val="10"/>
          <w:rFonts w:hint="eastAsia" w:ascii="仿宋_GB2312" w:hAnsi="仿宋_GB2312" w:eastAsia="仿宋_GB2312" w:cs="仿宋_GB2312"/>
          <w:b w:val="0"/>
          <w:i w:val="0"/>
          <w:caps w:val="0"/>
          <w:color w:val="000000"/>
          <w:spacing w:val="0"/>
          <w:w w:val="100"/>
          <w:kern w:val="2"/>
          <w:sz w:val="32"/>
          <w:szCs w:val="32"/>
          <w:lang w:val="en-US" w:eastAsia="zh-CN"/>
        </w:rPr>
        <w:t>6个党的二十大</w:t>
      </w:r>
      <w:r>
        <w:rPr>
          <w:rStyle w:val="10"/>
          <w:rFonts w:hint="eastAsia" w:ascii="仿宋_GB2312" w:hAnsi="仿宋_GB2312" w:eastAsia="仿宋_GB2312" w:cs="仿宋_GB2312"/>
          <w:b w:val="0"/>
          <w:i w:val="0"/>
          <w:caps w:val="0"/>
          <w:color w:val="000000"/>
          <w:spacing w:val="0"/>
          <w:w w:val="100"/>
          <w:kern w:val="2"/>
          <w:sz w:val="32"/>
          <w:szCs w:val="32"/>
        </w:rPr>
        <w:t>信访稳定督导组，对各街道、经开区、</w:t>
      </w:r>
      <w:r>
        <w:rPr>
          <w:rStyle w:val="10"/>
          <w:rFonts w:hint="eastAsia" w:ascii="仿宋_GB2312" w:hAnsi="仿宋_GB2312" w:eastAsia="仿宋_GB2312" w:cs="仿宋_GB2312"/>
          <w:b w:val="0"/>
          <w:i w:val="0"/>
          <w:caps w:val="0"/>
          <w:color w:val="000000"/>
          <w:spacing w:val="0"/>
          <w:w w:val="100"/>
          <w:kern w:val="2"/>
          <w:sz w:val="32"/>
          <w:szCs w:val="32"/>
          <w:lang w:val="en-US"/>
        </w:rPr>
        <w:t>相关职能部门</w:t>
      </w:r>
      <w:r>
        <w:rPr>
          <w:rStyle w:val="10"/>
          <w:rFonts w:hint="eastAsia" w:ascii="仿宋_GB2312" w:hAnsi="仿宋_GB2312" w:eastAsia="仿宋_GB2312" w:cs="仿宋_GB2312"/>
          <w:b w:val="0"/>
          <w:i w:val="0"/>
          <w:caps w:val="0"/>
          <w:color w:val="000000"/>
          <w:spacing w:val="0"/>
          <w:w w:val="100"/>
          <w:kern w:val="2"/>
          <w:sz w:val="32"/>
          <w:szCs w:val="32"/>
        </w:rPr>
        <w:t>等14家重点单位</w:t>
      </w:r>
      <w:r>
        <w:rPr>
          <w:rStyle w:val="10"/>
          <w:rFonts w:hint="eastAsia" w:ascii="仿宋_GB2312" w:hAnsi="仿宋_GB2312" w:eastAsia="仿宋_GB2312" w:cs="仿宋_GB2312"/>
          <w:b w:val="0"/>
          <w:i w:val="0"/>
          <w:caps w:val="0"/>
          <w:color w:val="000000"/>
          <w:spacing w:val="0"/>
          <w:w w:val="100"/>
          <w:kern w:val="2"/>
          <w:sz w:val="32"/>
          <w:szCs w:val="32"/>
          <w:lang w:val="en-US"/>
        </w:rPr>
        <w:t>全面</w:t>
      </w:r>
      <w:r>
        <w:rPr>
          <w:rStyle w:val="10"/>
          <w:rFonts w:hint="eastAsia" w:ascii="仿宋_GB2312" w:hAnsi="仿宋_GB2312" w:eastAsia="仿宋_GB2312" w:cs="仿宋_GB2312"/>
          <w:b w:val="0"/>
          <w:i w:val="0"/>
          <w:caps w:val="0"/>
          <w:color w:val="000000"/>
          <w:spacing w:val="0"/>
          <w:w w:val="100"/>
          <w:kern w:val="2"/>
          <w:sz w:val="32"/>
          <w:szCs w:val="32"/>
        </w:rPr>
        <w:t>派驻</w:t>
      </w:r>
      <w:r>
        <w:rPr>
          <w:rStyle w:val="10"/>
          <w:rFonts w:hint="eastAsia" w:ascii="仿宋_GB2312" w:hAnsi="仿宋_GB2312" w:eastAsia="仿宋_GB2312" w:cs="仿宋_GB2312"/>
          <w:b w:val="0"/>
          <w:i w:val="0"/>
          <w:caps w:val="0"/>
          <w:color w:val="000000"/>
          <w:spacing w:val="0"/>
          <w:w w:val="100"/>
          <w:kern w:val="2"/>
          <w:sz w:val="32"/>
          <w:szCs w:val="32"/>
          <w:lang w:val="en-US"/>
        </w:rPr>
        <w:t>开展督导工作</w:t>
      </w:r>
      <w:r>
        <w:rPr>
          <w:rStyle w:val="10"/>
          <w:rFonts w:hint="eastAsia" w:ascii="仿宋_GB2312" w:hAnsi="仿宋_GB2312" w:eastAsia="仿宋_GB2312" w:cs="仿宋_GB2312"/>
          <w:b w:val="0"/>
          <w:i w:val="0"/>
          <w:caps w:val="0"/>
          <w:color w:val="000000"/>
          <w:spacing w:val="0"/>
          <w:w w:val="100"/>
          <w:kern w:val="2"/>
          <w:sz w:val="32"/>
          <w:szCs w:val="32"/>
        </w:rPr>
        <w:t>。</w:t>
      </w:r>
      <w:r>
        <w:rPr>
          <w:rFonts w:hint="eastAsia" w:ascii="仿宋_GB2312" w:hAnsi="楷体" w:eastAsia="仿宋_GB2312" w:cs="楷体"/>
          <w:b w:val="0"/>
          <w:i w:val="0"/>
          <w:caps w:val="0"/>
          <w:spacing w:val="0"/>
          <w:w w:val="100"/>
          <w:sz w:val="32"/>
          <w:szCs w:val="32"/>
        </w:rPr>
        <w:t>通过听取汇报、查看台账、翻阅资料等督查方式，发现</w:t>
      </w:r>
      <w:r>
        <w:rPr>
          <w:rFonts w:hint="eastAsia" w:ascii="仿宋_GB2312" w:hAnsi="楷体" w:eastAsia="仿宋_GB2312" w:cs="楷体"/>
          <w:sz w:val="32"/>
          <w:szCs w:val="32"/>
        </w:rPr>
        <w:t>各单位</w:t>
      </w:r>
      <w:r>
        <w:rPr>
          <w:rFonts w:hint="eastAsia" w:ascii="仿宋_GB2312" w:hAnsi="楷体" w:eastAsia="仿宋_GB2312" w:cs="楷体"/>
          <w:sz w:val="32"/>
          <w:szCs w:val="32"/>
          <w:lang w:val="en-US" w:eastAsia="zh-CN"/>
        </w:rPr>
        <w:t>在工作中存在的问题，要求立即整改，并开展督查“回头看”，确保督导工作取得实效。</w:t>
      </w:r>
    </w:p>
    <w:p w14:paraId="0FFCDA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4、坚持高频调度，打好“警示牌”</w:t>
      </w:r>
    </w:p>
    <w:p w14:paraId="4410A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借鉴“895”专项行动的经验做法，</w:t>
      </w:r>
      <w:r>
        <w:rPr>
          <w:rFonts w:hint="eastAsia" w:ascii="仿宋_GB2312" w:hAnsi="仿宋_GB2312" w:eastAsia="仿宋_GB2312" w:cs="仿宋_GB2312"/>
          <w:color w:val="000000"/>
          <w:sz w:val="32"/>
          <w:szCs w:val="32"/>
        </w:rPr>
        <w:t>采取“日调度、周通报、月挂牌”的方式，强化工作落实。每日对信访业务和“三率”情况进行调度提醒，确保信访事项及时受理、按期办结、按要求引导评价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目前</w:t>
      </w:r>
      <w:r>
        <w:rPr>
          <w:rFonts w:hint="eastAsia" w:ascii="仿宋" w:hAnsi="仿宋" w:eastAsia="仿宋" w:cs="仿宋_GB2312"/>
          <w:sz w:val="32"/>
          <w:szCs w:val="32"/>
        </w:rPr>
        <w:t>及时受理率和按期办结率均为100％</w:t>
      </w:r>
      <w:r>
        <w:rPr>
          <w:rFonts w:hint="eastAsia" w:ascii="仿宋_GB2312" w:hAnsi="仿宋_GB2312" w:eastAsia="仿宋_GB2312" w:cs="仿宋_GB2312"/>
          <w:color w:val="000000"/>
          <w:sz w:val="32"/>
          <w:szCs w:val="32"/>
        </w:rPr>
        <w:t>；每周</w:t>
      </w:r>
      <w:r>
        <w:rPr>
          <w:rStyle w:val="10"/>
          <w:rFonts w:hint="eastAsia" w:ascii="仿宋_GB2312" w:hAnsi="仿宋_GB2312" w:eastAsia="仿宋_GB2312"/>
          <w:b w:val="0"/>
          <w:i w:val="0"/>
          <w:caps w:val="0"/>
          <w:spacing w:val="0"/>
          <w:w w:val="100"/>
          <w:sz w:val="32"/>
          <w:lang w:val="en-US" w:eastAsia="zh-CN"/>
        </w:rPr>
        <w:t>进行涉稳信访隐患轮动排查，</w:t>
      </w:r>
      <w:r>
        <w:rPr>
          <w:rStyle w:val="10"/>
          <w:rFonts w:hint="eastAsia" w:ascii="仿宋_GB2312" w:hAnsi="仿宋_GB2312" w:eastAsia="仿宋_GB2312" w:cs="仿宋_GB2312"/>
          <w:b w:val="0"/>
          <w:i w:val="0"/>
          <w:caps w:val="0"/>
          <w:color w:val="000000"/>
          <w:spacing w:val="0"/>
          <w:w w:val="100"/>
          <w:kern w:val="2"/>
          <w:sz w:val="32"/>
          <w:szCs w:val="32"/>
        </w:rPr>
        <w:t>梳理</w:t>
      </w:r>
      <w:r>
        <w:rPr>
          <w:rStyle w:val="10"/>
          <w:rFonts w:hint="eastAsia" w:ascii="仿宋_GB2312" w:hAnsi="仿宋_GB2312" w:eastAsia="仿宋_GB2312" w:cs="仿宋_GB2312"/>
          <w:b w:val="0"/>
          <w:i w:val="0"/>
          <w:caps w:val="0"/>
          <w:color w:val="000000"/>
          <w:spacing w:val="0"/>
          <w:w w:val="100"/>
          <w:kern w:val="2"/>
          <w:sz w:val="32"/>
          <w:szCs w:val="32"/>
          <w:lang w:val="en-US"/>
        </w:rPr>
        <w:t>出</w:t>
      </w:r>
      <w:r>
        <w:rPr>
          <w:rStyle w:val="10"/>
          <w:rFonts w:hint="eastAsia" w:ascii="仿宋_GB2312" w:hAnsi="仿宋_GB2312" w:eastAsia="仿宋_GB2312" w:cs="仿宋_GB2312"/>
          <w:b w:val="0"/>
          <w:i w:val="0"/>
          <w:caps w:val="0"/>
          <w:color w:val="000000"/>
          <w:spacing w:val="0"/>
          <w:w w:val="100"/>
          <w:kern w:val="2"/>
          <w:sz w:val="32"/>
          <w:szCs w:val="32"/>
          <w:lang w:val="en-US" w:eastAsia="zh-CN"/>
        </w:rPr>
        <w:t>扬言赴京上访的</w:t>
      </w:r>
      <w:r>
        <w:rPr>
          <w:rStyle w:val="10"/>
          <w:rFonts w:hint="eastAsia" w:ascii="仿宋_GB2312" w:hAnsi="仿宋_GB2312" w:eastAsia="仿宋_GB2312" w:cs="仿宋_GB2312"/>
          <w:b w:val="0"/>
          <w:i w:val="0"/>
          <w:caps w:val="0"/>
          <w:color w:val="000000"/>
          <w:spacing w:val="0"/>
          <w:w w:val="100"/>
          <w:kern w:val="2"/>
          <w:sz w:val="32"/>
          <w:szCs w:val="32"/>
        </w:rPr>
        <w:t>重点人员</w:t>
      </w:r>
      <w:r>
        <w:rPr>
          <w:rStyle w:val="10"/>
          <w:rFonts w:hint="eastAsia" w:ascii="仿宋_GB2312" w:hAnsi="仿宋_GB2312" w:eastAsia="仿宋_GB2312" w:cs="仿宋_GB2312"/>
          <w:b w:val="0"/>
          <w:i w:val="0"/>
          <w:caps w:val="0"/>
          <w:color w:val="000000"/>
          <w:spacing w:val="0"/>
          <w:w w:val="100"/>
          <w:kern w:val="2"/>
          <w:sz w:val="32"/>
          <w:szCs w:val="32"/>
          <w:lang w:val="en-US" w:eastAsia="zh-CN"/>
        </w:rPr>
        <w:t>26人次</w:t>
      </w:r>
      <w:r>
        <w:rPr>
          <w:rStyle w:val="10"/>
          <w:rFonts w:hint="eastAsia" w:ascii="仿宋_GB2312" w:hAnsi="仿宋_GB2312" w:eastAsia="仿宋_GB2312" w:cs="仿宋_GB2312"/>
          <w:b w:val="0"/>
          <w:i w:val="0"/>
          <w:caps w:val="0"/>
          <w:color w:val="000000"/>
          <w:spacing w:val="0"/>
          <w:w w:val="100"/>
          <w:kern w:val="2"/>
          <w:sz w:val="32"/>
          <w:szCs w:val="32"/>
        </w:rPr>
        <w:t>，</w:t>
      </w:r>
      <w:r>
        <w:rPr>
          <w:rStyle w:val="10"/>
          <w:rFonts w:hint="eastAsia" w:ascii="仿宋_GB2312" w:hAnsi="仿宋_GB2312" w:eastAsia="仿宋_GB2312" w:cs="仿宋_GB2312"/>
          <w:b w:val="0"/>
          <w:i w:val="0"/>
          <w:caps w:val="0"/>
          <w:color w:val="000000"/>
          <w:spacing w:val="0"/>
          <w:w w:val="100"/>
          <w:kern w:val="2"/>
          <w:sz w:val="32"/>
          <w:szCs w:val="32"/>
          <w:lang w:val="en-US" w:eastAsia="zh-CN"/>
        </w:rPr>
        <w:t>需市级协调的重点事项10件，</w:t>
      </w:r>
      <w:r>
        <w:rPr>
          <w:rStyle w:val="10"/>
          <w:rFonts w:hint="eastAsia" w:ascii="仿宋_GB2312" w:hAnsi="仿宋_GB2312" w:eastAsia="仿宋_GB2312"/>
          <w:b w:val="0"/>
          <w:i w:val="0"/>
          <w:caps w:val="0"/>
          <w:spacing w:val="0"/>
          <w:w w:val="100"/>
          <w:sz w:val="32"/>
          <w:lang w:val="en-US" w:eastAsia="zh-CN"/>
        </w:rPr>
        <w:t>分类施策予以稳控化解，有效将隐患化解在萌芽状态、解决在当地。</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各单位访量</w:t>
      </w:r>
      <w:r>
        <w:rPr>
          <w:rFonts w:hint="eastAsia" w:ascii="仿宋_GB2312" w:hAnsi="仿宋_GB2312" w:eastAsia="仿宋_GB2312" w:cs="仿宋_GB2312"/>
          <w:color w:val="000000"/>
          <w:sz w:val="32"/>
          <w:szCs w:val="32"/>
        </w:rPr>
        <w:t>情况进行通报，督促指导存在问题的</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及时整改销号；每月对工作进度滞后的挂牌警示，督促整改到位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共发出督查通报7件、督办函18件、信访快报5期。</w:t>
      </w:r>
    </w:p>
    <w:p w14:paraId="67646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5、坚持高效服务，打好“亲情牌”</w:t>
      </w:r>
    </w:p>
    <w:p w14:paraId="0AA6D6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上下推行“一线工作法”、“上门工作法”、“亲情工作法”等干部下访活动，结合《信访工作条例》的宣传贯彻，</w:t>
      </w:r>
      <w:r>
        <w:rPr>
          <w:rFonts w:hint="eastAsia" w:ascii="仿宋_GB2312" w:hAnsi="仿宋_GB2312" w:eastAsia="仿宋_GB2312" w:cs="仿宋_GB2312"/>
          <w:sz w:val="32"/>
          <w:szCs w:val="32"/>
          <w:lang w:val="en-US" w:eastAsia="zh-CN"/>
        </w:rPr>
        <w:t>“百姓说事”公众号推出“每日一学”专题，</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线上+线下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模式，</w:t>
      </w:r>
      <w:r>
        <w:rPr>
          <w:rFonts w:hint="eastAsia" w:ascii="仿宋_GB2312" w:hAnsi="仿宋_GB2312" w:eastAsia="仿宋_GB2312" w:cs="仿宋_GB2312"/>
          <w:color w:val="000000"/>
          <w:sz w:val="32"/>
          <w:szCs w:val="32"/>
        </w:rPr>
        <w:t>组织广大干部进村入户，宣传政策法规，干部与群众谈心、交朋友，打好“亲情牌”，当好“贴心人”。</w:t>
      </w:r>
      <w:r>
        <w:rPr>
          <w:rFonts w:hint="eastAsia" w:ascii="仿宋_GB2312" w:hAnsi="仿宋_GB2312" w:eastAsia="仿宋_GB2312" w:cs="仿宋_GB2312"/>
          <w:color w:val="000000"/>
          <w:sz w:val="32"/>
          <w:szCs w:val="32"/>
          <w:lang w:val="en-US" w:eastAsia="zh-CN"/>
        </w:rPr>
        <w:t>运用“百姓说事”</w:t>
      </w:r>
      <w:r>
        <w:rPr>
          <w:rFonts w:hint="eastAsia" w:ascii="仿宋_GB2312" w:hAnsi="仿宋_GB2312" w:eastAsia="仿宋_GB2312" w:cs="仿宋_GB2312"/>
          <w:color w:val="000000"/>
          <w:sz w:val="32"/>
          <w:szCs w:val="32"/>
        </w:rPr>
        <w:t>在妥善处理好群众诉求、得到群众认可好评的同时，吸收了一批党代表、人大代表、政协委员、律师、心理咨询师、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五老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人员等力量参与信访事项化解，通过找准关键人，发挥多元化解优势，达到化解效果。今年以来，全区</w:t>
      </w:r>
      <w:r>
        <w:rPr>
          <w:rFonts w:hint="eastAsia" w:ascii="仿宋_GB2312" w:hAnsi="仿宋_GB2312" w:eastAsia="仿宋_GB2312" w:cs="仿宋_GB2312"/>
          <w:bCs/>
          <w:sz w:val="32"/>
          <w:szCs w:val="32"/>
        </w:rPr>
        <w:t>共有</w:t>
      </w:r>
      <w:r>
        <w:rPr>
          <w:rFonts w:hint="eastAsia" w:ascii="仿宋_GB2312" w:hAnsi="仿宋_GB2312" w:eastAsia="仿宋_GB2312" w:cs="仿宋_GB2312"/>
          <w:bCs/>
          <w:sz w:val="32"/>
          <w:szCs w:val="32"/>
          <w:lang w:val="en-US" w:eastAsia="zh-CN"/>
        </w:rPr>
        <w:t>8014</w:t>
      </w:r>
      <w:r>
        <w:rPr>
          <w:rFonts w:hint="eastAsia" w:ascii="仿宋_GB2312" w:hAnsi="仿宋_GB2312" w:eastAsia="仿宋_GB2312" w:cs="仿宋_GB2312"/>
          <w:bCs/>
          <w:sz w:val="32"/>
          <w:szCs w:val="32"/>
        </w:rPr>
        <w:t>名群众参加说事，说事件数</w:t>
      </w:r>
      <w:r>
        <w:rPr>
          <w:rFonts w:hint="eastAsia" w:ascii="仿宋_GB2312" w:hAnsi="仿宋_GB2312" w:eastAsia="仿宋_GB2312" w:cs="仿宋_GB2312"/>
          <w:bCs/>
          <w:sz w:val="32"/>
          <w:szCs w:val="32"/>
          <w:lang w:val="en-US" w:eastAsia="zh-CN"/>
        </w:rPr>
        <w:t>2223</w:t>
      </w:r>
      <w:r>
        <w:rPr>
          <w:rFonts w:hint="eastAsia" w:ascii="仿宋_GB2312" w:hAnsi="仿宋_GB2312" w:eastAsia="仿宋_GB2312" w:cs="仿宋_GB2312"/>
          <w:bCs/>
          <w:sz w:val="32"/>
          <w:szCs w:val="32"/>
        </w:rPr>
        <w:t>件，解决各类问题</w:t>
      </w:r>
      <w:r>
        <w:rPr>
          <w:rFonts w:hint="eastAsia" w:ascii="仿宋_GB2312" w:hAnsi="仿宋_GB2312" w:eastAsia="仿宋_GB2312" w:cs="仿宋_GB2312"/>
          <w:bCs/>
          <w:sz w:val="32"/>
          <w:szCs w:val="32"/>
          <w:lang w:val="en-US" w:eastAsia="zh-CN"/>
        </w:rPr>
        <w:t>2189</w:t>
      </w:r>
      <w:r>
        <w:rPr>
          <w:rFonts w:hint="eastAsia" w:ascii="仿宋_GB2312" w:hAnsi="仿宋_GB2312" w:eastAsia="仿宋_GB2312" w:cs="仿宋_GB2312"/>
          <w:bCs/>
          <w:sz w:val="32"/>
          <w:szCs w:val="32"/>
        </w:rPr>
        <w:t>件。</w:t>
      </w:r>
    </w:p>
    <w:p w14:paraId="6160AC98">
      <w:pPr>
        <w:widowControl/>
        <w:spacing w:line="600" w:lineRule="exact"/>
        <w:ind w:firstLine="321" w:firstLineChars="1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16D30721">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155.11</w:t>
      </w:r>
      <w:r>
        <w:rPr>
          <w:rFonts w:hint="eastAsia" w:ascii="仿宋_GB2312" w:eastAsia="仿宋_GB2312"/>
          <w:color w:val="000000"/>
          <w:sz w:val="32"/>
          <w:szCs w:val="30"/>
        </w:rPr>
        <w:t>万元，其中：二级项目0个涉及资金0万元。</w:t>
      </w:r>
    </w:p>
    <w:p w14:paraId="7D2E78DA">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14:paraId="1DB677FA">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一级项目概述：</w:t>
      </w:r>
      <w:r>
        <w:rPr>
          <w:rFonts w:hint="eastAsia" w:ascii="仿宋_GB2312" w:eastAsia="仿宋_GB2312"/>
          <w:color w:val="000000"/>
          <w:sz w:val="32"/>
          <w:szCs w:val="30"/>
          <w:lang w:val="en-US" w:eastAsia="zh-CN"/>
        </w:rPr>
        <w:t>听民意、解民忧、化解积案、维护社会稳定</w:t>
      </w:r>
      <w:r>
        <w:rPr>
          <w:rFonts w:hint="eastAsia" w:ascii="仿宋_GB2312" w:eastAsia="仿宋_GB2312"/>
          <w:color w:val="000000"/>
          <w:sz w:val="32"/>
          <w:szCs w:val="30"/>
        </w:rPr>
        <w:t>。</w:t>
      </w:r>
    </w:p>
    <w:p w14:paraId="1A08E066">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val="en-US" w:eastAsia="zh-CN"/>
        </w:rPr>
        <w:t xml:space="preserve">  </w:t>
      </w:r>
      <w:r>
        <w:rPr>
          <w:rFonts w:hint="eastAsia" w:ascii="仿宋_GB2312" w:eastAsia="仿宋_GB2312"/>
          <w:color w:val="000000"/>
          <w:sz w:val="32"/>
          <w:szCs w:val="30"/>
        </w:rPr>
        <w:t>1）项目概述：</w:t>
      </w:r>
      <w:r>
        <w:rPr>
          <w:rFonts w:hint="eastAsia" w:ascii="仿宋_GB2312" w:eastAsia="仿宋_GB2312"/>
          <w:color w:val="000000"/>
          <w:sz w:val="32"/>
          <w:szCs w:val="30"/>
          <w:lang w:val="en-US" w:eastAsia="zh-CN"/>
        </w:rPr>
        <w:t>听民意、解民忧、化解积案、维护社会稳定</w:t>
      </w:r>
      <w:r>
        <w:rPr>
          <w:rFonts w:hint="eastAsia" w:ascii="仿宋_GB2312" w:eastAsia="仿宋_GB2312"/>
          <w:color w:val="000000"/>
          <w:sz w:val="32"/>
          <w:szCs w:val="30"/>
        </w:rPr>
        <w:t>。</w:t>
      </w:r>
    </w:p>
    <w:p w14:paraId="4297E1F7">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2）立项依据：根据国家、省、市相关文件要求</w:t>
      </w:r>
    </w:p>
    <w:p w14:paraId="701E0A4C">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3）实施主体：区</w:t>
      </w:r>
      <w:r>
        <w:rPr>
          <w:rFonts w:hint="eastAsia" w:ascii="仿宋_GB2312" w:eastAsia="仿宋_GB2312"/>
          <w:color w:val="000000"/>
          <w:sz w:val="32"/>
          <w:szCs w:val="30"/>
          <w:lang w:val="en-US" w:eastAsia="zh-CN"/>
        </w:rPr>
        <w:t>信访局</w:t>
      </w:r>
    </w:p>
    <w:p w14:paraId="3A0462CF">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val="en-US" w:eastAsia="zh-CN"/>
        </w:rPr>
        <w:t>通过组织协调、开展各项活动，</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做好</w:t>
      </w:r>
      <w:r>
        <w:rPr>
          <w:rFonts w:hint="eastAsia" w:ascii="仿宋_GB2312" w:eastAsia="仿宋_GB2312"/>
          <w:color w:val="000000"/>
          <w:sz w:val="32"/>
          <w:szCs w:val="30"/>
          <w:lang w:val="en-US" w:eastAsia="zh-CN"/>
        </w:rPr>
        <w:t>听民意、解民忧、化解积案、维护社会稳定的</w:t>
      </w:r>
      <w:r>
        <w:rPr>
          <w:rFonts w:hint="eastAsia" w:ascii="仿宋_GB2312" w:hAnsi="仿宋_GB2312" w:eastAsia="仿宋_GB2312" w:cs="仿宋_GB2312"/>
          <w:sz w:val="32"/>
          <w:szCs w:val="32"/>
        </w:rPr>
        <w:t>工作</w:t>
      </w:r>
      <w:r>
        <w:rPr>
          <w:rFonts w:hint="eastAsia" w:ascii="仿宋_GB2312" w:eastAsia="仿宋_GB2312"/>
          <w:color w:val="000000"/>
          <w:sz w:val="32"/>
          <w:szCs w:val="30"/>
        </w:rPr>
        <w:t>。</w:t>
      </w:r>
    </w:p>
    <w:p w14:paraId="5F2CD969">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年全年</w:t>
      </w:r>
    </w:p>
    <w:p w14:paraId="1C163174">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）年度预算安排：全年</w:t>
      </w:r>
      <w:r>
        <w:rPr>
          <w:rFonts w:hint="eastAsia" w:ascii="仿宋_GB2312" w:eastAsia="仿宋_GB2312"/>
          <w:color w:val="000000"/>
          <w:sz w:val="32"/>
          <w:szCs w:val="30"/>
          <w:lang w:val="en-US" w:eastAsia="zh-CN"/>
        </w:rPr>
        <w:t>预算支出数155.11</w:t>
      </w:r>
      <w:r>
        <w:rPr>
          <w:rFonts w:hint="eastAsia" w:ascii="仿宋_GB2312" w:eastAsia="仿宋_GB2312"/>
          <w:color w:val="000000"/>
          <w:sz w:val="32"/>
          <w:szCs w:val="30"/>
        </w:rPr>
        <w:t>万元。</w:t>
      </w:r>
    </w:p>
    <w:p w14:paraId="6ED11ED2">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val="en-US" w:eastAsia="zh-CN"/>
        </w:rPr>
        <w:t>确保信访局各项工作顺利开展，</w:t>
      </w:r>
      <w:r>
        <w:rPr>
          <w:rFonts w:hint="eastAsia" w:ascii="仿宋_GB2312" w:hAnsi="仿宋" w:eastAsia="仿宋_GB2312"/>
          <w:sz w:val="32"/>
          <w:szCs w:val="32"/>
          <w:lang w:val="en-US" w:eastAsia="zh-CN"/>
        </w:rPr>
        <w:t>管理指标、产出指标、效果指标、满意度指标全面达标</w:t>
      </w:r>
      <w:r>
        <w:rPr>
          <w:rFonts w:hint="eastAsia" w:ascii="仿宋_GB2312" w:eastAsia="仿宋_GB2312"/>
          <w:color w:val="000000"/>
          <w:sz w:val="32"/>
          <w:szCs w:val="30"/>
        </w:rPr>
        <w:t>。</w:t>
      </w:r>
    </w:p>
    <w:p w14:paraId="0E965443">
      <w:pPr>
        <w:widowControl/>
        <w:spacing w:line="600" w:lineRule="exact"/>
        <w:ind w:firstLine="640"/>
        <w:jc w:val="left"/>
        <w:rPr>
          <w:rFonts w:hint="eastAsia" w:ascii="仿宋_GB2312" w:eastAsia="仿宋_GB2312"/>
          <w:color w:val="000000"/>
          <w:sz w:val="32"/>
          <w:szCs w:val="30"/>
        </w:rPr>
      </w:pPr>
    </w:p>
    <w:p w14:paraId="249FB3BA">
      <w:pPr>
        <w:widowControl/>
        <w:spacing w:line="600" w:lineRule="exact"/>
        <w:ind w:firstLine="640"/>
        <w:jc w:val="left"/>
        <w:rPr>
          <w:rFonts w:ascii="仿宋_GB2312" w:eastAsia="仿宋_GB2312"/>
          <w:color w:val="000000"/>
          <w:sz w:val="32"/>
          <w:szCs w:val="30"/>
        </w:rPr>
      </w:pPr>
    </w:p>
    <w:p w14:paraId="5F9584D6">
      <w:pPr>
        <w:ind w:firstLine="640" w:firstLineChars="200"/>
        <w:rPr>
          <w:rFonts w:ascii="仿宋_GB2312" w:hAnsi="宋体" w:eastAsia="仿宋_GB2312" w:cs="仿宋_GB2312"/>
          <w:sz w:val="32"/>
          <w:szCs w:val="32"/>
        </w:rPr>
      </w:pPr>
    </w:p>
    <w:p w14:paraId="79DD918C">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珠山区信访局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7CB4AC2C">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62523AA4"/>
    <w:p w14:paraId="3812C6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2CF2F6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b/>
          <w:bCs/>
          <w:caps w:val="0"/>
          <w:color w:val="333333"/>
          <w:spacing w:val="0"/>
          <w:sz w:val="32"/>
          <w:szCs w:val="32"/>
          <w:shd w:val="clear" w:color="auto" w:fill="FFFFFF"/>
        </w:rPr>
        <w:t>一、收入科目</w:t>
      </w:r>
    </w:p>
    <w:p w14:paraId="79B20D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各部门结合实际进行解释。</w:t>
      </w:r>
    </w:p>
    <w:p w14:paraId="3CF2F5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（一）财政拨款：指市级财政当年拨付的资金。</w:t>
      </w:r>
    </w:p>
    <w:p w14:paraId="1FF0C0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（二）事业收入：指事业单位开展专业业务活动及辅助活动取得的收入。</w:t>
      </w:r>
    </w:p>
    <w:p w14:paraId="08BABE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（三）事业单位经营收入：指事业单位在专业业务活动及辅助活动之外开展非独立核算经营活动取得的收入。</w:t>
      </w:r>
    </w:p>
    <w:p w14:paraId="1B128C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（四）其他收入：指除财政拨款、事业收入、事业单位经营收入等以外的各项收入。</w:t>
      </w:r>
    </w:p>
    <w:p w14:paraId="53D09B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（五）附属单位上缴收入：反映事业单位附属的独立核算单位按规定标准或比例缴纳的各项收入。包括附属的事业单位上缴的收入和附属的企业上缴的利润等。</w:t>
      </w:r>
    </w:p>
    <w:p w14:paraId="59084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（六）上级补助收入：反映事业单位从主管部门和上级单位取得的非财政补助收入。</w:t>
      </w:r>
    </w:p>
    <w:p w14:paraId="11EA5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（七）用事业基金弥补收支差额：填列事业单位用事业基金弥补2023年收支差额的数额。</w:t>
      </w:r>
    </w:p>
    <w:p w14:paraId="6D62EE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（八）上年结转和结余：填列2022年全部结转和结余的资金数，包括当年结转结余资金和历年滚存结转结余资金。</w:t>
      </w:r>
    </w:p>
    <w:p w14:paraId="7891FA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b/>
          <w:bCs/>
          <w:caps w:val="0"/>
          <w:color w:val="333333"/>
          <w:spacing w:val="0"/>
          <w:sz w:val="32"/>
          <w:szCs w:val="32"/>
          <w:shd w:val="clear" w:color="auto" w:fill="FFFFFF"/>
        </w:rPr>
        <w:t>二、支出科目</w:t>
      </w:r>
    </w:p>
    <w:p w14:paraId="1DBB0F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对部门预算中涉及的支出功能分类科目（明细到项级），结合部门实际，参照《2023年政府收支分类科目》的规范说明进行解释。</w:t>
      </w:r>
    </w:p>
    <w:p w14:paraId="0E5D0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（一）一般公共服务支出：反映行政事业单位的相关支出。</w:t>
      </w:r>
    </w:p>
    <w:p w14:paraId="6DDB3D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（二）社会保障和就业支出：反映机关事业单位实施养老保险制度由单位缴纳的基本养老保险费支出。</w:t>
      </w:r>
    </w:p>
    <w:p w14:paraId="0FA0E1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（三）卫生健康支出：反映行政事业单位医疗方面的支出。</w:t>
      </w:r>
    </w:p>
    <w:p w14:paraId="4E8386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（四）住房保障支出：反映行政事业单位按人力资源和社会保障部、财政部规定的基本工资和津贴补贴以及规定比例为职工缴纳的住房公积金。</w:t>
      </w:r>
    </w:p>
    <w:p w14:paraId="469548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1D60B9BC">
      <w:pPr>
        <w:rPr>
          <w:rFonts w:hint="eastAsia"/>
          <w:lang w:val="en-US" w:eastAsia="zh-CN"/>
        </w:rPr>
      </w:pPr>
    </w:p>
    <w:p w14:paraId="426E22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GFkZDNiNzg3YzgxYTNhNTA2MGMyNDkzZjMzMzQifQ=="/>
  </w:docVars>
  <w:rsids>
    <w:rsidRoot w:val="460562B6"/>
    <w:rsid w:val="046C64DB"/>
    <w:rsid w:val="08C07AB7"/>
    <w:rsid w:val="0E9E667F"/>
    <w:rsid w:val="115B6EDB"/>
    <w:rsid w:val="15AE1730"/>
    <w:rsid w:val="1F6A4546"/>
    <w:rsid w:val="1FE67D19"/>
    <w:rsid w:val="227E2231"/>
    <w:rsid w:val="2584425C"/>
    <w:rsid w:val="28456613"/>
    <w:rsid w:val="2C7F3DCD"/>
    <w:rsid w:val="2FEF250E"/>
    <w:rsid w:val="315947EF"/>
    <w:rsid w:val="34454F3D"/>
    <w:rsid w:val="3DBE686D"/>
    <w:rsid w:val="446E63AB"/>
    <w:rsid w:val="460562B6"/>
    <w:rsid w:val="471548BC"/>
    <w:rsid w:val="4BF453E8"/>
    <w:rsid w:val="4D7A36CB"/>
    <w:rsid w:val="4FB90C2B"/>
    <w:rsid w:val="5D6C356E"/>
    <w:rsid w:val="5EC070F4"/>
    <w:rsid w:val="60242AD1"/>
    <w:rsid w:val="6AD350E5"/>
    <w:rsid w:val="6E6641E4"/>
    <w:rsid w:val="73FB2F08"/>
    <w:rsid w:val="7AB738F3"/>
    <w:rsid w:val="7BD84D39"/>
    <w:rsid w:val="7C6F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1"/>
    <w:qFormat/>
    <w:uiPriority w:val="0"/>
  </w:style>
  <w:style w:type="paragraph" w:customStyle="1" w:styleId="3">
    <w:name w:val="正文 New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w:basedOn w:val="1"/>
    <w:qFormat/>
    <w:uiPriority w:val="1"/>
    <w:rPr>
      <w:rFonts w:ascii="宋体" w:hAnsi="宋体" w:cs="宋体"/>
      <w:sz w:val="27"/>
      <w:szCs w:val="27"/>
    </w:rPr>
  </w:style>
  <w:style w:type="paragraph" w:styleId="6">
    <w:name w:val="Normal (Web)"/>
    <w:basedOn w:val="1"/>
    <w:qFormat/>
    <w:uiPriority w:val="0"/>
    <w:rPr>
      <w:sz w:val="24"/>
    </w:rPr>
  </w:style>
  <w:style w:type="paragraph" w:customStyle="1" w:styleId="9">
    <w:name w:val="p15"/>
    <w:basedOn w:val="1"/>
    <w:qFormat/>
    <w:uiPriority w:val="0"/>
    <w:pPr>
      <w:widowControl/>
    </w:pPr>
    <w:rPr>
      <w:kern w:val="0"/>
      <w:szCs w:val="21"/>
    </w:rPr>
  </w:style>
  <w:style w:type="character" w:customStyle="1" w:styleId="10">
    <w:name w:val="NormalCharacter"/>
    <w:semiHidden/>
    <w:qFormat/>
    <w:uiPriority w:val="0"/>
    <w:rPr>
      <w:rFonts w:ascii="Times New Roman" w:hAnsi="Times New Roman" w:eastAsia="宋体"/>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4282</Words>
  <Characters>4569</Characters>
  <Lines>0</Lines>
  <Paragraphs>0</Paragraphs>
  <TotalTime>0</TotalTime>
  <ScaleCrop>false</ScaleCrop>
  <LinksUpToDate>false</LinksUpToDate>
  <CharactersWithSpaces>4627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2023-05-30T08:02:00Z</dcterms:created>
  <dc:creator>123</dc:creator>
  <cp:lastModifiedBy>Administrator</cp:lastModifiedBy>
  <dcterms:modified xsi:type="dcterms:W3CDTF">2024-07-02T03:17:17Z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57ABD6C5BB0545B086133517F3F7E807_13</vt:lpwstr>
  </property>
</Properties>
</file>