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9BC" w:rsidRDefault="007A2FF8">
      <w:pPr>
        <w:widowControl/>
        <w:shd w:val="clear" w:color="auto" w:fill="FFFFFF"/>
        <w:wordWrap w:val="0"/>
        <w:spacing w:line="576" w:lineRule="atLeast"/>
        <w:jc w:val="center"/>
        <w:rPr>
          <w:rFonts w:ascii="黑体" w:eastAsia="黑体" w:hAnsi="黑体" w:cs="宋体"/>
          <w:color w:val="000000" w:themeColor="text1"/>
          <w:kern w:val="0"/>
          <w:sz w:val="44"/>
          <w:szCs w:val="44"/>
        </w:rPr>
      </w:pPr>
      <w:r>
        <w:rPr>
          <w:rFonts w:ascii="黑体" w:eastAsia="黑体" w:hAnsi="黑体" w:cs="宋体" w:hint="eastAsia"/>
          <w:color w:val="000000" w:themeColor="text1"/>
          <w:kern w:val="0"/>
          <w:sz w:val="44"/>
          <w:szCs w:val="44"/>
        </w:rPr>
        <w:t>景德镇市</w:t>
      </w:r>
      <w:proofErr w:type="gramStart"/>
      <w:r>
        <w:rPr>
          <w:rFonts w:ascii="黑体" w:eastAsia="黑体" w:hAnsi="黑体" w:cs="宋体" w:hint="eastAsia"/>
          <w:color w:val="000000" w:themeColor="text1"/>
          <w:kern w:val="0"/>
          <w:sz w:val="44"/>
          <w:szCs w:val="44"/>
        </w:rPr>
        <w:t>珠山区</w:t>
      </w:r>
      <w:proofErr w:type="gramEnd"/>
      <w:r>
        <w:rPr>
          <w:rFonts w:ascii="黑体" w:eastAsia="黑体" w:hAnsi="黑体" w:cs="宋体" w:hint="eastAsia"/>
          <w:color w:val="000000" w:themeColor="text1"/>
          <w:kern w:val="0"/>
          <w:sz w:val="44"/>
          <w:szCs w:val="44"/>
        </w:rPr>
        <w:t>202</w:t>
      </w:r>
      <w:r>
        <w:rPr>
          <w:rFonts w:ascii="黑体" w:eastAsia="黑体" w:hAnsi="黑体" w:cs="宋体"/>
          <w:color w:val="000000" w:themeColor="text1"/>
          <w:kern w:val="0"/>
          <w:sz w:val="44"/>
          <w:szCs w:val="44"/>
        </w:rPr>
        <w:t>2</w:t>
      </w:r>
      <w:r>
        <w:rPr>
          <w:rFonts w:ascii="黑体" w:eastAsia="黑体" w:hAnsi="黑体" w:cs="宋体" w:hint="eastAsia"/>
          <w:color w:val="000000" w:themeColor="text1"/>
          <w:kern w:val="0"/>
          <w:sz w:val="44"/>
          <w:szCs w:val="44"/>
        </w:rPr>
        <w:t>年预算执行情况</w:t>
      </w:r>
      <w:proofErr w:type="gramStart"/>
      <w:r>
        <w:rPr>
          <w:rFonts w:ascii="黑体" w:eastAsia="黑体" w:hAnsi="黑体" w:cs="宋体" w:hint="eastAsia"/>
          <w:color w:val="000000" w:themeColor="text1"/>
          <w:kern w:val="0"/>
          <w:sz w:val="44"/>
          <w:szCs w:val="44"/>
        </w:rPr>
        <w:t>和</w:t>
      </w:r>
      <w:proofErr w:type="gramEnd"/>
    </w:p>
    <w:p w:rsidR="00C529BC" w:rsidRDefault="007A2FF8">
      <w:pPr>
        <w:widowControl/>
        <w:shd w:val="clear" w:color="auto" w:fill="FFFFFF"/>
        <w:wordWrap w:val="0"/>
        <w:spacing w:line="576" w:lineRule="atLeast"/>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44"/>
          <w:szCs w:val="44"/>
        </w:rPr>
        <w:t>202</w:t>
      </w:r>
      <w:r>
        <w:rPr>
          <w:rFonts w:ascii="黑体" w:eastAsia="黑体" w:hAnsi="黑体" w:cs="宋体"/>
          <w:color w:val="000000" w:themeColor="text1"/>
          <w:kern w:val="0"/>
          <w:sz w:val="44"/>
          <w:szCs w:val="44"/>
        </w:rPr>
        <w:t>3</w:t>
      </w:r>
      <w:r>
        <w:rPr>
          <w:rFonts w:ascii="黑体" w:eastAsia="黑体" w:hAnsi="黑体" w:cs="宋体" w:hint="eastAsia"/>
          <w:color w:val="000000" w:themeColor="text1"/>
          <w:kern w:val="0"/>
          <w:sz w:val="44"/>
          <w:szCs w:val="44"/>
        </w:rPr>
        <w:t>年预算（草案）的报告</w:t>
      </w:r>
    </w:p>
    <w:p w:rsidR="00C529BC" w:rsidRDefault="00C529BC">
      <w:pPr>
        <w:pStyle w:val="a6"/>
        <w:shd w:val="clear" w:color="auto" w:fill="FFFFFF"/>
        <w:spacing w:before="0" w:beforeAutospacing="0" w:after="240" w:afterAutospacing="0"/>
        <w:jc w:val="right"/>
        <w:rPr>
          <w:rFonts w:ascii="楷体" w:eastAsia="楷体" w:hAnsi="楷体"/>
          <w:color w:val="000000" w:themeColor="text1"/>
        </w:rPr>
      </w:pPr>
    </w:p>
    <w:p w:rsidR="00C529BC" w:rsidRDefault="007A2FF8" w:rsidP="007A2FF8">
      <w:pPr>
        <w:pStyle w:val="a6"/>
        <w:shd w:val="clear" w:color="auto" w:fill="FFFFFF"/>
        <w:spacing w:before="0" w:beforeAutospacing="0" w:after="240" w:afterAutospacing="0"/>
        <w:ind w:right="480"/>
        <w:jc w:val="right"/>
        <w:rPr>
          <w:rFonts w:ascii="楷体" w:eastAsia="楷体" w:hAnsi="楷体"/>
          <w:color w:val="000000" w:themeColor="text1"/>
        </w:rPr>
      </w:pPr>
      <w:r>
        <w:rPr>
          <w:rFonts w:ascii="楷体" w:eastAsia="楷体" w:hAnsi="楷体"/>
          <w:color w:val="000000" w:themeColor="text1"/>
        </w:rPr>
        <w:t>——202</w:t>
      </w:r>
      <w:r>
        <w:rPr>
          <w:rFonts w:ascii="楷体" w:eastAsia="楷体" w:hAnsi="楷体" w:hint="eastAsia"/>
          <w:color w:val="000000" w:themeColor="text1"/>
        </w:rPr>
        <w:t>3</w:t>
      </w:r>
      <w:r>
        <w:rPr>
          <w:rFonts w:ascii="楷体" w:eastAsia="楷体" w:hAnsi="楷体"/>
          <w:color w:val="000000" w:themeColor="text1"/>
        </w:rPr>
        <w:t>年</w:t>
      </w:r>
      <w:r>
        <w:rPr>
          <w:rFonts w:ascii="楷体" w:eastAsia="楷体" w:hAnsi="楷体" w:hint="eastAsia"/>
          <w:color w:val="000000" w:themeColor="text1"/>
        </w:rPr>
        <w:t>5</w:t>
      </w:r>
      <w:r>
        <w:rPr>
          <w:rFonts w:ascii="楷体" w:eastAsia="楷体" w:hAnsi="楷体"/>
          <w:color w:val="000000" w:themeColor="text1"/>
        </w:rPr>
        <w:t>月</w:t>
      </w:r>
      <w:r>
        <w:rPr>
          <w:rFonts w:ascii="楷体" w:eastAsia="楷体" w:hAnsi="楷体" w:hint="eastAsia"/>
          <w:color w:val="000000" w:themeColor="text1"/>
        </w:rPr>
        <w:t>16</w:t>
      </w:r>
      <w:r>
        <w:rPr>
          <w:rFonts w:ascii="楷体" w:eastAsia="楷体" w:hAnsi="楷体"/>
          <w:color w:val="000000" w:themeColor="text1"/>
        </w:rPr>
        <w:t>日在</w:t>
      </w:r>
      <w:proofErr w:type="gramStart"/>
      <w:r>
        <w:rPr>
          <w:rFonts w:ascii="楷体" w:eastAsia="楷体" w:hAnsi="楷体" w:hint="eastAsia"/>
          <w:color w:val="000000" w:themeColor="text1"/>
        </w:rPr>
        <w:t>珠山</w:t>
      </w:r>
      <w:r>
        <w:rPr>
          <w:rFonts w:ascii="楷体" w:eastAsia="楷体" w:hAnsi="楷体"/>
          <w:color w:val="000000" w:themeColor="text1"/>
        </w:rPr>
        <w:t>区</w:t>
      </w:r>
      <w:proofErr w:type="gramEnd"/>
      <w:r>
        <w:rPr>
          <w:rFonts w:ascii="楷体" w:eastAsia="楷体" w:hAnsi="楷体"/>
          <w:color w:val="000000" w:themeColor="text1"/>
        </w:rPr>
        <w:t>第</w:t>
      </w:r>
      <w:r>
        <w:rPr>
          <w:rFonts w:ascii="楷体" w:eastAsia="楷体" w:hAnsi="楷体" w:hint="eastAsia"/>
          <w:color w:val="000000" w:themeColor="text1"/>
        </w:rPr>
        <w:t>十一</w:t>
      </w:r>
      <w:r>
        <w:rPr>
          <w:rFonts w:ascii="楷体" w:eastAsia="楷体" w:hAnsi="楷体"/>
          <w:color w:val="000000" w:themeColor="text1"/>
        </w:rPr>
        <w:t>届人民代表大会第</w:t>
      </w:r>
      <w:r>
        <w:rPr>
          <w:rFonts w:ascii="楷体" w:eastAsia="楷体" w:hAnsi="楷体" w:hint="eastAsia"/>
          <w:color w:val="000000" w:themeColor="text1"/>
        </w:rPr>
        <w:t>三</w:t>
      </w:r>
      <w:r>
        <w:rPr>
          <w:rFonts w:ascii="楷体" w:eastAsia="楷体" w:hAnsi="楷体"/>
          <w:color w:val="000000" w:themeColor="text1"/>
        </w:rPr>
        <w:t>次会议上</w:t>
      </w:r>
    </w:p>
    <w:p w:rsidR="00C529BC" w:rsidRDefault="007A2FF8">
      <w:pPr>
        <w:pStyle w:val="a6"/>
        <w:shd w:val="clear" w:color="auto" w:fill="FFFFFF"/>
        <w:spacing w:before="0" w:beforeAutospacing="0" w:after="240" w:afterAutospacing="0"/>
        <w:ind w:firstLine="480"/>
        <w:jc w:val="center"/>
        <w:rPr>
          <w:rFonts w:ascii="楷体" w:eastAsia="楷体" w:hAnsi="楷体"/>
          <w:color w:val="000000" w:themeColor="text1"/>
          <w:sz w:val="28"/>
          <w:szCs w:val="28"/>
        </w:rPr>
      </w:pPr>
      <w:proofErr w:type="gramStart"/>
      <w:r>
        <w:rPr>
          <w:rFonts w:ascii="楷体" w:eastAsia="楷体" w:hAnsi="楷体" w:hint="eastAsia"/>
          <w:color w:val="000000" w:themeColor="text1"/>
          <w:sz w:val="28"/>
          <w:szCs w:val="28"/>
        </w:rPr>
        <w:t>珠山</w:t>
      </w:r>
      <w:r>
        <w:rPr>
          <w:rFonts w:ascii="楷体" w:eastAsia="楷体" w:hAnsi="楷体"/>
          <w:color w:val="000000" w:themeColor="text1"/>
          <w:sz w:val="28"/>
          <w:szCs w:val="28"/>
        </w:rPr>
        <w:t>区</w:t>
      </w:r>
      <w:proofErr w:type="gramEnd"/>
      <w:r>
        <w:rPr>
          <w:rFonts w:ascii="楷体" w:eastAsia="楷体" w:hAnsi="楷体"/>
          <w:color w:val="000000" w:themeColor="text1"/>
          <w:sz w:val="28"/>
          <w:szCs w:val="28"/>
        </w:rPr>
        <w:t>财政局</w:t>
      </w:r>
      <w:r>
        <w:rPr>
          <w:rFonts w:ascii="楷体" w:eastAsia="楷体" w:hAnsi="楷体" w:hint="eastAsia"/>
          <w:color w:val="000000" w:themeColor="text1"/>
          <w:sz w:val="28"/>
          <w:szCs w:val="28"/>
        </w:rPr>
        <w:t xml:space="preserve">   </w:t>
      </w:r>
      <w:r>
        <w:rPr>
          <w:rFonts w:ascii="楷体" w:eastAsia="楷体" w:hAnsi="楷体" w:hint="eastAsia"/>
          <w:color w:val="000000" w:themeColor="text1"/>
          <w:sz w:val="28"/>
          <w:szCs w:val="28"/>
        </w:rPr>
        <w:t>刘</w:t>
      </w:r>
      <w:r>
        <w:rPr>
          <w:rFonts w:ascii="楷体" w:eastAsia="楷体" w:hAnsi="楷体" w:hint="eastAsia"/>
          <w:color w:val="000000" w:themeColor="text1"/>
          <w:sz w:val="28"/>
          <w:szCs w:val="28"/>
        </w:rPr>
        <w:t xml:space="preserve"> </w:t>
      </w:r>
      <w:r>
        <w:rPr>
          <w:rFonts w:ascii="楷体" w:eastAsia="楷体" w:hAnsi="楷体" w:hint="eastAsia"/>
          <w:color w:val="000000" w:themeColor="text1"/>
          <w:sz w:val="28"/>
          <w:szCs w:val="28"/>
        </w:rPr>
        <w:t>涛</w:t>
      </w:r>
      <w:bookmarkStart w:id="0" w:name="_GoBack"/>
      <w:bookmarkEnd w:id="0"/>
    </w:p>
    <w:p w:rsidR="00C529BC" w:rsidRDefault="007A2FF8">
      <w:pPr>
        <w:widowControl/>
        <w:shd w:val="clear" w:color="auto" w:fill="FFFFFF"/>
        <w:wordWrap w:val="0"/>
        <w:spacing w:line="576" w:lineRule="atLeas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各位代表：</w:t>
      </w:r>
    </w:p>
    <w:p w:rsidR="00C529BC" w:rsidRDefault="007A2FF8">
      <w:pPr>
        <w:widowControl/>
        <w:shd w:val="clear" w:color="auto" w:fill="FFFFFF"/>
        <w:wordWrap w:val="0"/>
        <w:spacing w:line="576" w:lineRule="atLeas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受区人民政府委托，现将</w:t>
      </w:r>
      <w:proofErr w:type="gramStart"/>
      <w:r>
        <w:rPr>
          <w:rFonts w:ascii="仿宋" w:eastAsia="仿宋" w:hAnsi="仿宋" w:cs="宋体" w:hint="eastAsia"/>
          <w:color w:val="000000" w:themeColor="text1"/>
          <w:kern w:val="0"/>
          <w:sz w:val="32"/>
          <w:szCs w:val="32"/>
        </w:rPr>
        <w:t>珠山区</w:t>
      </w:r>
      <w:proofErr w:type="gramEnd"/>
      <w:r>
        <w:rPr>
          <w:rFonts w:ascii="仿宋" w:eastAsia="仿宋" w:hAnsi="仿宋" w:cs="宋体"/>
          <w:color w:val="000000" w:themeColor="text1"/>
          <w:kern w:val="0"/>
          <w:sz w:val="32"/>
          <w:szCs w:val="32"/>
        </w:rPr>
        <w:t>2022</w:t>
      </w:r>
      <w:r>
        <w:rPr>
          <w:rFonts w:ascii="仿宋" w:eastAsia="仿宋" w:hAnsi="仿宋" w:cs="宋体"/>
          <w:color w:val="000000" w:themeColor="text1"/>
          <w:kern w:val="0"/>
          <w:sz w:val="32"/>
          <w:szCs w:val="32"/>
        </w:rPr>
        <w:t>年财政预算执行情况和</w:t>
      </w:r>
      <w:r>
        <w:rPr>
          <w:rFonts w:ascii="仿宋" w:eastAsia="仿宋" w:hAnsi="仿宋" w:cs="宋体"/>
          <w:color w:val="000000" w:themeColor="text1"/>
          <w:kern w:val="0"/>
          <w:sz w:val="32"/>
          <w:szCs w:val="32"/>
        </w:rPr>
        <w:t>2023</w:t>
      </w:r>
      <w:r>
        <w:rPr>
          <w:rFonts w:ascii="仿宋" w:eastAsia="仿宋" w:hAnsi="仿宋" w:cs="宋体"/>
          <w:color w:val="000000" w:themeColor="text1"/>
          <w:kern w:val="0"/>
          <w:sz w:val="32"/>
          <w:szCs w:val="32"/>
        </w:rPr>
        <w:t>年财政预算（草案）书面报告如下，请</w:t>
      </w:r>
      <w:proofErr w:type="gramStart"/>
      <w:r>
        <w:rPr>
          <w:rFonts w:ascii="仿宋" w:eastAsia="仿宋" w:hAnsi="仿宋" w:cs="宋体"/>
          <w:color w:val="000000" w:themeColor="text1"/>
          <w:kern w:val="0"/>
          <w:sz w:val="32"/>
          <w:szCs w:val="32"/>
        </w:rPr>
        <w:t>予审</w:t>
      </w:r>
      <w:proofErr w:type="gramEnd"/>
      <w:r>
        <w:rPr>
          <w:rFonts w:ascii="仿宋" w:eastAsia="仿宋" w:hAnsi="仿宋" w:cs="宋体"/>
          <w:color w:val="000000" w:themeColor="text1"/>
          <w:kern w:val="0"/>
          <w:sz w:val="32"/>
          <w:szCs w:val="32"/>
        </w:rPr>
        <w:t>议，并请政协委员和其他列席同志提出意见。</w:t>
      </w:r>
    </w:p>
    <w:p w:rsidR="00C529BC" w:rsidRDefault="007A2FF8">
      <w:pPr>
        <w:widowControl/>
        <w:shd w:val="clear" w:color="auto" w:fill="FFFFFF"/>
        <w:wordWrap w:val="0"/>
        <w:spacing w:line="576" w:lineRule="atLeast"/>
        <w:ind w:firstLine="640"/>
        <w:rPr>
          <w:rFonts w:ascii="仿宋" w:eastAsia="仿宋" w:hAnsi="仿宋" w:cs="宋体"/>
          <w:b/>
          <w:color w:val="000000" w:themeColor="text1"/>
          <w:kern w:val="0"/>
          <w:sz w:val="32"/>
          <w:szCs w:val="32"/>
        </w:rPr>
      </w:pPr>
      <w:r>
        <w:rPr>
          <w:rFonts w:ascii="仿宋" w:eastAsia="仿宋" w:hAnsi="仿宋" w:cs="宋体" w:hint="eastAsia"/>
          <w:b/>
          <w:color w:val="000000" w:themeColor="text1"/>
          <w:kern w:val="0"/>
          <w:sz w:val="32"/>
          <w:szCs w:val="32"/>
        </w:rPr>
        <w:t>一、</w:t>
      </w:r>
      <w:r>
        <w:rPr>
          <w:rFonts w:ascii="仿宋" w:eastAsia="仿宋" w:hAnsi="仿宋" w:cs="宋体" w:hint="eastAsia"/>
          <w:b/>
          <w:color w:val="000000" w:themeColor="text1"/>
          <w:kern w:val="0"/>
          <w:sz w:val="32"/>
          <w:szCs w:val="32"/>
        </w:rPr>
        <w:t>202</w:t>
      </w:r>
      <w:r>
        <w:rPr>
          <w:rFonts w:ascii="仿宋" w:eastAsia="仿宋" w:hAnsi="仿宋" w:cs="宋体"/>
          <w:b/>
          <w:color w:val="000000" w:themeColor="text1"/>
          <w:kern w:val="0"/>
          <w:sz w:val="32"/>
          <w:szCs w:val="32"/>
        </w:rPr>
        <w:t>2</w:t>
      </w:r>
      <w:r>
        <w:rPr>
          <w:rFonts w:ascii="仿宋" w:eastAsia="仿宋" w:hAnsi="仿宋" w:cs="宋体" w:hint="eastAsia"/>
          <w:b/>
          <w:color w:val="000000" w:themeColor="text1"/>
          <w:kern w:val="0"/>
          <w:sz w:val="32"/>
          <w:szCs w:val="32"/>
        </w:rPr>
        <w:t>年预算执行情况</w:t>
      </w:r>
    </w:p>
    <w:p w:rsidR="00C529BC" w:rsidRDefault="007A2FF8">
      <w:pPr>
        <w:widowControl/>
        <w:shd w:val="clear" w:color="auto" w:fill="FFFFFF"/>
        <w:wordWrap w:val="0"/>
        <w:spacing w:line="576" w:lineRule="atLeast"/>
        <w:ind w:firstLine="640"/>
        <w:rPr>
          <w:rFonts w:ascii="仿宋" w:eastAsia="仿宋" w:hAnsi="仿宋" w:cs="宋体"/>
          <w:color w:val="000000" w:themeColor="text1"/>
          <w:kern w:val="0"/>
          <w:sz w:val="32"/>
          <w:szCs w:val="32"/>
        </w:rPr>
      </w:pPr>
      <w:r>
        <w:rPr>
          <w:rFonts w:ascii="仿宋" w:eastAsia="仿宋" w:hAnsi="仿宋" w:hint="eastAsia"/>
          <w:kern w:val="0"/>
          <w:sz w:val="32"/>
          <w:szCs w:val="32"/>
        </w:rPr>
        <w:t>2022</w:t>
      </w:r>
      <w:r>
        <w:rPr>
          <w:rFonts w:ascii="仿宋" w:eastAsia="仿宋" w:hAnsi="仿宋" w:hint="eastAsia"/>
          <w:kern w:val="0"/>
          <w:sz w:val="32"/>
          <w:szCs w:val="32"/>
        </w:rPr>
        <w:t>年，是极不平凡的一年，也是攻坚克难前行的一年，一年来，全区财税部门</w:t>
      </w:r>
      <w:r>
        <w:rPr>
          <w:rFonts w:ascii="仿宋" w:eastAsia="仿宋" w:hAnsi="仿宋" w:cs="宋体" w:hint="eastAsia"/>
          <w:color w:val="000000" w:themeColor="text1"/>
          <w:kern w:val="0"/>
          <w:sz w:val="32"/>
          <w:szCs w:val="32"/>
        </w:rPr>
        <w:t>在区委的坚强领导下，在区人大和区政协的监督支持下，</w:t>
      </w:r>
      <w:r>
        <w:rPr>
          <w:rFonts w:ascii="仿宋" w:eastAsia="仿宋" w:hAnsi="仿宋" w:cs="宋体"/>
          <w:color w:val="000000" w:themeColor="text1"/>
          <w:kern w:val="0"/>
          <w:sz w:val="32"/>
          <w:szCs w:val="32"/>
        </w:rPr>
        <w:t>坚持以习近平新时代中国特色社会主义思想为指导</w:t>
      </w:r>
      <w:r>
        <w:rPr>
          <w:rFonts w:ascii="仿宋" w:eastAsia="仿宋" w:hAnsi="仿宋" w:cs="宋体"/>
          <w:color w:val="000000" w:themeColor="text1"/>
          <w:kern w:val="0"/>
          <w:sz w:val="32"/>
          <w:szCs w:val="32"/>
        </w:rPr>
        <w:t>,</w:t>
      </w:r>
      <w:r>
        <w:rPr>
          <w:rFonts w:ascii="仿宋" w:eastAsia="仿宋" w:hAnsi="仿宋" w:cs="宋体" w:hint="eastAsia"/>
          <w:color w:val="000000" w:themeColor="text1"/>
          <w:kern w:val="0"/>
          <w:sz w:val="32"/>
          <w:szCs w:val="32"/>
        </w:rPr>
        <w:t>全面实施提质增效、更可持续的积极财政政策，扎实做好“六稳”工作、全面落实“六保”任</w:t>
      </w:r>
      <w:proofErr w:type="gramStart"/>
      <w:r>
        <w:rPr>
          <w:rFonts w:ascii="仿宋" w:eastAsia="仿宋" w:hAnsi="仿宋" w:cs="宋体" w:hint="eastAsia"/>
          <w:color w:val="000000" w:themeColor="text1"/>
          <w:kern w:val="0"/>
          <w:sz w:val="32"/>
          <w:szCs w:val="32"/>
        </w:rPr>
        <w:t>务</w:t>
      </w:r>
      <w:proofErr w:type="gramEnd"/>
      <w:r>
        <w:rPr>
          <w:rFonts w:ascii="仿宋" w:eastAsia="仿宋" w:hAnsi="仿宋" w:cs="宋体" w:hint="eastAsia"/>
          <w:color w:val="000000" w:themeColor="text1"/>
          <w:kern w:val="0"/>
          <w:sz w:val="32"/>
          <w:szCs w:val="32"/>
        </w:rPr>
        <w:t>，为巩固拓展疫情防控和经济社会发展成果提供有力支撑，全年财政预算执行情况良好。</w:t>
      </w:r>
    </w:p>
    <w:p w:rsidR="00C529BC" w:rsidRDefault="007A2FF8">
      <w:pPr>
        <w:widowControl/>
        <w:shd w:val="clear" w:color="auto" w:fill="FFFFFF"/>
        <w:wordWrap w:val="0"/>
        <w:spacing w:line="576" w:lineRule="atLeast"/>
        <w:ind w:firstLine="643"/>
        <w:rPr>
          <w:rFonts w:ascii="仿宋" w:eastAsia="仿宋" w:hAnsi="仿宋" w:cs="宋体"/>
          <w:color w:val="000000" w:themeColor="text1"/>
          <w:kern w:val="0"/>
          <w:sz w:val="32"/>
          <w:szCs w:val="32"/>
        </w:rPr>
      </w:pPr>
      <w:r>
        <w:rPr>
          <w:rFonts w:ascii="仿宋" w:eastAsia="仿宋" w:hAnsi="仿宋" w:cs="宋体" w:hint="eastAsia"/>
          <w:b/>
          <w:bCs/>
          <w:color w:val="000000" w:themeColor="text1"/>
          <w:kern w:val="0"/>
          <w:sz w:val="32"/>
          <w:szCs w:val="32"/>
        </w:rPr>
        <w:t>（一）预算执行情况</w:t>
      </w:r>
    </w:p>
    <w:p w:rsidR="00C529BC" w:rsidRDefault="007A2FF8">
      <w:pPr>
        <w:widowControl/>
        <w:shd w:val="clear" w:color="auto" w:fill="FFFFFF"/>
        <w:wordWrap w:val="0"/>
        <w:spacing w:line="576" w:lineRule="atLeast"/>
        <w:ind w:firstLine="643"/>
        <w:rPr>
          <w:rFonts w:ascii="仿宋" w:eastAsia="仿宋" w:hAnsi="仿宋" w:cs="宋体"/>
          <w:b/>
          <w:bCs/>
          <w:color w:val="000000" w:themeColor="text1"/>
          <w:kern w:val="0"/>
          <w:sz w:val="32"/>
          <w:szCs w:val="32"/>
        </w:rPr>
      </w:pPr>
      <w:r>
        <w:rPr>
          <w:rFonts w:ascii="仿宋" w:eastAsia="仿宋" w:hAnsi="仿宋" w:cs="宋体"/>
          <w:b/>
          <w:bCs/>
          <w:color w:val="000000" w:themeColor="text1"/>
          <w:kern w:val="0"/>
          <w:sz w:val="32"/>
          <w:szCs w:val="32"/>
        </w:rPr>
        <w:t>1.</w:t>
      </w:r>
      <w:r>
        <w:rPr>
          <w:rFonts w:ascii="仿宋" w:eastAsia="仿宋" w:hAnsi="仿宋" w:cs="宋体"/>
          <w:b/>
          <w:bCs/>
          <w:color w:val="000000" w:themeColor="text1"/>
          <w:kern w:val="0"/>
          <w:sz w:val="32"/>
          <w:szCs w:val="32"/>
        </w:rPr>
        <w:t>一般公共预算</w:t>
      </w:r>
      <w:r>
        <w:rPr>
          <w:rFonts w:ascii="仿宋" w:eastAsia="仿宋" w:hAnsi="仿宋" w:cs="宋体" w:hint="eastAsia"/>
          <w:b/>
          <w:bCs/>
          <w:color w:val="000000" w:themeColor="text1"/>
          <w:kern w:val="0"/>
          <w:sz w:val="32"/>
          <w:szCs w:val="32"/>
        </w:rPr>
        <w:t>收支</w:t>
      </w:r>
      <w:r>
        <w:rPr>
          <w:rFonts w:ascii="仿宋" w:eastAsia="仿宋" w:hAnsi="仿宋" w:cs="宋体"/>
          <w:b/>
          <w:bCs/>
          <w:color w:val="000000" w:themeColor="text1"/>
          <w:kern w:val="0"/>
          <w:sz w:val="32"/>
          <w:szCs w:val="32"/>
        </w:rPr>
        <w:t>执行情况</w:t>
      </w:r>
    </w:p>
    <w:p w:rsidR="00C529BC" w:rsidRDefault="007A2FF8">
      <w:pPr>
        <w:widowControl/>
        <w:shd w:val="clear" w:color="auto" w:fill="FFFFFF"/>
        <w:wordWrap w:val="0"/>
        <w:spacing w:line="576" w:lineRule="atLeast"/>
        <w:ind w:leftChars="-1" w:left="-2" w:firstLineChars="200" w:firstLine="640"/>
        <w:rPr>
          <w:rFonts w:ascii="仿宋" w:eastAsia="仿宋" w:hAnsi="仿宋" w:cs="宋体"/>
          <w:color w:val="000000" w:themeColor="text1"/>
          <w:kern w:val="0"/>
          <w:sz w:val="32"/>
          <w:szCs w:val="32"/>
        </w:rPr>
      </w:pPr>
      <w:r>
        <w:rPr>
          <w:rFonts w:ascii="仿宋" w:eastAsia="仿宋" w:hAnsi="仿宋" w:cs="宋体"/>
          <w:color w:val="000000" w:themeColor="text1"/>
          <w:kern w:val="0"/>
          <w:sz w:val="32"/>
          <w:szCs w:val="32"/>
        </w:rPr>
        <w:t>2022</w:t>
      </w:r>
      <w:r>
        <w:rPr>
          <w:rFonts w:ascii="仿宋" w:eastAsia="仿宋" w:hAnsi="仿宋" w:cs="宋体"/>
          <w:color w:val="000000" w:themeColor="text1"/>
          <w:kern w:val="0"/>
          <w:sz w:val="32"/>
          <w:szCs w:val="32"/>
        </w:rPr>
        <w:t>年，全区完成一般公共预算收入</w:t>
      </w:r>
      <w:r>
        <w:rPr>
          <w:rFonts w:ascii="仿宋" w:eastAsia="仿宋" w:hAnsi="仿宋" w:cs="宋体" w:hint="eastAsia"/>
          <w:color w:val="000000" w:themeColor="text1"/>
          <w:kern w:val="0"/>
          <w:sz w:val="32"/>
          <w:szCs w:val="32"/>
        </w:rPr>
        <w:t>4.8</w:t>
      </w:r>
      <w:r>
        <w:rPr>
          <w:rFonts w:ascii="仿宋" w:eastAsia="仿宋" w:hAnsi="仿宋" w:cs="宋体"/>
          <w:color w:val="000000" w:themeColor="text1"/>
          <w:kern w:val="0"/>
          <w:sz w:val="32"/>
          <w:szCs w:val="32"/>
        </w:rPr>
        <w:t>亿元，为</w:t>
      </w:r>
      <w:r>
        <w:rPr>
          <w:rFonts w:ascii="仿宋" w:eastAsia="仿宋" w:hAnsi="仿宋" w:cs="宋体" w:hint="eastAsia"/>
          <w:color w:val="000000" w:themeColor="text1"/>
          <w:kern w:val="0"/>
          <w:sz w:val="32"/>
          <w:szCs w:val="32"/>
        </w:rPr>
        <w:t>调整</w:t>
      </w:r>
      <w:r>
        <w:rPr>
          <w:rFonts w:ascii="仿宋" w:eastAsia="仿宋" w:hAnsi="仿宋" w:cs="宋体"/>
          <w:color w:val="000000" w:themeColor="text1"/>
          <w:kern w:val="0"/>
          <w:sz w:val="32"/>
          <w:szCs w:val="32"/>
        </w:rPr>
        <w:t>预算的</w:t>
      </w:r>
      <w:r>
        <w:rPr>
          <w:rFonts w:ascii="仿宋" w:eastAsia="仿宋" w:hAnsi="仿宋" w:cs="宋体" w:hint="eastAsia"/>
          <w:color w:val="000000" w:themeColor="text1"/>
          <w:kern w:val="0"/>
          <w:sz w:val="32"/>
          <w:szCs w:val="32"/>
        </w:rPr>
        <w:t>100</w:t>
      </w:r>
      <w:r>
        <w:rPr>
          <w:rFonts w:ascii="仿宋" w:eastAsia="仿宋" w:hAnsi="仿宋" w:cs="宋体"/>
          <w:color w:val="000000" w:themeColor="text1"/>
          <w:kern w:val="0"/>
          <w:sz w:val="32"/>
          <w:szCs w:val="32"/>
        </w:rPr>
        <w:t>%</w:t>
      </w:r>
      <w:r>
        <w:rPr>
          <w:rFonts w:ascii="仿宋" w:eastAsia="仿宋" w:hAnsi="仿宋" w:cs="宋体"/>
          <w:color w:val="000000" w:themeColor="text1"/>
          <w:kern w:val="0"/>
          <w:sz w:val="32"/>
          <w:szCs w:val="32"/>
        </w:rPr>
        <w:t>，</w:t>
      </w:r>
      <w:r>
        <w:rPr>
          <w:rFonts w:ascii="仿宋" w:eastAsia="仿宋" w:hAnsi="仿宋" w:hint="eastAsia"/>
          <w:color w:val="222222"/>
          <w:spacing w:val="8"/>
          <w:sz w:val="32"/>
          <w:szCs w:val="32"/>
          <w:shd w:val="clear" w:color="auto" w:fill="FFFFFF"/>
        </w:rPr>
        <w:t>剔除留抵退税因素同口径与上年持平</w:t>
      </w:r>
      <w:r>
        <w:rPr>
          <w:rFonts w:ascii="仿宋" w:eastAsia="仿宋" w:hAnsi="仿宋" w:cs="宋体"/>
          <w:color w:val="000000" w:themeColor="text1"/>
          <w:kern w:val="0"/>
          <w:sz w:val="32"/>
          <w:szCs w:val="32"/>
        </w:rPr>
        <w:t>，其</w:t>
      </w:r>
      <w:r>
        <w:rPr>
          <w:rFonts w:ascii="仿宋" w:eastAsia="仿宋" w:hAnsi="仿宋" w:cs="宋体"/>
          <w:color w:val="000000" w:themeColor="text1"/>
          <w:kern w:val="0"/>
          <w:sz w:val="32"/>
          <w:szCs w:val="32"/>
        </w:rPr>
        <w:lastRenderedPageBreak/>
        <w:t>中：完成税收收入</w:t>
      </w:r>
      <w:r>
        <w:rPr>
          <w:rFonts w:ascii="仿宋" w:eastAsia="仿宋" w:hAnsi="仿宋" w:cs="宋体" w:hint="eastAsia"/>
          <w:color w:val="000000" w:themeColor="text1"/>
          <w:kern w:val="0"/>
          <w:sz w:val="32"/>
          <w:szCs w:val="32"/>
        </w:rPr>
        <w:t>0.99</w:t>
      </w:r>
      <w:r>
        <w:rPr>
          <w:rFonts w:ascii="仿宋" w:eastAsia="仿宋" w:hAnsi="仿宋" w:cs="宋体"/>
          <w:color w:val="000000" w:themeColor="text1"/>
          <w:kern w:val="0"/>
          <w:sz w:val="32"/>
          <w:szCs w:val="32"/>
        </w:rPr>
        <w:t>亿元，完成其他各项收入</w:t>
      </w:r>
      <w:r>
        <w:rPr>
          <w:rFonts w:ascii="仿宋" w:eastAsia="仿宋" w:hAnsi="仿宋" w:cs="宋体" w:hint="eastAsia"/>
          <w:color w:val="000000" w:themeColor="text1"/>
          <w:kern w:val="0"/>
          <w:sz w:val="32"/>
          <w:szCs w:val="32"/>
        </w:rPr>
        <w:t>3.81</w:t>
      </w:r>
      <w:r>
        <w:rPr>
          <w:rFonts w:ascii="仿宋" w:eastAsia="仿宋" w:hAnsi="仿宋" w:cs="宋体"/>
          <w:color w:val="000000" w:themeColor="text1"/>
          <w:kern w:val="0"/>
          <w:sz w:val="32"/>
          <w:szCs w:val="32"/>
        </w:rPr>
        <w:t>亿元。</w:t>
      </w:r>
    </w:p>
    <w:p w:rsidR="00C529BC" w:rsidRDefault="007A2FF8">
      <w:pPr>
        <w:widowControl/>
        <w:shd w:val="clear" w:color="auto" w:fill="FFFFFF"/>
        <w:wordWrap w:val="0"/>
        <w:spacing w:line="576" w:lineRule="atLeast"/>
        <w:ind w:leftChars="-1" w:left="-2" w:firstLineChars="200" w:firstLine="640"/>
        <w:rPr>
          <w:rFonts w:ascii="仿宋" w:eastAsia="仿宋" w:hAnsi="仿宋" w:cs="宋体"/>
          <w:color w:val="000000" w:themeColor="text1"/>
          <w:kern w:val="0"/>
          <w:sz w:val="32"/>
          <w:szCs w:val="32"/>
        </w:rPr>
      </w:pPr>
      <w:r>
        <w:rPr>
          <w:rFonts w:ascii="仿宋" w:eastAsia="仿宋" w:hAnsi="仿宋" w:cs="宋体"/>
          <w:color w:val="000000" w:themeColor="text1"/>
          <w:kern w:val="0"/>
          <w:sz w:val="32"/>
          <w:szCs w:val="32"/>
        </w:rPr>
        <w:t>2022</w:t>
      </w:r>
      <w:r>
        <w:rPr>
          <w:rFonts w:ascii="仿宋" w:eastAsia="仿宋" w:hAnsi="仿宋" w:cs="宋体"/>
          <w:color w:val="000000" w:themeColor="text1"/>
          <w:kern w:val="0"/>
          <w:sz w:val="32"/>
          <w:szCs w:val="32"/>
        </w:rPr>
        <w:t>年，全区一般公共预算支出执行数为</w:t>
      </w:r>
      <w:r>
        <w:rPr>
          <w:rFonts w:ascii="仿宋" w:eastAsia="仿宋" w:hAnsi="仿宋" w:cs="宋体" w:hint="eastAsia"/>
          <w:color w:val="000000" w:themeColor="text1"/>
          <w:kern w:val="0"/>
          <w:sz w:val="32"/>
          <w:szCs w:val="32"/>
        </w:rPr>
        <w:t>20.51</w:t>
      </w:r>
      <w:r>
        <w:rPr>
          <w:rFonts w:ascii="仿宋" w:eastAsia="仿宋" w:hAnsi="仿宋" w:cs="宋体"/>
          <w:color w:val="000000" w:themeColor="text1"/>
          <w:kern w:val="0"/>
          <w:sz w:val="32"/>
          <w:szCs w:val="32"/>
        </w:rPr>
        <w:t>亿元（含中央、省、市一般性转移支付支出和专项转移支付支出），同比</w:t>
      </w:r>
      <w:r>
        <w:rPr>
          <w:rFonts w:ascii="仿宋" w:eastAsia="仿宋" w:hAnsi="仿宋" w:cs="宋体" w:hint="eastAsia"/>
          <w:color w:val="000000" w:themeColor="text1"/>
          <w:kern w:val="0"/>
          <w:sz w:val="32"/>
          <w:szCs w:val="32"/>
        </w:rPr>
        <w:t>增长</w:t>
      </w:r>
      <w:r>
        <w:rPr>
          <w:rFonts w:ascii="仿宋" w:eastAsia="仿宋" w:hAnsi="仿宋" w:cs="宋体" w:hint="eastAsia"/>
          <w:color w:val="000000" w:themeColor="text1"/>
          <w:kern w:val="0"/>
          <w:sz w:val="32"/>
          <w:szCs w:val="32"/>
        </w:rPr>
        <w:t>1.68</w:t>
      </w:r>
      <w:r>
        <w:rPr>
          <w:rFonts w:ascii="仿宋" w:eastAsia="仿宋" w:hAnsi="仿宋" w:cs="宋体"/>
          <w:color w:val="000000" w:themeColor="text1"/>
          <w:kern w:val="0"/>
          <w:sz w:val="32"/>
          <w:szCs w:val="32"/>
        </w:rPr>
        <w:t>%</w:t>
      </w:r>
      <w:r>
        <w:rPr>
          <w:rFonts w:ascii="仿宋" w:eastAsia="仿宋" w:hAnsi="仿宋" w:cs="宋体"/>
          <w:color w:val="000000" w:themeColor="text1"/>
          <w:kern w:val="0"/>
          <w:sz w:val="32"/>
          <w:szCs w:val="32"/>
        </w:rPr>
        <w:t>。具体支出分项完成情况是：</w:t>
      </w:r>
    </w:p>
    <w:p w:rsidR="00C529BC" w:rsidRDefault="007A2FF8">
      <w:pPr>
        <w:widowControl/>
        <w:shd w:val="clear" w:color="auto" w:fill="FFFFFF"/>
        <w:wordWrap w:val="0"/>
        <w:spacing w:line="576" w:lineRule="atLeast"/>
        <w:ind w:leftChars="-1" w:left="-2" w:firstLineChars="222" w:firstLine="71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——一般公共服务类支出</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30159</w:t>
      </w:r>
      <w:r>
        <w:rPr>
          <w:rFonts w:ascii="仿宋" w:eastAsia="仿宋" w:hAnsi="仿宋" w:cs="宋体"/>
          <w:color w:val="000000" w:themeColor="text1"/>
          <w:kern w:val="0"/>
          <w:sz w:val="32"/>
          <w:szCs w:val="32"/>
        </w:rPr>
        <w:t>万元；</w:t>
      </w:r>
    </w:p>
    <w:p w:rsidR="00C529BC" w:rsidRDefault="007A2FF8">
      <w:pPr>
        <w:widowControl/>
        <w:shd w:val="clear" w:color="auto" w:fill="FFFFFF"/>
        <w:wordWrap w:val="0"/>
        <w:spacing w:line="576" w:lineRule="atLeast"/>
        <w:ind w:leftChars="-1" w:left="-2" w:firstLine="711"/>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——农林水支出</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11009</w:t>
      </w:r>
      <w:r>
        <w:rPr>
          <w:rFonts w:ascii="仿宋" w:eastAsia="仿宋" w:hAnsi="仿宋" w:cs="宋体"/>
          <w:color w:val="000000" w:themeColor="text1"/>
          <w:kern w:val="0"/>
          <w:sz w:val="32"/>
          <w:szCs w:val="32"/>
        </w:rPr>
        <w:t>万元；</w:t>
      </w:r>
    </w:p>
    <w:p w:rsidR="00C529BC" w:rsidRDefault="007A2FF8">
      <w:pPr>
        <w:widowControl/>
        <w:shd w:val="clear" w:color="auto" w:fill="FFFFFF"/>
        <w:wordWrap w:val="0"/>
        <w:spacing w:line="576" w:lineRule="atLeast"/>
        <w:ind w:leftChars="-1" w:left="-2" w:firstLine="711"/>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——国防支出</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 xml:space="preserve">     </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40</w:t>
      </w:r>
      <w:r>
        <w:rPr>
          <w:rFonts w:ascii="仿宋" w:eastAsia="仿宋" w:hAnsi="仿宋" w:cs="宋体"/>
          <w:color w:val="000000" w:themeColor="text1"/>
          <w:kern w:val="0"/>
          <w:sz w:val="32"/>
          <w:szCs w:val="32"/>
        </w:rPr>
        <w:t>万元；</w:t>
      </w:r>
    </w:p>
    <w:p w:rsidR="00C529BC" w:rsidRDefault="007A2FF8">
      <w:pPr>
        <w:widowControl/>
        <w:shd w:val="clear" w:color="auto" w:fill="FFFFFF"/>
        <w:wordWrap w:val="0"/>
        <w:spacing w:line="576" w:lineRule="atLeast"/>
        <w:ind w:leftChars="-1" w:left="-2" w:firstLine="711"/>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——公共安全支出</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 xml:space="preserve"> </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2363</w:t>
      </w:r>
      <w:r>
        <w:rPr>
          <w:rFonts w:ascii="仿宋" w:eastAsia="仿宋" w:hAnsi="仿宋" w:cs="宋体"/>
          <w:color w:val="000000" w:themeColor="text1"/>
          <w:kern w:val="0"/>
          <w:sz w:val="32"/>
          <w:szCs w:val="32"/>
        </w:rPr>
        <w:t>万元；</w:t>
      </w:r>
    </w:p>
    <w:p w:rsidR="00C529BC" w:rsidRDefault="007A2FF8">
      <w:pPr>
        <w:widowControl/>
        <w:shd w:val="clear" w:color="auto" w:fill="FFFFFF"/>
        <w:wordWrap w:val="0"/>
        <w:spacing w:line="576" w:lineRule="atLeast"/>
        <w:ind w:leftChars="-1" w:left="-2" w:firstLine="711"/>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——教育支出</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 xml:space="preserve">  31728</w:t>
      </w:r>
      <w:r>
        <w:rPr>
          <w:rFonts w:ascii="仿宋" w:eastAsia="仿宋" w:hAnsi="仿宋" w:cs="宋体"/>
          <w:color w:val="000000" w:themeColor="text1"/>
          <w:kern w:val="0"/>
          <w:sz w:val="32"/>
          <w:szCs w:val="32"/>
        </w:rPr>
        <w:t>万元；</w:t>
      </w:r>
    </w:p>
    <w:p w:rsidR="00C529BC" w:rsidRDefault="007A2FF8">
      <w:pPr>
        <w:widowControl/>
        <w:shd w:val="clear" w:color="auto" w:fill="FFFFFF"/>
        <w:wordWrap w:val="0"/>
        <w:spacing w:line="576" w:lineRule="atLeast"/>
        <w:ind w:leftChars="-1" w:left="-2" w:firstLine="711"/>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——科学技术支出</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 xml:space="preserve">    570</w:t>
      </w:r>
      <w:r>
        <w:rPr>
          <w:rFonts w:ascii="仿宋" w:eastAsia="仿宋" w:hAnsi="仿宋" w:cs="宋体"/>
          <w:color w:val="000000" w:themeColor="text1"/>
          <w:kern w:val="0"/>
          <w:sz w:val="32"/>
          <w:szCs w:val="32"/>
        </w:rPr>
        <w:t>万元；</w:t>
      </w:r>
    </w:p>
    <w:p w:rsidR="00C529BC" w:rsidRDefault="007A2FF8">
      <w:pPr>
        <w:widowControl/>
        <w:shd w:val="clear" w:color="auto" w:fill="FFFFFF"/>
        <w:wordWrap w:val="0"/>
        <w:spacing w:line="576" w:lineRule="atLeast"/>
        <w:ind w:leftChars="-1" w:left="-2" w:firstLine="711"/>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——文化体育与传媒支出</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 xml:space="preserve">   </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2073</w:t>
      </w:r>
      <w:r>
        <w:rPr>
          <w:rFonts w:ascii="仿宋" w:eastAsia="仿宋" w:hAnsi="仿宋" w:cs="宋体"/>
          <w:color w:val="000000" w:themeColor="text1"/>
          <w:kern w:val="0"/>
          <w:sz w:val="32"/>
          <w:szCs w:val="32"/>
        </w:rPr>
        <w:t>万元；</w:t>
      </w:r>
    </w:p>
    <w:p w:rsidR="00C529BC" w:rsidRDefault="007A2FF8">
      <w:pPr>
        <w:widowControl/>
        <w:shd w:val="clear" w:color="auto" w:fill="FFFFFF"/>
        <w:wordWrap w:val="0"/>
        <w:spacing w:line="576" w:lineRule="atLeast"/>
        <w:ind w:leftChars="-1" w:left="-2" w:firstLine="711"/>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——社会保障和就业支出</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 xml:space="preserve">   21269</w:t>
      </w:r>
      <w:r>
        <w:rPr>
          <w:rFonts w:ascii="仿宋" w:eastAsia="仿宋" w:hAnsi="仿宋" w:cs="宋体"/>
          <w:color w:val="000000" w:themeColor="text1"/>
          <w:kern w:val="0"/>
          <w:sz w:val="32"/>
          <w:szCs w:val="32"/>
        </w:rPr>
        <w:t>万元；</w:t>
      </w:r>
    </w:p>
    <w:p w:rsidR="00C529BC" w:rsidRDefault="007A2FF8">
      <w:pPr>
        <w:widowControl/>
        <w:shd w:val="clear" w:color="auto" w:fill="FFFFFF"/>
        <w:wordWrap w:val="0"/>
        <w:spacing w:line="576" w:lineRule="atLeast"/>
        <w:ind w:leftChars="-1" w:left="-2" w:firstLine="711"/>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——卫生与健康支出</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 xml:space="preserve">   </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15617</w:t>
      </w:r>
      <w:r>
        <w:rPr>
          <w:rFonts w:ascii="仿宋" w:eastAsia="仿宋" w:hAnsi="仿宋" w:cs="宋体"/>
          <w:color w:val="000000" w:themeColor="text1"/>
          <w:kern w:val="0"/>
          <w:sz w:val="32"/>
          <w:szCs w:val="32"/>
        </w:rPr>
        <w:t>万元；</w:t>
      </w:r>
    </w:p>
    <w:p w:rsidR="00C529BC" w:rsidRDefault="007A2FF8">
      <w:pPr>
        <w:widowControl/>
        <w:shd w:val="clear" w:color="auto" w:fill="FFFFFF"/>
        <w:wordWrap w:val="0"/>
        <w:spacing w:line="576" w:lineRule="atLeast"/>
        <w:ind w:leftChars="-1" w:left="-2" w:firstLine="711"/>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——节能环保支出</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 xml:space="preserve">   </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3418</w:t>
      </w:r>
      <w:r>
        <w:rPr>
          <w:rFonts w:ascii="仿宋" w:eastAsia="仿宋" w:hAnsi="仿宋" w:cs="宋体"/>
          <w:color w:val="000000" w:themeColor="text1"/>
          <w:kern w:val="0"/>
          <w:sz w:val="32"/>
          <w:szCs w:val="32"/>
        </w:rPr>
        <w:t>万元；</w:t>
      </w:r>
    </w:p>
    <w:p w:rsidR="00C529BC" w:rsidRDefault="007A2FF8">
      <w:pPr>
        <w:widowControl/>
        <w:shd w:val="clear" w:color="auto" w:fill="FFFFFF"/>
        <w:wordWrap w:val="0"/>
        <w:spacing w:line="576" w:lineRule="atLeast"/>
        <w:ind w:leftChars="-1" w:left="-2" w:firstLine="711"/>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——城乡社区支出</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 xml:space="preserve">  </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59862</w:t>
      </w:r>
      <w:r>
        <w:rPr>
          <w:rFonts w:ascii="仿宋" w:eastAsia="仿宋" w:hAnsi="仿宋" w:cs="宋体"/>
          <w:color w:val="000000" w:themeColor="text1"/>
          <w:kern w:val="0"/>
          <w:sz w:val="32"/>
          <w:szCs w:val="32"/>
        </w:rPr>
        <w:t>万元；</w:t>
      </w:r>
    </w:p>
    <w:p w:rsidR="00C529BC" w:rsidRDefault="007A2FF8">
      <w:pPr>
        <w:widowControl/>
        <w:shd w:val="clear" w:color="auto" w:fill="FFFFFF"/>
        <w:wordWrap w:val="0"/>
        <w:spacing w:line="576" w:lineRule="atLeast"/>
        <w:ind w:leftChars="-1" w:left="-2" w:firstLine="711"/>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——商业服务业等支出</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 xml:space="preserve">   2081</w:t>
      </w:r>
      <w:r>
        <w:rPr>
          <w:rFonts w:ascii="仿宋" w:eastAsia="仿宋" w:hAnsi="仿宋" w:cs="宋体"/>
          <w:color w:val="000000" w:themeColor="text1"/>
          <w:kern w:val="0"/>
          <w:sz w:val="32"/>
          <w:szCs w:val="32"/>
        </w:rPr>
        <w:t>万元；</w:t>
      </w:r>
    </w:p>
    <w:p w:rsidR="00C529BC" w:rsidRDefault="007A2FF8">
      <w:pPr>
        <w:widowControl/>
        <w:shd w:val="clear" w:color="auto" w:fill="FFFFFF"/>
        <w:wordWrap w:val="0"/>
        <w:spacing w:line="576" w:lineRule="atLeast"/>
        <w:ind w:leftChars="-1" w:left="-2" w:firstLine="711"/>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——住房保障支出</w:t>
      </w:r>
      <w:r>
        <w:rPr>
          <w:rFonts w:ascii="仿宋" w:eastAsia="仿宋" w:hAnsi="仿宋" w:cs="宋体"/>
          <w:color w:val="000000" w:themeColor="text1"/>
          <w:kern w:val="0"/>
          <w:sz w:val="32"/>
          <w:szCs w:val="32"/>
        </w:rPr>
        <w:t xml:space="preserve">             </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 xml:space="preserve"> </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7802</w:t>
      </w:r>
      <w:r>
        <w:rPr>
          <w:rFonts w:ascii="仿宋" w:eastAsia="仿宋" w:hAnsi="仿宋" w:cs="宋体"/>
          <w:color w:val="000000" w:themeColor="text1"/>
          <w:kern w:val="0"/>
          <w:sz w:val="32"/>
          <w:szCs w:val="32"/>
        </w:rPr>
        <w:t>万元；</w:t>
      </w:r>
    </w:p>
    <w:p w:rsidR="00C529BC" w:rsidRDefault="007A2FF8">
      <w:pPr>
        <w:widowControl/>
        <w:shd w:val="clear" w:color="auto" w:fill="FFFFFF"/>
        <w:wordWrap w:val="0"/>
        <w:spacing w:line="576" w:lineRule="atLeast"/>
        <w:ind w:leftChars="-1" w:left="-2" w:firstLine="711"/>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——资源勘探信息等支出</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 xml:space="preserve">  9369</w:t>
      </w:r>
      <w:r>
        <w:rPr>
          <w:rFonts w:ascii="仿宋" w:eastAsia="仿宋" w:hAnsi="仿宋" w:cs="宋体"/>
          <w:color w:val="000000" w:themeColor="text1"/>
          <w:kern w:val="0"/>
          <w:sz w:val="32"/>
          <w:szCs w:val="32"/>
        </w:rPr>
        <w:t>万元；</w:t>
      </w:r>
    </w:p>
    <w:p w:rsidR="00C529BC" w:rsidRDefault="007A2FF8">
      <w:pPr>
        <w:widowControl/>
        <w:shd w:val="clear" w:color="auto" w:fill="FFFFFF"/>
        <w:wordWrap w:val="0"/>
        <w:spacing w:line="576" w:lineRule="atLeast"/>
        <w:ind w:leftChars="-1" w:left="-2" w:firstLine="711"/>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——灾害防治及应急管理支出</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 xml:space="preserve">  2287</w:t>
      </w:r>
      <w:r>
        <w:rPr>
          <w:rFonts w:ascii="仿宋" w:eastAsia="仿宋" w:hAnsi="仿宋" w:cs="宋体"/>
          <w:color w:val="000000" w:themeColor="text1"/>
          <w:kern w:val="0"/>
          <w:sz w:val="32"/>
          <w:szCs w:val="32"/>
        </w:rPr>
        <w:t>万元；</w:t>
      </w:r>
    </w:p>
    <w:p w:rsidR="00C529BC" w:rsidRDefault="007A2FF8">
      <w:pPr>
        <w:widowControl/>
        <w:shd w:val="clear" w:color="auto" w:fill="FFFFFF"/>
        <w:wordWrap w:val="0"/>
        <w:spacing w:line="576" w:lineRule="atLeast"/>
        <w:ind w:leftChars="-1" w:left="-2" w:firstLine="711"/>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——交通运输支出</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 xml:space="preserve">  </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2118</w:t>
      </w:r>
      <w:r>
        <w:rPr>
          <w:rFonts w:ascii="仿宋" w:eastAsia="仿宋" w:hAnsi="仿宋" w:cs="宋体"/>
          <w:color w:val="000000" w:themeColor="text1"/>
          <w:kern w:val="0"/>
          <w:sz w:val="32"/>
          <w:szCs w:val="32"/>
        </w:rPr>
        <w:t>万元；</w:t>
      </w:r>
    </w:p>
    <w:p w:rsidR="00C529BC" w:rsidRDefault="007A2FF8">
      <w:pPr>
        <w:widowControl/>
        <w:shd w:val="clear" w:color="auto" w:fill="FFFFFF"/>
        <w:wordWrap w:val="0"/>
        <w:spacing w:line="576" w:lineRule="atLeast"/>
        <w:ind w:leftChars="-1" w:left="-2" w:firstLine="711"/>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——其他支出</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 xml:space="preserve">  736</w:t>
      </w:r>
      <w:r>
        <w:rPr>
          <w:rFonts w:ascii="仿宋" w:eastAsia="仿宋" w:hAnsi="仿宋" w:cs="宋体"/>
          <w:color w:val="000000" w:themeColor="text1"/>
          <w:kern w:val="0"/>
          <w:sz w:val="32"/>
          <w:szCs w:val="32"/>
        </w:rPr>
        <w:t>万元；</w:t>
      </w:r>
    </w:p>
    <w:p w:rsidR="00C529BC" w:rsidRDefault="007A2FF8">
      <w:pPr>
        <w:widowControl/>
        <w:shd w:val="clear" w:color="auto" w:fill="FFFFFF"/>
        <w:wordWrap w:val="0"/>
        <w:spacing w:line="576" w:lineRule="atLeast"/>
        <w:ind w:leftChars="-1" w:left="-2" w:firstLine="711"/>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lastRenderedPageBreak/>
        <w:t>——债务付息支出</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 xml:space="preserve">  2558</w:t>
      </w:r>
      <w:r>
        <w:rPr>
          <w:rFonts w:ascii="仿宋" w:eastAsia="仿宋" w:hAnsi="仿宋" w:cs="宋体"/>
          <w:color w:val="000000" w:themeColor="text1"/>
          <w:kern w:val="0"/>
          <w:sz w:val="32"/>
          <w:szCs w:val="32"/>
        </w:rPr>
        <w:t>万元；</w:t>
      </w:r>
    </w:p>
    <w:p w:rsidR="00C529BC" w:rsidRDefault="007A2FF8">
      <w:pPr>
        <w:widowControl/>
        <w:shd w:val="clear" w:color="auto" w:fill="FFFFFF"/>
        <w:wordWrap w:val="0"/>
        <w:spacing w:line="576" w:lineRule="atLeast"/>
        <w:ind w:leftChars="-1" w:left="-2" w:firstLine="711"/>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——债务发行费用支出</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 xml:space="preserve">  </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20</w:t>
      </w:r>
      <w:r>
        <w:rPr>
          <w:rFonts w:ascii="仿宋" w:eastAsia="仿宋" w:hAnsi="仿宋" w:cs="宋体"/>
          <w:color w:val="000000" w:themeColor="text1"/>
          <w:kern w:val="0"/>
          <w:sz w:val="32"/>
          <w:szCs w:val="32"/>
        </w:rPr>
        <w:t>万元。</w:t>
      </w:r>
    </w:p>
    <w:p w:rsidR="00C529BC" w:rsidRDefault="007A2FF8">
      <w:pPr>
        <w:widowControl/>
        <w:shd w:val="clear" w:color="auto" w:fill="FFFFFF"/>
        <w:wordWrap w:val="0"/>
        <w:spacing w:line="576" w:lineRule="atLeast"/>
        <w:ind w:leftChars="-1" w:left="-2" w:firstLineChars="200" w:firstLine="640"/>
        <w:rPr>
          <w:rFonts w:ascii="仿宋" w:eastAsia="仿宋" w:hAnsi="仿宋" w:cs="宋体"/>
          <w:color w:val="000000" w:themeColor="text1"/>
          <w:kern w:val="0"/>
          <w:sz w:val="32"/>
          <w:szCs w:val="32"/>
        </w:rPr>
      </w:pPr>
      <w:r>
        <w:rPr>
          <w:rFonts w:ascii="仿宋" w:eastAsia="仿宋" w:hAnsi="仿宋" w:cs="宋体"/>
          <w:color w:val="000000" w:themeColor="text1"/>
          <w:kern w:val="0"/>
          <w:sz w:val="32"/>
          <w:szCs w:val="32"/>
        </w:rPr>
        <w:t>2022</w:t>
      </w:r>
      <w:r>
        <w:rPr>
          <w:rFonts w:ascii="仿宋" w:eastAsia="仿宋" w:hAnsi="仿宋" w:cs="宋体"/>
          <w:color w:val="000000" w:themeColor="text1"/>
          <w:kern w:val="0"/>
          <w:sz w:val="32"/>
          <w:szCs w:val="32"/>
        </w:rPr>
        <w:t>年，全区一般公共预算收入加上返还性收入、一般性转移支付收入、专项转移支付收入和上年结余以及债务收入等，总收入为</w:t>
      </w:r>
      <w:r>
        <w:rPr>
          <w:rFonts w:ascii="仿宋" w:eastAsia="仿宋" w:hAnsi="仿宋" w:cs="宋体" w:hint="eastAsia"/>
          <w:color w:val="000000" w:themeColor="text1"/>
          <w:kern w:val="0"/>
          <w:sz w:val="32"/>
          <w:szCs w:val="32"/>
        </w:rPr>
        <w:t>23.73</w:t>
      </w:r>
      <w:r>
        <w:rPr>
          <w:rFonts w:ascii="仿宋" w:eastAsia="仿宋" w:hAnsi="仿宋" w:cs="宋体"/>
          <w:color w:val="000000" w:themeColor="text1"/>
          <w:kern w:val="0"/>
          <w:sz w:val="32"/>
          <w:szCs w:val="32"/>
        </w:rPr>
        <w:t>亿元。当年一般公共预算支出、体制上解支出、专项上解支出和债务支出等，总支出为</w:t>
      </w:r>
      <w:r>
        <w:rPr>
          <w:rFonts w:ascii="仿宋" w:eastAsia="仿宋" w:hAnsi="仿宋" w:cs="宋体" w:hint="eastAsia"/>
          <w:color w:val="000000" w:themeColor="text1"/>
          <w:kern w:val="0"/>
          <w:sz w:val="32"/>
          <w:szCs w:val="32"/>
        </w:rPr>
        <w:t>22.69</w:t>
      </w:r>
      <w:r>
        <w:rPr>
          <w:rFonts w:ascii="仿宋" w:eastAsia="仿宋" w:hAnsi="仿宋" w:cs="宋体"/>
          <w:color w:val="000000" w:themeColor="text1"/>
          <w:kern w:val="0"/>
          <w:sz w:val="32"/>
          <w:szCs w:val="32"/>
        </w:rPr>
        <w:t>亿元</w:t>
      </w:r>
      <w:r>
        <w:rPr>
          <w:rFonts w:ascii="仿宋" w:eastAsia="仿宋" w:hAnsi="仿宋" w:cs="宋体" w:hint="eastAsia"/>
          <w:color w:val="000000" w:themeColor="text1"/>
          <w:kern w:val="0"/>
          <w:sz w:val="32"/>
          <w:szCs w:val="32"/>
        </w:rPr>
        <w:t>。</w:t>
      </w:r>
      <w:r>
        <w:rPr>
          <w:rFonts w:ascii="仿宋" w:eastAsia="仿宋" w:hAnsi="仿宋" w:cs="宋体"/>
          <w:color w:val="000000" w:themeColor="text1"/>
          <w:kern w:val="0"/>
          <w:sz w:val="32"/>
          <w:szCs w:val="32"/>
        </w:rPr>
        <w:t>全年总收支相抵，其中累计结转下年支出</w:t>
      </w:r>
      <w:r>
        <w:rPr>
          <w:rFonts w:ascii="仿宋" w:eastAsia="仿宋" w:hAnsi="仿宋" w:cs="宋体" w:hint="eastAsia"/>
          <w:color w:val="000000" w:themeColor="text1"/>
          <w:kern w:val="0"/>
          <w:sz w:val="32"/>
          <w:szCs w:val="32"/>
        </w:rPr>
        <w:t>1.04</w:t>
      </w:r>
      <w:r>
        <w:rPr>
          <w:rFonts w:ascii="仿宋" w:eastAsia="仿宋" w:hAnsi="仿宋" w:cs="宋体"/>
          <w:color w:val="000000" w:themeColor="text1"/>
          <w:kern w:val="0"/>
          <w:sz w:val="32"/>
          <w:szCs w:val="32"/>
        </w:rPr>
        <w:t>亿元，当年财政收支保持平衡。</w:t>
      </w:r>
    </w:p>
    <w:p w:rsidR="00C529BC" w:rsidRDefault="007A2FF8">
      <w:pPr>
        <w:widowControl/>
        <w:shd w:val="clear" w:color="auto" w:fill="FFFFFF"/>
        <w:wordWrap w:val="0"/>
        <w:spacing w:line="576" w:lineRule="atLeast"/>
        <w:ind w:leftChars="-1" w:left="-2" w:firstLineChars="200" w:firstLine="643"/>
        <w:rPr>
          <w:rFonts w:ascii="仿宋" w:eastAsia="仿宋" w:hAnsi="仿宋" w:cs="宋体"/>
          <w:b/>
          <w:bCs/>
          <w:color w:val="000000" w:themeColor="text1"/>
          <w:kern w:val="0"/>
          <w:sz w:val="32"/>
          <w:szCs w:val="32"/>
        </w:rPr>
      </w:pPr>
      <w:r>
        <w:rPr>
          <w:rFonts w:ascii="仿宋" w:eastAsia="仿宋" w:hAnsi="仿宋" w:cs="宋体"/>
          <w:b/>
          <w:bCs/>
          <w:color w:val="000000" w:themeColor="text1"/>
          <w:kern w:val="0"/>
          <w:sz w:val="32"/>
          <w:szCs w:val="32"/>
        </w:rPr>
        <w:t>2.</w:t>
      </w:r>
      <w:r>
        <w:rPr>
          <w:rFonts w:ascii="仿宋" w:eastAsia="仿宋" w:hAnsi="仿宋" w:cs="宋体"/>
          <w:b/>
          <w:bCs/>
          <w:color w:val="000000" w:themeColor="text1"/>
          <w:kern w:val="0"/>
          <w:sz w:val="32"/>
          <w:szCs w:val="32"/>
        </w:rPr>
        <w:t>政府性基金预算收支执行</w:t>
      </w:r>
      <w:r>
        <w:rPr>
          <w:rFonts w:ascii="仿宋" w:eastAsia="仿宋" w:hAnsi="仿宋" w:cs="宋体" w:hint="eastAsia"/>
          <w:b/>
          <w:bCs/>
          <w:color w:val="000000" w:themeColor="text1"/>
          <w:kern w:val="0"/>
          <w:sz w:val="32"/>
          <w:szCs w:val="32"/>
        </w:rPr>
        <w:t>情况</w:t>
      </w:r>
    </w:p>
    <w:p w:rsidR="00C529BC" w:rsidRDefault="007A2FF8">
      <w:pPr>
        <w:widowControl/>
        <w:shd w:val="clear" w:color="auto" w:fill="FFFFFF"/>
        <w:wordWrap w:val="0"/>
        <w:spacing w:line="576" w:lineRule="atLeast"/>
        <w:ind w:leftChars="-1" w:left="-2" w:firstLineChars="200" w:firstLine="640"/>
        <w:rPr>
          <w:rFonts w:ascii="仿宋" w:eastAsia="仿宋" w:hAnsi="仿宋" w:cs="宋体"/>
          <w:color w:val="000000" w:themeColor="text1"/>
          <w:kern w:val="0"/>
          <w:sz w:val="32"/>
          <w:szCs w:val="32"/>
        </w:rPr>
      </w:pPr>
      <w:r>
        <w:rPr>
          <w:rFonts w:ascii="仿宋" w:eastAsia="仿宋" w:hAnsi="仿宋" w:cs="宋体"/>
          <w:color w:val="000000" w:themeColor="text1"/>
          <w:kern w:val="0"/>
          <w:sz w:val="32"/>
          <w:szCs w:val="32"/>
        </w:rPr>
        <w:t>2022</w:t>
      </w:r>
      <w:r>
        <w:rPr>
          <w:rFonts w:ascii="仿宋" w:eastAsia="仿宋" w:hAnsi="仿宋" w:cs="宋体"/>
          <w:color w:val="000000" w:themeColor="text1"/>
          <w:kern w:val="0"/>
          <w:sz w:val="32"/>
          <w:szCs w:val="32"/>
        </w:rPr>
        <w:t>年，全区政府性基金收入</w:t>
      </w:r>
      <w:r>
        <w:rPr>
          <w:rFonts w:ascii="仿宋" w:eastAsia="仿宋" w:hAnsi="仿宋" w:cs="宋体" w:hint="eastAsia"/>
          <w:color w:val="000000" w:themeColor="text1"/>
          <w:kern w:val="0"/>
          <w:sz w:val="32"/>
          <w:szCs w:val="32"/>
        </w:rPr>
        <w:t>11.7</w:t>
      </w:r>
      <w:r>
        <w:rPr>
          <w:rFonts w:ascii="仿宋" w:eastAsia="仿宋" w:hAnsi="仿宋" w:cs="宋体" w:hint="eastAsia"/>
          <w:color w:val="000000" w:themeColor="text1"/>
          <w:kern w:val="0"/>
          <w:sz w:val="32"/>
          <w:szCs w:val="32"/>
        </w:rPr>
        <w:t>0</w:t>
      </w:r>
      <w:r>
        <w:rPr>
          <w:rFonts w:ascii="仿宋" w:eastAsia="仿宋" w:hAnsi="仿宋" w:cs="宋体"/>
          <w:color w:val="000000" w:themeColor="text1"/>
          <w:kern w:val="0"/>
          <w:sz w:val="32"/>
          <w:szCs w:val="32"/>
        </w:rPr>
        <w:t>亿元，其中：政府性基金收入</w:t>
      </w:r>
      <w:r>
        <w:rPr>
          <w:rFonts w:ascii="仿宋" w:eastAsia="仿宋" w:hAnsi="仿宋" w:cs="宋体" w:hint="eastAsia"/>
          <w:color w:val="000000" w:themeColor="text1"/>
          <w:kern w:val="0"/>
          <w:sz w:val="32"/>
          <w:szCs w:val="32"/>
        </w:rPr>
        <w:t>0.37</w:t>
      </w:r>
      <w:r>
        <w:rPr>
          <w:rFonts w:ascii="仿宋" w:eastAsia="仿宋" w:hAnsi="仿宋" w:cs="宋体"/>
          <w:color w:val="000000" w:themeColor="text1"/>
          <w:kern w:val="0"/>
          <w:sz w:val="32"/>
          <w:szCs w:val="32"/>
        </w:rPr>
        <w:t>亿元，转移支付政府性基金补助收入</w:t>
      </w:r>
      <w:r>
        <w:rPr>
          <w:rFonts w:ascii="仿宋" w:eastAsia="仿宋" w:hAnsi="仿宋" w:cs="宋体" w:hint="eastAsia"/>
          <w:color w:val="000000" w:themeColor="text1"/>
          <w:kern w:val="0"/>
          <w:sz w:val="32"/>
          <w:szCs w:val="32"/>
        </w:rPr>
        <w:t>0.43</w:t>
      </w:r>
      <w:r>
        <w:rPr>
          <w:rFonts w:ascii="仿宋" w:eastAsia="仿宋" w:hAnsi="仿宋" w:cs="宋体"/>
          <w:color w:val="000000" w:themeColor="text1"/>
          <w:kern w:val="0"/>
          <w:sz w:val="32"/>
          <w:szCs w:val="32"/>
        </w:rPr>
        <w:t>亿元，新增地方专项债券转贷收入</w:t>
      </w:r>
      <w:r>
        <w:rPr>
          <w:rFonts w:ascii="仿宋" w:eastAsia="仿宋" w:hAnsi="仿宋" w:cs="宋体" w:hint="eastAsia"/>
          <w:color w:val="000000" w:themeColor="text1"/>
          <w:kern w:val="0"/>
          <w:sz w:val="32"/>
          <w:szCs w:val="32"/>
        </w:rPr>
        <w:t>10.45</w:t>
      </w:r>
      <w:r>
        <w:rPr>
          <w:rFonts w:ascii="仿宋" w:eastAsia="仿宋" w:hAnsi="仿宋" w:cs="宋体"/>
          <w:color w:val="000000" w:themeColor="text1"/>
          <w:kern w:val="0"/>
          <w:sz w:val="32"/>
          <w:szCs w:val="32"/>
        </w:rPr>
        <w:t>亿元</w:t>
      </w:r>
      <w:r>
        <w:rPr>
          <w:rFonts w:ascii="仿宋" w:eastAsia="仿宋" w:hAnsi="仿宋" w:cs="宋体" w:hint="eastAsia"/>
          <w:color w:val="000000" w:themeColor="text1"/>
          <w:kern w:val="0"/>
          <w:sz w:val="32"/>
          <w:szCs w:val="32"/>
        </w:rPr>
        <w:t>，上年结余</w:t>
      </w:r>
      <w:r>
        <w:rPr>
          <w:rFonts w:ascii="仿宋" w:eastAsia="仿宋" w:hAnsi="仿宋" w:cs="宋体" w:hint="eastAsia"/>
          <w:color w:val="000000" w:themeColor="text1"/>
          <w:kern w:val="0"/>
          <w:sz w:val="32"/>
          <w:szCs w:val="32"/>
        </w:rPr>
        <w:t>0.45</w:t>
      </w:r>
      <w:r>
        <w:rPr>
          <w:rFonts w:ascii="仿宋" w:eastAsia="仿宋" w:hAnsi="仿宋" w:cs="宋体" w:hint="eastAsia"/>
          <w:color w:val="000000" w:themeColor="text1"/>
          <w:kern w:val="0"/>
          <w:sz w:val="32"/>
          <w:szCs w:val="32"/>
        </w:rPr>
        <w:t>亿元</w:t>
      </w:r>
      <w:r>
        <w:rPr>
          <w:rFonts w:ascii="仿宋" w:eastAsia="仿宋" w:hAnsi="仿宋" w:cs="宋体"/>
          <w:color w:val="000000" w:themeColor="text1"/>
          <w:kern w:val="0"/>
          <w:sz w:val="32"/>
          <w:szCs w:val="32"/>
        </w:rPr>
        <w:t>。全区完成政府性基金预算支出</w:t>
      </w:r>
      <w:r>
        <w:rPr>
          <w:rFonts w:ascii="仿宋" w:eastAsia="仿宋" w:hAnsi="仿宋" w:cs="宋体" w:hint="eastAsia"/>
          <w:color w:val="000000" w:themeColor="text1"/>
          <w:kern w:val="0"/>
          <w:sz w:val="32"/>
          <w:szCs w:val="32"/>
        </w:rPr>
        <w:t>11.14</w:t>
      </w:r>
      <w:r>
        <w:rPr>
          <w:rFonts w:ascii="仿宋" w:eastAsia="仿宋" w:hAnsi="仿宋" w:cs="宋体"/>
          <w:color w:val="000000" w:themeColor="text1"/>
          <w:kern w:val="0"/>
          <w:sz w:val="32"/>
          <w:szCs w:val="32"/>
        </w:rPr>
        <w:t>亿元，其中：专项债券还本付息支出</w:t>
      </w:r>
      <w:r>
        <w:rPr>
          <w:rFonts w:ascii="仿宋" w:eastAsia="仿宋" w:hAnsi="仿宋" w:cs="宋体" w:hint="eastAsia"/>
          <w:color w:val="000000" w:themeColor="text1"/>
          <w:kern w:val="0"/>
          <w:sz w:val="32"/>
          <w:szCs w:val="32"/>
        </w:rPr>
        <w:t>0.25</w:t>
      </w:r>
      <w:r>
        <w:rPr>
          <w:rFonts w:ascii="仿宋" w:eastAsia="仿宋" w:hAnsi="仿宋" w:cs="宋体"/>
          <w:color w:val="000000" w:themeColor="text1"/>
          <w:kern w:val="0"/>
          <w:sz w:val="32"/>
          <w:szCs w:val="32"/>
        </w:rPr>
        <w:t>亿元。</w:t>
      </w:r>
    </w:p>
    <w:p w:rsidR="00C529BC" w:rsidRDefault="007A2FF8">
      <w:pPr>
        <w:widowControl/>
        <w:shd w:val="clear" w:color="auto" w:fill="FFFFFF"/>
        <w:wordWrap w:val="0"/>
        <w:spacing w:line="576" w:lineRule="atLeast"/>
        <w:ind w:leftChars="-1" w:left="-2" w:firstLineChars="200" w:firstLine="640"/>
        <w:rPr>
          <w:rFonts w:ascii="仿宋" w:eastAsia="仿宋" w:hAnsi="仿宋" w:cs="宋体"/>
          <w:color w:val="000000" w:themeColor="text1"/>
          <w:kern w:val="0"/>
          <w:sz w:val="32"/>
          <w:szCs w:val="32"/>
        </w:rPr>
      </w:pPr>
      <w:r>
        <w:rPr>
          <w:rFonts w:ascii="仿宋" w:eastAsia="仿宋" w:hAnsi="仿宋" w:cs="宋体"/>
          <w:color w:val="000000" w:themeColor="text1"/>
          <w:kern w:val="0"/>
          <w:sz w:val="32"/>
          <w:szCs w:val="32"/>
        </w:rPr>
        <w:t>全年区政府性基金总收入为</w:t>
      </w:r>
      <w:r>
        <w:rPr>
          <w:rFonts w:ascii="仿宋" w:eastAsia="仿宋" w:hAnsi="仿宋" w:cs="宋体" w:hint="eastAsia"/>
          <w:color w:val="000000" w:themeColor="text1"/>
          <w:kern w:val="0"/>
          <w:sz w:val="32"/>
          <w:szCs w:val="32"/>
        </w:rPr>
        <w:t>11.70</w:t>
      </w:r>
      <w:r>
        <w:rPr>
          <w:rFonts w:ascii="仿宋" w:eastAsia="仿宋" w:hAnsi="仿宋" w:cs="宋体"/>
          <w:color w:val="000000" w:themeColor="text1"/>
          <w:kern w:val="0"/>
          <w:sz w:val="32"/>
          <w:szCs w:val="32"/>
        </w:rPr>
        <w:t>亿元，全年政府性基金总支出</w:t>
      </w:r>
      <w:r>
        <w:rPr>
          <w:rFonts w:ascii="仿宋" w:eastAsia="仿宋" w:hAnsi="仿宋" w:cs="宋体" w:hint="eastAsia"/>
          <w:color w:val="000000" w:themeColor="text1"/>
          <w:kern w:val="0"/>
          <w:sz w:val="32"/>
          <w:szCs w:val="32"/>
        </w:rPr>
        <w:t>11.14</w:t>
      </w:r>
      <w:r>
        <w:rPr>
          <w:rFonts w:ascii="仿宋" w:eastAsia="仿宋" w:hAnsi="仿宋" w:cs="宋体"/>
          <w:color w:val="000000" w:themeColor="text1"/>
          <w:kern w:val="0"/>
          <w:sz w:val="32"/>
          <w:szCs w:val="32"/>
        </w:rPr>
        <w:t>亿元，基金总收支相抵累计结转下年支出</w:t>
      </w:r>
      <w:r>
        <w:rPr>
          <w:rFonts w:ascii="仿宋" w:eastAsia="仿宋" w:hAnsi="仿宋" w:cs="宋体" w:hint="eastAsia"/>
          <w:color w:val="000000" w:themeColor="text1"/>
          <w:kern w:val="0"/>
          <w:sz w:val="32"/>
          <w:szCs w:val="32"/>
        </w:rPr>
        <w:t>0.56</w:t>
      </w:r>
      <w:r>
        <w:rPr>
          <w:rFonts w:ascii="仿宋" w:eastAsia="仿宋" w:hAnsi="仿宋" w:cs="宋体"/>
          <w:color w:val="000000" w:themeColor="text1"/>
          <w:kern w:val="0"/>
          <w:sz w:val="32"/>
          <w:szCs w:val="32"/>
        </w:rPr>
        <w:t>亿元，政府性基金同样实现当年平衡。</w:t>
      </w:r>
    </w:p>
    <w:p w:rsidR="00C529BC" w:rsidRDefault="007A2FF8">
      <w:pPr>
        <w:widowControl/>
        <w:shd w:val="clear" w:color="auto" w:fill="FFFFFF"/>
        <w:wordWrap w:val="0"/>
        <w:spacing w:line="576" w:lineRule="atLeast"/>
        <w:ind w:leftChars="-1" w:left="-2" w:firstLineChars="200" w:firstLine="643"/>
        <w:rPr>
          <w:rFonts w:ascii="仿宋" w:eastAsia="仿宋" w:hAnsi="仿宋" w:cs="宋体"/>
          <w:b/>
          <w:bCs/>
          <w:color w:val="000000" w:themeColor="text1"/>
          <w:kern w:val="0"/>
          <w:sz w:val="32"/>
          <w:szCs w:val="32"/>
        </w:rPr>
      </w:pPr>
      <w:r>
        <w:rPr>
          <w:rFonts w:ascii="仿宋" w:eastAsia="仿宋" w:hAnsi="仿宋" w:cs="宋体"/>
          <w:b/>
          <w:bCs/>
          <w:color w:val="000000" w:themeColor="text1"/>
          <w:kern w:val="0"/>
          <w:sz w:val="32"/>
          <w:szCs w:val="32"/>
        </w:rPr>
        <w:t>3.</w:t>
      </w:r>
      <w:r>
        <w:rPr>
          <w:rFonts w:ascii="仿宋" w:eastAsia="仿宋" w:hAnsi="仿宋" w:cs="宋体"/>
          <w:b/>
          <w:bCs/>
          <w:color w:val="000000" w:themeColor="text1"/>
          <w:kern w:val="0"/>
          <w:sz w:val="32"/>
          <w:szCs w:val="32"/>
        </w:rPr>
        <w:t>社会保险基金预算收支执行情况</w:t>
      </w:r>
    </w:p>
    <w:p w:rsidR="00C529BC" w:rsidRDefault="007A2FF8">
      <w:pPr>
        <w:widowControl/>
        <w:shd w:val="clear" w:color="auto" w:fill="FFFFFF"/>
        <w:wordWrap w:val="0"/>
        <w:spacing w:line="576" w:lineRule="atLeast"/>
        <w:ind w:leftChars="-1" w:left="-2" w:firstLineChars="200" w:firstLine="640"/>
        <w:rPr>
          <w:rFonts w:ascii="仿宋" w:eastAsia="仿宋" w:hAnsi="仿宋" w:cs="宋体"/>
          <w:color w:val="000000" w:themeColor="text1"/>
          <w:kern w:val="0"/>
          <w:sz w:val="32"/>
          <w:szCs w:val="32"/>
        </w:rPr>
      </w:pPr>
      <w:r>
        <w:rPr>
          <w:rFonts w:ascii="仿宋" w:eastAsia="仿宋" w:hAnsi="仿宋" w:cs="宋体"/>
          <w:color w:val="000000" w:themeColor="text1"/>
          <w:kern w:val="0"/>
          <w:sz w:val="32"/>
          <w:szCs w:val="32"/>
        </w:rPr>
        <w:t>2022</w:t>
      </w:r>
      <w:r>
        <w:rPr>
          <w:rFonts w:ascii="仿宋" w:eastAsia="仿宋" w:hAnsi="仿宋" w:cs="宋体"/>
          <w:color w:val="000000" w:themeColor="text1"/>
          <w:kern w:val="0"/>
          <w:sz w:val="32"/>
          <w:szCs w:val="32"/>
        </w:rPr>
        <w:t>年，全区社会保险基金总收入</w:t>
      </w:r>
      <w:r>
        <w:rPr>
          <w:rFonts w:ascii="仿宋" w:eastAsia="仿宋" w:hAnsi="仿宋" w:cs="宋体" w:hint="eastAsia"/>
          <w:color w:val="000000" w:themeColor="text1"/>
          <w:kern w:val="0"/>
          <w:sz w:val="32"/>
          <w:szCs w:val="32"/>
        </w:rPr>
        <w:t>0.91</w:t>
      </w:r>
      <w:r>
        <w:rPr>
          <w:rFonts w:ascii="仿宋" w:eastAsia="仿宋" w:hAnsi="仿宋" w:cs="宋体"/>
          <w:color w:val="000000" w:themeColor="text1"/>
          <w:kern w:val="0"/>
          <w:sz w:val="32"/>
          <w:szCs w:val="32"/>
        </w:rPr>
        <w:t>亿元，其中：城乡居民养老保险基金收入</w:t>
      </w:r>
      <w:r>
        <w:rPr>
          <w:rFonts w:ascii="仿宋" w:eastAsia="仿宋" w:hAnsi="仿宋" w:cs="宋体" w:hint="eastAsia"/>
          <w:color w:val="000000" w:themeColor="text1"/>
          <w:kern w:val="0"/>
          <w:sz w:val="32"/>
          <w:szCs w:val="32"/>
        </w:rPr>
        <w:t>0.07</w:t>
      </w:r>
      <w:r>
        <w:rPr>
          <w:rFonts w:ascii="仿宋" w:eastAsia="仿宋" w:hAnsi="仿宋" w:cs="宋体"/>
          <w:color w:val="000000" w:themeColor="text1"/>
          <w:kern w:val="0"/>
          <w:sz w:val="32"/>
          <w:szCs w:val="32"/>
        </w:rPr>
        <w:t>亿元，机关事业单位基本养老保险基金收入</w:t>
      </w:r>
      <w:r>
        <w:rPr>
          <w:rFonts w:ascii="仿宋" w:eastAsia="仿宋" w:hAnsi="仿宋" w:cs="宋体" w:hint="eastAsia"/>
          <w:color w:val="000000" w:themeColor="text1"/>
          <w:kern w:val="0"/>
          <w:sz w:val="32"/>
          <w:szCs w:val="32"/>
        </w:rPr>
        <w:t>0.84</w:t>
      </w:r>
      <w:r>
        <w:rPr>
          <w:rFonts w:ascii="仿宋" w:eastAsia="仿宋" w:hAnsi="仿宋" w:cs="宋体"/>
          <w:color w:val="000000" w:themeColor="text1"/>
          <w:kern w:val="0"/>
          <w:sz w:val="32"/>
          <w:szCs w:val="32"/>
        </w:rPr>
        <w:t>亿元。</w:t>
      </w:r>
    </w:p>
    <w:p w:rsidR="00C529BC" w:rsidRDefault="007A2FF8">
      <w:pPr>
        <w:widowControl/>
        <w:shd w:val="clear" w:color="auto" w:fill="FFFFFF"/>
        <w:wordWrap w:val="0"/>
        <w:spacing w:line="576" w:lineRule="atLeast"/>
        <w:ind w:leftChars="-1" w:left="-2"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lastRenderedPageBreak/>
        <w:t>全</w:t>
      </w:r>
      <w:r>
        <w:rPr>
          <w:rFonts w:ascii="仿宋" w:eastAsia="仿宋" w:hAnsi="仿宋" w:cs="宋体"/>
          <w:color w:val="000000" w:themeColor="text1"/>
          <w:kern w:val="0"/>
          <w:sz w:val="32"/>
          <w:szCs w:val="32"/>
        </w:rPr>
        <w:t>年完成社会保险基金总支出</w:t>
      </w:r>
      <w:r>
        <w:rPr>
          <w:rFonts w:ascii="仿宋" w:eastAsia="仿宋" w:hAnsi="仿宋" w:cs="宋体" w:hint="eastAsia"/>
          <w:color w:val="000000" w:themeColor="text1"/>
          <w:kern w:val="0"/>
          <w:sz w:val="32"/>
          <w:szCs w:val="32"/>
        </w:rPr>
        <w:t>0.99</w:t>
      </w:r>
      <w:r>
        <w:rPr>
          <w:rFonts w:ascii="仿宋" w:eastAsia="仿宋" w:hAnsi="仿宋" w:cs="宋体"/>
          <w:color w:val="000000" w:themeColor="text1"/>
          <w:kern w:val="0"/>
          <w:sz w:val="32"/>
          <w:szCs w:val="32"/>
        </w:rPr>
        <w:t>亿元，其中：城乡居民养老保险基金支出</w:t>
      </w:r>
      <w:r>
        <w:rPr>
          <w:rFonts w:ascii="仿宋" w:eastAsia="仿宋" w:hAnsi="仿宋" w:cs="宋体" w:hint="eastAsia"/>
          <w:color w:val="000000" w:themeColor="text1"/>
          <w:kern w:val="0"/>
          <w:sz w:val="32"/>
          <w:szCs w:val="32"/>
        </w:rPr>
        <w:t>0.05</w:t>
      </w:r>
      <w:r>
        <w:rPr>
          <w:rFonts w:ascii="仿宋" w:eastAsia="仿宋" w:hAnsi="仿宋" w:cs="宋体" w:hint="eastAsia"/>
          <w:color w:val="000000" w:themeColor="text1"/>
          <w:kern w:val="0"/>
          <w:sz w:val="32"/>
          <w:szCs w:val="32"/>
        </w:rPr>
        <w:t>亿</w:t>
      </w:r>
      <w:r>
        <w:rPr>
          <w:rFonts w:ascii="仿宋" w:eastAsia="仿宋" w:hAnsi="仿宋" w:cs="宋体"/>
          <w:color w:val="000000" w:themeColor="text1"/>
          <w:kern w:val="0"/>
          <w:sz w:val="32"/>
          <w:szCs w:val="32"/>
        </w:rPr>
        <w:t>元，机关事业单位基本养老保险基金支出</w:t>
      </w:r>
      <w:r>
        <w:rPr>
          <w:rFonts w:ascii="仿宋" w:eastAsia="仿宋" w:hAnsi="仿宋" w:cs="宋体" w:hint="eastAsia"/>
          <w:color w:val="000000" w:themeColor="text1"/>
          <w:kern w:val="0"/>
          <w:sz w:val="32"/>
          <w:szCs w:val="32"/>
        </w:rPr>
        <w:t>0.94</w:t>
      </w:r>
      <w:r>
        <w:rPr>
          <w:rFonts w:ascii="仿宋" w:eastAsia="仿宋" w:hAnsi="仿宋" w:cs="宋体"/>
          <w:color w:val="000000" w:themeColor="text1"/>
          <w:kern w:val="0"/>
          <w:sz w:val="32"/>
          <w:szCs w:val="32"/>
        </w:rPr>
        <w:t>亿元。</w:t>
      </w:r>
    </w:p>
    <w:p w:rsidR="00C529BC" w:rsidRDefault="007A2FF8">
      <w:pPr>
        <w:widowControl/>
        <w:shd w:val="clear" w:color="auto" w:fill="FFFFFF"/>
        <w:wordWrap w:val="0"/>
        <w:spacing w:line="576" w:lineRule="atLeast"/>
        <w:ind w:leftChars="-1" w:left="-2" w:firstLineChars="200" w:firstLine="640"/>
        <w:rPr>
          <w:rFonts w:ascii="仿宋" w:eastAsia="仿宋" w:hAnsi="仿宋" w:cs="宋体"/>
          <w:color w:val="000000" w:themeColor="text1"/>
          <w:kern w:val="0"/>
          <w:sz w:val="32"/>
          <w:szCs w:val="32"/>
        </w:rPr>
      </w:pPr>
      <w:r>
        <w:rPr>
          <w:rFonts w:ascii="仿宋" w:eastAsia="仿宋" w:hAnsi="仿宋" w:cs="宋体"/>
          <w:color w:val="000000" w:themeColor="text1"/>
          <w:kern w:val="0"/>
          <w:sz w:val="32"/>
          <w:szCs w:val="32"/>
        </w:rPr>
        <w:t>2022</w:t>
      </w:r>
      <w:r>
        <w:rPr>
          <w:rFonts w:ascii="仿宋" w:eastAsia="仿宋" w:hAnsi="仿宋" w:cs="宋体"/>
          <w:color w:val="000000" w:themeColor="text1"/>
          <w:kern w:val="0"/>
          <w:sz w:val="32"/>
          <w:szCs w:val="32"/>
        </w:rPr>
        <w:t>年，全区社会保险基金预算总收入</w:t>
      </w:r>
      <w:r>
        <w:rPr>
          <w:rFonts w:ascii="仿宋" w:eastAsia="仿宋" w:hAnsi="仿宋" w:cs="宋体" w:hint="eastAsia"/>
          <w:color w:val="000000" w:themeColor="text1"/>
          <w:kern w:val="0"/>
          <w:sz w:val="32"/>
          <w:szCs w:val="32"/>
        </w:rPr>
        <w:t>0.91</w:t>
      </w:r>
      <w:r>
        <w:rPr>
          <w:rFonts w:ascii="仿宋" w:eastAsia="仿宋" w:hAnsi="仿宋" w:cs="宋体"/>
          <w:color w:val="000000" w:themeColor="text1"/>
          <w:kern w:val="0"/>
          <w:sz w:val="32"/>
          <w:szCs w:val="32"/>
        </w:rPr>
        <w:t>亿元，全年社会保险基金预算总支出</w:t>
      </w:r>
      <w:r>
        <w:rPr>
          <w:rFonts w:ascii="仿宋" w:eastAsia="仿宋" w:hAnsi="仿宋" w:cs="宋体" w:hint="eastAsia"/>
          <w:color w:val="000000" w:themeColor="text1"/>
          <w:kern w:val="0"/>
          <w:sz w:val="32"/>
          <w:szCs w:val="32"/>
        </w:rPr>
        <w:t>0.99</w:t>
      </w:r>
      <w:r>
        <w:rPr>
          <w:rFonts w:ascii="仿宋" w:eastAsia="仿宋" w:hAnsi="仿宋" w:cs="宋体"/>
          <w:color w:val="000000" w:themeColor="text1"/>
          <w:kern w:val="0"/>
          <w:sz w:val="32"/>
          <w:szCs w:val="32"/>
        </w:rPr>
        <w:t>亿元，</w:t>
      </w:r>
      <w:r>
        <w:rPr>
          <w:rFonts w:ascii="仿宋" w:eastAsia="仿宋" w:hAnsi="仿宋" w:cs="宋体" w:hint="eastAsia"/>
          <w:color w:val="000000" w:themeColor="text1"/>
          <w:kern w:val="0"/>
          <w:sz w:val="32"/>
          <w:szCs w:val="32"/>
        </w:rPr>
        <w:t>当年</w:t>
      </w:r>
      <w:r>
        <w:rPr>
          <w:rFonts w:ascii="仿宋" w:eastAsia="仿宋" w:hAnsi="仿宋" w:cs="宋体"/>
          <w:color w:val="000000" w:themeColor="text1"/>
          <w:kern w:val="0"/>
          <w:sz w:val="32"/>
          <w:szCs w:val="32"/>
        </w:rPr>
        <w:t>基金总收支相抵结余</w:t>
      </w:r>
      <w:r>
        <w:rPr>
          <w:rFonts w:ascii="仿宋" w:eastAsia="仿宋" w:hAnsi="仿宋" w:cs="宋体" w:hint="eastAsia"/>
          <w:color w:val="000000" w:themeColor="text1"/>
          <w:kern w:val="0"/>
          <w:sz w:val="32"/>
          <w:szCs w:val="32"/>
        </w:rPr>
        <w:t>-0.08</w:t>
      </w:r>
      <w:r>
        <w:rPr>
          <w:rFonts w:ascii="仿宋" w:eastAsia="仿宋" w:hAnsi="仿宋" w:cs="宋体"/>
          <w:color w:val="000000" w:themeColor="text1"/>
          <w:kern w:val="0"/>
          <w:sz w:val="32"/>
          <w:szCs w:val="32"/>
        </w:rPr>
        <w:t>亿元，上年结余</w:t>
      </w:r>
      <w:r>
        <w:rPr>
          <w:rFonts w:ascii="仿宋" w:eastAsia="仿宋" w:hAnsi="仿宋" w:cs="宋体" w:hint="eastAsia"/>
          <w:color w:val="000000" w:themeColor="text1"/>
          <w:kern w:val="0"/>
          <w:sz w:val="32"/>
          <w:szCs w:val="32"/>
        </w:rPr>
        <w:t>0.39</w:t>
      </w:r>
      <w:r>
        <w:rPr>
          <w:rFonts w:ascii="仿宋" w:eastAsia="仿宋" w:hAnsi="仿宋" w:cs="宋体" w:hint="eastAsia"/>
          <w:color w:val="000000" w:themeColor="text1"/>
          <w:kern w:val="0"/>
          <w:sz w:val="32"/>
          <w:szCs w:val="32"/>
        </w:rPr>
        <w:t>亿元，当年</w:t>
      </w:r>
      <w:r>
        <w:rPr>
          <w:rFonts w:ascii="仿宋" w:eastAsia="仿宋" w:hAnsi="仿宋" w:cs="宋体"/>
          <w:color w:val="000000" w:themeColor="text1"/>
          <w:kern w:val="0"/>
          <w:sz w:val="32"/>
          <w:szCs w:val="32"/>
        </w:rPr>
        <w:t>累计结余</w:t>
      </w:r>
      <w:r>
        <w:rPr>
          <w:rFonts w:ascii="仿宋" w:eastAsia="仿宋" w:hAnsi="仿宋" w:cs="宋体" w:hint="eastAsia"/>
          <w:color w:val="000000" w:themeColor="text1"/>
          <w:kern w:val="0"/>
          <w:sz w:val="32"/>
          <w:szCs w:val="32"/>
        </w:rPr>
        <w:t>0.31</w:t>
      </w:r>
      <w:r>
        <w:rPr>
          <w:rFonts w:ascii="仿宋" w:eastAsia="仿宋" w:hAnsi="仿宋" w:cs="宋体" w:hint="eastAsia"/>
          <w:color w:val="000000" w:themeColor="text1"/>
          <w:kern w:val="0"/>
          <w:sz w:val="32"/>
          <w:szCs w:val="32"/>
        </w:rPr>
        <w:t>亿元，</w:t>
      </w:r>
      <w:r>
        <w:rPr>
          <w:rFonts w:ascii="仿宋" w:eastAsia="仿宋" w:hAnsi="仿宋" w:cs="宋体"/>
          <w:color w:val="000000" w:themeColor="text1"/>
          <w:kern w:val="0"/>
          <w:sz w:val="32"/>
          <w:szCs w:val="32"/>
        </w:rPr>
        <w:t>社会保险基金实现当年平衡。</w:t>
      </w:r>
    </w:p>
    <w:p w:rsidR="00C529BC" w:rsidRDefault="007A2FF8">
      <w:pPr>
        <w:widowControl/>
        <w:shd w:val="clear" w:color="auto" w:fill="FFFFFF"/>
        <w:wordWrap w:val="0"/>
        <w:spacing w:line="576" w:lineRule="atLeast"/>
        <w:ind w:leftChars="-1" w:left="-2" w:firstLineChars="200" w:firstLine="643"/>
        <w:rPr>
          <w:rFonts w:ascii="仿宋" w:eastAsia="仿宋" w:hAnsi="仿宋" w:cs="宋体"/>
          <w:b/>
          <w:bCs/>
          <w:color w:val="000000" w:themeColor="text1"/>
          <w:kern w:val="0"/>
          <w:sz w:val="32"/>
          <w:szCs w:val="32"/>
        </w:rPr>
      </w:pPr>
      <w:r>
        <w:rPr>
          <w:rFonts w:ascii="仿宋" w:eastAsia="仿宋" w:hAnsi="仿宋" w:cs="宋体"/>
          <w:b/>
          <w:bCs/>
          <w:color w:val="000000" w:themeColor="text1"/>
          <w:kern w:val="0"/>
          <w:sz w:val="32"/>
          <w:szCs w:val="32"/>
        </w:rPr>
        <w:t>4.</w:t>
      </w:r>
      <w:r>
        <w:rPr>
          <w:rFonts w:ascii="仿宋" w:eastAsia="仿宋" w:hAnsi="仿宋" w:cs="宋体"/>
          <w:b/>
          <w:bCs/>
          <w:color w:val="000000" w:themeColor="text1"/>
          <w:kern w:val="0"/>
          <w:sz w:val="32"/>
          <w:szCs w:val="32"/>
        </w:rPr>
        <w:t>国有资本经营预算执行情况</w:t>
      </w:r>
    </w:p>
    <w:p w:rsidR="00C529BC" w:rsidRDefault="007A2FF8">
      <w:pPr>
        <w:widowControl/>
        <w:shd w:val="clear" w:color="auto" w:fill="FFFFFF"/>
        <w:wordWrap w:val="0"/>
        <w:spacing w:line="576" w:lineRule="atLeast"/>
        <w:ind w:leftChars="-1" w:left="-2" w:firstLineChars="200" w:firstLine="640"/>
        <w:rPr>
          <w:rFonts w:ascii="仿宋" w:eastAsia="仿宋" w:hAnsi="仿宋" w:cs="宋体"/>
          <w:color w:val="000000" w:themeColor="text1"/>
          <w:kern w:val="0"/>
          <w:sz w:val="32"/>
          <w:szCs w:val="32"/>
        </w:rPr>
      </w:pPr>
      <w:r>
        <w:rPr>
          <w:rFonts w:ascii="仿宋" w:eastAsia="仿宋" w:hAnsi="仿宋" w:cs="宋体"/>
          <w:color w:val="000000" w:themeColor="text1"/>
          <w:kern w:val="0"/>
          <w:sz w:val="32"/>
          <w:szCs w:val="32"/>
        </w:rPr>
        <w:t>2022</w:t>
      </w:r>
      <w:r>
        <w:rPr>
          <w:rFonts w:ascii="仿宋" w:eastAsia="仿宋" w:hAnsi="仿宋" w:cs="宋体"/>
          <w:color w:val="000000" w:themeColor="text1"/>
          <w:kern w:val="0"/>
          <w:sz w:val="32"/>
          <w:szCs w:val="32"/>
        </w:rPr>
        <w:t>年，全区国有资本经营预算总收入</w:t>
      </w:r>
      <w:r>
        <w:rPr>
          <w:rFonts w:ascii="仿宋" w:eastAsia="仿宋" w:hAnsi="仿宋" w:cs="宋体" w:hint="eastAsia"/>
          <w:color w:val="000000" w:themeColor="text1"/>
          <w:kern w:val="0"/>
          <w:sz w:val="32"/>
          <w:szCs w:val="32"/>
        </w:rPr>
        <w:t>1.26</w:t>
      </w:r>
      <w:r>
        <w:rPr>
          <w:rFonts w:ascii="仿宋" w:eastAsia="仿宋" w:hAnsi="仿宋" w:cs="宋体"/>
          <w:color w:val="000000" w:themeColor="text1"/>
          <w:kern w:val="0"/>
          <w:sz w:val="32"/>
          <w:szCs w:val="32"/>
        </w:rPr>
        <w:t>亿元，国有资本经营预算总支出</w:t>
      </w:r>
      <w:r>
        <w:rPr>
          <w:rFonts w:ascii="仿宋" w:eastAsia="仿宋" w:hAnsi="仿宋" w:cs="宋体" w:hint="eastAsia"/>
          <w:color w:val="000000" w:themeColor="text1"/>
          <w:kern w:val="0"/>
          <w:sz w:val="32"/>
          <w:szCs w:val="32"/>
        </w:rPr>
        <w:t>1.01</w:t>
      </w:r>
      <w:r>
        <w:rPr>
          <w:rFonts w:ascii="仿宋" w:eastAsia="仿宋" w:hAnsi="仿宋" w:cs="宋体"/>
          <w:color w:val="000000" w:themeColor="text1"/>
          <w:kern w:val="0"/>
          <w:sz w:val="32"/>
          <w:szCs w:val="32"/>
        </w:rPr>
        <w:t>亿元，总收支相抵结余</w:t>
      </w:r>
      <w:r>
        <w:rPr>
          <w:rFonts w:ascii="仿宋" w:eastAsia="仿宋" w:hAnsi="仿宋" w:cs="宋体" w:hint="eastAsia"/>
          <w:color w:val="000000" w:themeColor="text1"/>
          <w:kern w:val="0"/>
          <w:sz w:val="32"/>
          <w:szCs w:val="32"/>
        </w:rPr>
        <w:t>0.25</w:t>
      </w:r>
      <w:r>
        <w:rPr>
          <w:rFonts w:ascii="仿宋" w:eastAsia="仿宋" w:hAnsi="仿宋" w:cs="宋体"/>
          <w:color w:val="000000" w:themeColor="text1"/>
          <w:kern w:val="0"/>
          <w:sz w:val="32"/>
          <w:szCs w:val="32"/>
        </w:rPr>
        <w:t>亿元，国有资本经营预算同样实现当年平衡。</w:t>
      </w:r>
    </w:p>
    <w:p w:rsidR="00C529BC" w:rsidRDefault="007A2FF8">
      <w:pPr>
        <w:widowControl/>
        <w:shd w:val="clear" w:color="auto" w:fill="FFFFFF"/>
        <w:wordWrap w:val="0"/>
        <w:spacing w:line="576" w:lineRule="atLeast"/>
        <w:ind w:leftChars="-1" w:left="-2"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以上为预算收支执行数，在全市决算编制汇总后可能会有小幅调整，总收入、总支出相应会发生一些变化，届时再向区人大常委会报告。</w:t>
      </w:r>
    </w:p>
    <w:p w:rsidR="00C529BC" w:rsidRDefault="007A2FF8">
      <w:pPr>
        <w:widowControl/>
        <w:shd w:val="clear" w:color="auto" w:fill="FFFFFF"/>
        <w:wordWrap w:val="0"/>
        <w:spacing w:line="576" w:lineRule="atLeast"/>
        <w:ind w:firstLine="643"/>
        <w:rPr>
          <w:rFonts w:ascii="仿宋" w:eastAsia="仿宋" w:hAnsi="仿宋" w:cs="宋体"/>
          <w:b/>
          <w:bCs/>
          <w:color w:val="000000" w:themeColor="text1"/>
          <w:kern w:val="0"/>
          <w:sz w:val="32"/>
          <w:szCs w:val="32"/>
        </w:rPr>
      </w:pPr>
      <w:r>
        <w:rPr>
          <w:rFonts w:ascii="仿宋" w:eastAsia="仿宋" w:hAnsi="仿宋" w:cs="宋体" w:hint="eastAsia"/>
          <w:b/>
          <w:bCs/>
          <w:color w:val="000000" w:themeColor="text1"/>
          <w:kern w:val="0"/>
          <w:sz w:val="32"/>
          <w:szCs w:val="32"/>
        </w:rPr>
        <w:t>（二）全年财政重点工作</w:t>
      </w:r>
    </w:p>
    <w:p w:rsidR="00C529BC" w:rsidRDefault="007A2FF8" w:rsidP="007A2FF8">
      <w:pPr>
        <w:widowControl/>
        <w:shd w:val="clear" w:color="auto" w:fill="FFFFFF"/>
        <w:ind w:firstLineChars="200" w:firstLine="656"/>
        <w:rPr>
          <w:rFonts w:ascii="仿宋" w:eastAsia="仿宋" w:hAnsi="仿宋" w:cs="宋体"/>
          <w:color w:val="000000" w:themeColor="text1"/>
          <w:spacing w:val="8"/>
          <w:kern w:val="0"/>
          <w:sz w:val="32"/>
          <w:szCs w:val="32"/>
        </w:rPr>
      </w:pPr>
      <w:r>
        <w:rPr>
          <w:rFonts w:ascii="仿宋" w:eastAsia="仿宋" w:hAnsi="仿宋" w:cs="宋体" w:hint="eastAsia"/>
          <w:color w:val="000000" w:themeColor="text1"/>
          <w:spacing w:val="8"/>
          <w:kern w:val="0"/>
          <w:sz w:val="32"/>
          <w:szCs w:val="32"/>
        </w:rPr>
        <w:t>2022</w:t>
      </w:r>
      <w:r>
        <w:rPr>
          <w:rFonts w:ascii="仿宋" w:eastAsia="仿宋" w:hAnsi="仿宋" w:cs="宋体" w:hint="eastAsia"/>
          <w:color w:val="000000" w:themeColor="text1"/>
          <w:spacing w:val="8"/>
          <w:kern w:val="0"/>
          <w:sz w:val="32"/>
          <w:szCs w:val="32"/>
        </w:rPr>
        <w:t>年，面对复杂变化的经济环境和疫情冲击影响，全区财政部门深入学习贯彻党的二十大精神，按照“稳住、进好、调优”的工作思路，顶住压力、精准发力，统筹疫情防控和经济社会发展，推动全区高质量跨越式发展。</w:t>
      </w:r>
    </w:p>
    <w:p w:rsidR="00C529BC" w:rsidRDefault="007A2FF8">
      <w:pPr>
        <w:ind w:firstLineChars="200" w:firstLine="643"/>
        <w:rPr>
          <w:rFonts w:ascii="仿宋" w:eastAsia="仿宋" w:hAnsi="仿宋"/>
          <w:b/>
          <w:bCs/>
          <w:sz w:val="32"/>
          <w:szCs w:val="32"/>
        </w:rPr>
      </w:pPr>
      <w:r>
        <w:rPr>
          <w:rFonts w:ascii="仿宋" w:eastAsia="仿宋" w:hAnsi="仿宋" w:cs="宋体" w:hint="eastAsia"/>
          <w:b/>
          <w:bCs/>
          <w:color w:val="000000" w:themeColor="text1"/>
          <w:kern w:val="0"/>
          <w:sz w:val="32"/>
          <w:szCs w:val="32"/>
        </w:rPr>
        <w:t>1.</w:t>
      </w:r>
      <w:r>
        <w:rPr>
          <w:rFonts w:ascii="仿宋" w:eastAsia="仿宋" w:hAnsi="仿宋" w:hint="eastAsia"/>
          <w:b/>
          <w:color w:val="000000"/>
          <w:sz w:val="32"/>
          <w:szCs w:val="32"/>
          <w:shd w:val="clear" w:color="auto" w:fill="FFFFFF"/>
        </w:rPr>
        <w:t>精准实施减税</w:t>
      </w:r>
      <w:r>
        <w:rPr>
          <w:rFonts w:ascii="仿宋" w:eastAsia="仿宋" w:hAnsi="仿宋" w:hint="eastAsia"/>
          <w:b/>
          <w:bCs/>
          <w:sz w:val="32"/>
          <w:szCs w:val="32"/>
        </w:rPr>
        <w:t>政策，支持区域经济发展后力</w:t>
      </w:r>
    </w:p>
    <w:p w:rsidR="00C529BC" w:rsidRDefault="007A2FF8">
      <w:pPr>
        <w:ind w:firstLineChars="200" w:firstLine="640"/>
        <w:rPr>
          <w:rFonts w:ascii="仿宋" w:eastAsia="仿宋" w:hAnsi="仿宋"/>
          <w:sz w:val="32"/>
          <w:szCs w:val="32"/>
        </w:rPr>
      </w:pPr>
      <w:r>
        <w:rPr>
          <w:rFonts w:ascii="仿宋" w:eastAsia="仿宋" w:hAnsi="仿宋" w:hint="eastAsia"/>
          <w:bCs/>
          <w:sz w:val="32"/>
          <w:szCs w:val="32"/>
        </w:rPr>
        <w:t>一年来，</w:t>
      </w:r>
      <w:r>
        <w:rPr>
          <w:rFonts w:ascii="仿宋" w:eastAsia="仿宋" w:hAnsi="仿宋" w:hint="eastAsia"/>
          <w:kern w:val="0"/>
          <w:sz w:val="32"/>
          <w:szCs w:val="32"/>
        </w:rPr>
        <w:t>区财政</w:t>
      </w:r>
      <w:r>
        <w:rPr>
          <w:rFonts w:ascii="仿宋" w:eastAsia="仿宋" w:hAnsi="仿宋" w:cs="宋体"/>
          <w:color w:val="000000" w:themeColor="text1"/>
          <w:kern w:val="0"/>
          <w:sz w:val="32"/>
          <w:szCs w:val="32"/>
        </w:rPr>
        <w:t>严格落实</w:t>
      </w:r>
      <w:r>
        <w:rPr>
          <w:rFonts w:ascii="仿宋" w:eastAsia="仿宋" w:hAnsi="仿宋" w:hint="eastAsia"/>
          <w:color w:val="000000" w:themeColor="text1"/>
          <w:sz w:val="32"/>
          <w:szCs w:val="32"/>
          <w:shd w:val="clear" w:color="auto" w:fill="FFFFFF"/>
        </w:rPr>
        <w:t>“留抵退税”政策</w:t>
      </w:r>
      <w:r>
        <w:rPr>
          <w:rFonts w:ascii="仿宋" w:eastAsia="仿宋" w:hAnsi="仿宋" w:cs="宋体"/>
          <w:color w:val="000000" w:themeColor="text1"/>
          <w:kern w:val="0"/>
          <w:sz w:val="32"/>
          <w:szCs w:val="32"/>
        </w:rPr>
        <w:t>，为中小微企业</w:t>
      </w:r>
      <w:proofErr w:type="gramStart"/>
      <w:r>
        <w:rPr>
          <w:rFonts w:ascii="仿宋" w:eastAsia="仿宋" w:hAnsi="仿宋" w:cs="宋体"/>
          <w:color w:val="000000" w:themeColor="text1"/>
          <w:kern w:val="0"/>
          <w:sz w:val="32"/>
          <w:szCs w:val="32"/>
        </w:rPr>
        <w:t>纾</w:t>
      </w:r>
      <w:proofErr w:type="gramEnd"/>
      <w:r>
        <w:rPr>
          <w:rFonts w:ascii="仿宋" w:eastAsia="仿宋" w:hAnsi="仿宋" w:cs="宋体"/>
          <w:color w:val="000000" w:themeColor="text1"/>
          <w:kern w:val="0"/>
          <w:sz w:val="32"/>
          <w:szCs w:val="32"/>
        </w:rPr>
        <w:t>困解难</w:t>
      </w:r>
      <w:r>
        <w:rPr>
          <w:rFonts w:ascii="仿宋" w:eastAsia="仿宋" w:hAnsi="仿宋" w:cs="宋体" w:hint="eastAsia"/>
          <w:color w:val="000000" w:themeColor="text1"/>
          <w:kern w:val="0"/>
          <w:sz w:val="32"/>
          <w:szCs w:val="32"/>
        </w:rPr>
        <w:t>，</w:t>
      </w:r>
      <w:r>
        <w:rPr>
          <w:rFonts w:ascii="仿宋" w:eastAsia="仿宋" w:hAnsi="仿宋" w:cs="宋体"/>
          <w:color w:val="000000" w:themeColor="text1"/>
          <w:kern w:val="0"/>
          <w:sz w:val="32"/>
          <w:szCs w:val="32"/>
        </w:rPr>
        <w:t>支持区域企业发展</w:t>
      </w:r>
      <w:r>
        <w:rPr>
          <w:rFonts w:ascii="仿宋" w:eastAsia="仿宋" w:hAnsi="仿宋" w:cs="宋体" w:hint="eastAsia"/>
          <w:color w:val="000000" w:themeColor="text1"/>
          <w:kern w:val="0"/>
          <w:sz w:val="32"/>
          <w:szCs w:val="32"/>
        </w:rPr>
        <w:t>。</w:t>
      </w:r>
      <w:r>
        <w:rPr>
          <w:rFonts w:ascii="仿宋" w:eastAsia="仿宋" w:hAnsi="仿宋" w:cs="宋体" w:hint="eastAsia"/>
          <w:b/>
          <w:color w:val="000000" w:themeColor="text1"/>
          <w:kern w:val="0"/>
          <w:sz w:val="32"/>
          <w:szCs w:val="32"/>
        </w:rPr>
        <w:t>一是组织减税政策</w:t>
      </w:r>
      <w:r>
        <w:rPr>
          <w:rFonts w:ascii="仿宋" w:eastAsia="仿宋" w:hAnsi="仿宋" w:cs="宋体" w:hint="eastAsia"/>
          <w:b/>
          <w:color w:val="000000" w:themeColor="text1"/>
          <w:kern w:val="0"/>
          <w:sz w:val="32"/>
          <w:szCs w:val="32"/>
        </w:rPr>
        <w:lastRenderedPageBreak/>
        <w:t>落实。</w:t>
      </w:r>
      <w:r>
        <w:rPr>
          <w:rFonts w:ascii="仿宋" w:eastAsia="仿宋" w:hAnsi="仿宋" w:cs="宋体"/>
          <w:color w:val="000000" w:themeColor="text1"/>
          <w:kern w:val="0"/>
          <w:sz w:val="32"/>
          <w:szCs w:val="32"/>
        </w:rPr>
        <w:t>全年</w:t>
      </w:r>
      <w:r>
        <w:rPr>
          <w:rFonts w:ascii="仿宋" w:eastAsia="仿宋" w:hAnsi="仿宋" w:cs="仿宋_GB2312" w:hint="eastAsia"/>
          <w:color w:val="000000" w:themeColor="text1"/>
          <w:sz w:val="32"/>
          <w:szCs w:val="32"/>
          <w:lang w:val="zh-CN"/>
        </w:rPr>
        <w:t>执行</w:t>
      </w:r>
      <w:r>
        <w:rPr>
          <w:rFonts w:ascii="仿宋" w:eastAsia="仿宋" w:hAnsi="仿宋" w:hint="eastAsia"/>
          <w:color w:val="000000" w:themeColor="text1"/>
          <w:sz w:val="32"/>
          <w:szCs w:val="32"/>
        </w:rPr>
        <w:t>企业增值税留抵退税规模达到</w:t>
      </w:r>
      <w:r>
        <w:rPr>
          <w:rFonts w:ascii="仿宋" w:eastAsia="仿宋" w:hAnsi="仿宋" w:cs="宋体" w:hint="eastAsia"/>
          <w:color w:val="000000" w:themeColor="text1"/>
          <w:kern w:val="0"/>
          <w:sz w:val="32"/>
          <w:szCs w:val="32"/>
        </w:rPr>
        <w:t>22.65</w:t>
      </w:r>
      <w:r>
        <w:rPr>
          <w:rFonts w:ascii="仿宋" w:eastAsia="仿宋" w:hAnsi="仿宋" w:hint="eastAsia"/>
          <w:color w:val="000000" w:themeColor="text1"/>
          <w:sz w:val="32"/>
          <w:szCs w:val="32"/>
        </w:rPr>
        <w:t>亿元，</w:t>
      </w:r>
      <w:r>
        <w:rPr>
          <w:rFonts w:ascii="仿宋" w:eastAsia="仿宋" w:hAnsi="仿宋" w:hint="eastAsia"/>
          <w:kern w:val="0"/>
          <w:sz w:val="32"/>
          <w:szCs w:val="32"/>
          <w:shd w:val="clear" w:color="auto" w:fill="FFFFFF"/>
        </w:rPr>
        <w:t>有效减轻区域内企业税负，</w:t>
      </w:r>
      <w:r>
        <w:rPr>
          <w:rFonts w:ascii="仿宋" w:eastAsia="仿宋" w:hAnsi="仿宋" w:hint="eastAsia"/>
          <w:sz w:val="32"/>
          <w:szCs w:val="32"/>
        </w:rPr>
        <w:t>用政府收支的“减法”，换取企业效益的“加法”、投资活力的“乘法”，</w:t>
      </w:r>
      <w:r>
        <w:rPr>
          <w:rFonts w:ascii="仿宋" w:eastAsia="仿宋" w:hAnsi="仿宋" w:hint="eastAsia"/>
          <w:kern w:val="0"/>
          <w:sz w:val="32"/>
          <w:szCs w:val="32"/>
          <w:shd w:val="clear" w:color="auto" w:fill="FFFFFF"/>
        </w:rPr>
        <w:t>支持市场经济发展</w:t>
      </w:r>
      <w:r>
        <w:rPr>
          <w:rFonts w:ascii="仿宋" w:eastAsia="仿宋" w:hAnsi="仿宋" w:hint="eastAsia"/>
          <w:color w:val="000000" w:themeColor="text1"/>
          <w:sz w:val="32"/>
          <w:szCs w:val="32"/>
        </w:rPr>
        <w:t>；</w:t>
      </w:r>
      <w:r>
        <w:rPr>
          <w:rFonts w:ascii="仿宋" w:eastAsia="仿宋" w:hAnsi="仿宋" w:cs="仿宋_GB2312" w:hint="eastAsia"/>
          <w:b/>
          <w:sz w:val="32"/>
          <w:szCs w:val="32"/>
          <w:lang w:val="zh-CN"/>
        </w:rPr>
        <w:t>二是推进</w:t>
      </w:r>
      <w:r>
        <w:rPr>
          <w:rFonts w:ascii="仿宋" w:eastAsia="仿宋" w:hAnsi="仿宋" w:cs="宋体"/>
          <w:b/>
          <w:color w:val="000000" w:themeColor="text1"/>
          <w:kern w:val="0"/>
          <w:sz w:val="32"/>
          <w:szCs w:val="32"/>
        </w:rPr>
        <w:t>惠</w:t>
      </w:r>
      <w:proofErr w:type="gramStart"/>
      <w:r>
        <w:rPr>
          <w:rFonts w:ascii="仿宋" w:eastAsia="仿宋" w:hAnsi="仿宋" w:cs="宋体"/>
          <w:b/>
          <w:color w:val="000000" w:themeColor="text1"/>
          <w:kern w:val="0"/>
          <w:sz w:val="32"/>
          <w:szCs w:val="32"/>
        </w:rPr>
        <w:t>企政策</w:t>
      </w:r>
      <w:proofErr w:type="gramEnd"/>
      <w:r>
        <w:rPr>
          <w:rFonts w:ascii="仿宋" w:eastAsia="仿宋" w:hAnsi="仿宋" w:cs="宋体" w:hint="eastAsia"/>
          <w:b/>
          <w:bCs/>
          <w:color w:val="000000" w:themeColor="text1"/>
          <w:kern w:val="0"/>
          <w:sz w:val="32"/>
          <w:szCs w:val="32"/>
        </w:rPr>
        <w:t>实施</w:t>
      </w:r>
      <w:r>
        <w:rPr>
          <w:rFonts w:ascii="仿宋" w:eastAsia="仿宋" w:hAnsi="仿宋" w:cs="宋体" w:hint="eastAsia"/>
          <w:b/>
          <w:color w:val="000000" w:themeColor="text1"/>
          <w:kern w:val="0"/>
          <w:sz w:val="32"/>
          <w:szCs w:val="32"/>
        </w:rPr>
        <w:t>。</w:t>
      </w:r>
      <w:r>
        <w:rPr>
          <w:rFonts w:ascii="仿宋" w:eastAsia="仿宋" w:hAnsi="仿宋" w:cs="宋体" w:hint="eastAsia"/>
          <w:color w:val="000000" w:themeColor="text1"/>
          <w:kern w:val="0"/>
          <w:sz w:val="32"/>
          <w:szCs w:val="32"/>
        </w:rPr>
        <w:t>全区</w:t>
      </w:r>
      <w:r>
        <w:rPr>
          <w:rFonts w:ascii="仿宋" w:eastAsia="仿宋" w:hAnsi="仿宋" w:cs="宋体"/>
          <w:color w:val="000000" w:themeColor="text1"/>
          <w:kern w:val="0"/>
          <w:sz w:val="32"/>
          <w:szCs w:val="32"/>
        </w:rPr>
        <w:t>加大</w:t>
      </w:r>
      <w:r>
        <w:rPr>
          <w:rFonts w:ascii="仿宋" w:eastAsia="仿宋" w:hAnsi="仿宋" w:cs="宋体"/>
          <w:color w:val="000000" w:themeColor="text1"/>
          <w:kern w:val="0"/>
          <w:sz w:val="32"/>
          <w:szCs w:val="32"/>
        </w:rPr>
        <w:t>“</w:t>
      </w:r>
      <w:r>
        <w:rPr>
          <w:rFonts w:ascii="仿宋" w:eastAsia="仿宋" w:hAnsi="仿宋" w:cs="宋体"/>
          <w:color w:val="000000" w:themeColor="text1"/>
          <w:kern w:val="0"/>
          <w:sz w:val="32"/>
          <w:szCs w:val="32"/>
        </w:rPr>
        <w:t>财园信贷通</w:t>
      </w:r>
      <w:r>
        <w:rPr>
          <w:rFonts w:ascii="仿宋" w:eastAsia="仿宋" w:hAnsi="仿宋" w:cs="宋体"/>
          <w:color w:val="000000" w:themeColor="text1"/>
          <w:kern w:val="0"/>
          <w:sz w:val="32"/>
          <w:szCs w:val="32"/>
        </w:rPr>
        <w:t>”</w:t>
      </w:r>
      <w:r>
        <w:rPr>
          <w:rFonts w:ascii="仿宋" w:eastAsia="仿宋" w:hAnsi="仿宋" w:cs="宋体"/>
          <w:color w:val="000000" w:themeColor="text1"/>
          <w:kern w:val="0"/>
          <w:sz w:val="32"/>
          <w:szCs w:val="32"/>
        </w:rPr>
        <w:t>惠</w:t>
      </w:r>
      <w:proofErr w:type="gramStart"/>
      <w:r>
        <w:rPr>
          <w:rFonts w:ascii="仿宋" w:eastAsia="仿宋" w:hAnsi="仿宋" w:cs="宋体"/>
          <w:color w:val="000000" w:themeColor="text1"/>
          <w:kern w:val="0"/>
          <w:sz w:val="32"/>
          <w:szCs w:val="32"/>
        </w:rPr>
        <w:t>企政策</w:t>
      </w:r>
      <w:proofErr w:type="gramEnd"/>
      <w:r>
        <w:rPr>
          <w:rFonts w:ascii="仿宋" w:eastAsia="仿宋" w:hAnsi="仿宋" w:cs="宋体"/>
          <w:color w:val="000000" w:themeColor="text1"/>
          <w:kern w:val="0"/>
          <w:sz w:val="32"/>
          <w:szCs w:val="32"/>
        </w:rPr>
        <w:t>的宣传力度，使符合贷款条件的企业</w:t>
      </w:r>
      <w:r>
        <w:rPr>
          <w:rFonts w:ascii="仿宋" w:eastAsia="仿宋" w:hAnsi="仿宋" w:cs="宋体" w:hint="eastAsia"/>
          <w:color w:val="000000" w:themeColor="text1"/>
          <w:kern w:val="0"/>
          <w:sz w:val="32"/>
          <w:szCs w:val="32"/>
        </w:rPr>
        <w:t>“</w:t>
      </w:r>
      <w:r>
        <w:rPr>
          <w:rFonts w:ascii="仿宋" w:eastAsia="仿宋" w:hAnsi="仿宋" w:cs="宋体"/>
          <w:color w:val="000000" w:themeColor="text1"/>
          <w:kern w:val="0"/>
          <w:sz w:val="32"/>
          <w:szCs w:val="32"/>
        </w:rPr>
        <w:t>知政策、用政策</w:t>
      </w:r>
      <w:r>
        <w:rPr>
          <w:rFonts w:ascii="仿宋" w:eastAsia="仿宋" w:hAnsi="仿宋" w:cs="宋体" w:hint="eastAsia"/>
          <w:color w:val="000000" w:themeColor="text1"/>
          <w:kern w:val="0"/>
          <w:sz w:val="32"/>
          <w:szCs w:val="32"/>
        </w:rPr>
        <w:t>”，全区支持惠企在贷“财园信贷通”企业</w:t>
      </w:r>
      <w:r>
        <w:rPr>
          <w:rFonts w:ascii="仿宋" w:eastAsia="仿宋" w:hAnsi="仿宋" w:cs="宋体" w:hint="eastAsia"/>
          <w:color w:val="000000" w:themeColor="text1"/>
          <w:kern w:val="0"/>
          <w:sz w:val="32"/>
          <w:szCs w:val="32"/>
        </w:rPr>
        <w:t>24</w:t>
      </w:r>
      <w:r>
        <w:rPr>
          <w:rFonts w:ascii="仿宋" w:eastAsia="仿宋" w:hAnsi="仿宋" w:cs="宋体" w:hint="eastAsia"/>
          <w:color w:val="000000" w:themeColor="text1"/>
          <w:kern w:val="0"/>
          <w:sz w:val="32"/>
          <w:szCs w:val="32"/>
        </w:rPr>
        <w:t>家，帮助企业解决资金缺口</w:t>
      </w:r>
      <w:r>
        <w:rPr>
          <w:rFonts w:ascii="仿宋" w:eastAsia="仿宋" w:hAnsi="仿宋" w:cs="宋体" w:hint="eastAsia"/>
          <w:color w:val="000000" w:themeColor="text1"/>
          <w:kern w:val="0"/>
          <w:sz w:val="32"/>
          <w:szCs w:val="32"/>
        </w:rPr>
        <w:t>0.96</w:t>
      </w:r>
      <w:r>
        <w:rPr>
          <w:rFonts w:ascii="仿宋" w:eastAsia="仿宋" w:hAnsi="仿宋" w:cs="宋体" w:hint="eastAsia"/>
          <w:color w:val="000000" w:themeColor="text1"/>
          <w:kern w:val="0"/>
          <w:sz w:val="32"/>
          <w:szCs w:val="32"/>
        </w:rPr>
        <w:t>亿元；</w:t>
      </w:r>
      <w:r>
        <w:rPr>
          <w:rFonts w:ascii="仿宋" w:eastAsia="仿宋" w:hAnsi="仿宋" w:cs="黑体" w:hint="eastAsia"/>
          <w:b/>
          <w:bCs/>
          <w:color w:val="000000" w:themeColor="text1"/>
          <w:sz w:val="32"/>
          <w:szCs w:val="32"/>
        </w:rPr>
        <w:t>三是实施房租减免优惠政策。</w:t>
      </w:r>
      <w:r>
        <w:rPr>
          <w:rFonts w:ascii="仿宋" w:eastAsia="仿宋" w:hAnsi="仿宋" w:cs="黑体" w:hint="eastAsia"/>
          <w:bCs/>
          <w:color w:val="000000" w:themeColor="text1"/>
          <w:sz w:val="32"/>
          <w:szCs w:val="32"/>
        </w:rPr>
        <w:t>组织实施全区房租减免惠企政策，切实减轻中小微企业、个体工商户因疫情带来的冲击，截至目前，区属行政事业单位已落实出租房产租金减免</w:t>
      </w:r>
      <w:r>
        <w:rPr>
          <w:rFonts w:ascii="仿宋" w:eastAsia="仿宋" w:hAnsi="仿宋" w:cs="黑体" w:hint="eastAsia"/>
          <w:bCs/>
          <w:color w:val="000000" w:themeColor="text1"/>
          <w:sz w:val="32"/>
          <w:szCs w:val="32"/>
        </w:rPr>
        <w:t>78</w:t>
      </w:r>
      <w:r>
        <w:rPr>
          <w:rFonts w:ascii="仿宋" w:eastAsia="仿宋" w:hAnsi="仿宋" w:cs="黑体" w:hint="eastAsia"/>
          <w:bCs/>
          <w:color w:val="000000" w:themeColor="text1"/>
          <w:sz w:val="32"/>
          <w:szCs w:val="32"/>
        </w:rPr>
        <w:t>户，减免租金合计</w:t>
      </w:r>
      <w:r>
        <w:rPr>
          <w:rFonts w:ascii="仿宋" w:eastAsia="仿宋" w:hAnsi="仿宋" w:cs="黑体" w:hint="eastAsia"/>
          <w:bCs/>
          <w:color w:val="000000" w:themeColor="text1"/>
          <w:sz w:val="32"/>
          <w:szCs w:val="32"/>
        </w:rPr>
        <w:t>90</w:t>
      </w:r>
      <w:r>
        <w:rPr>
          <w:rFonts w:ascii="仿宋" w:eastAsia="仿宋" w:hAnsi="仿宋" w:cs="黑体" w:hint="eastAsia"/>
          <w:bCs/>
          <w:color w:val="000000" w:themeColor="text1"/>
          <w:sz w:val="32"/>
          <w:szCs w:val="32"/>
        </w:rPr>
        <w:t>万元。</w:t>
      </w:r>
    </w:p>
    <w:p w:rsidR="00C529BC" w:rsidRDefault="007A2FF8">
      <w:pPr>
        <w:widowControl/>
        <w:shd w:val="clear" w:color="auto" w:fill="FFFFFF"/>
        <w:wordWrap w:val="0"/>
        <w:spacing w:line="576" w:lineRule="atLeast"/>
        <w:ind w:firstLine="643"/>
        <w:rPr>
          <w:rFonts w:ascii="仿宋" w:eastAsia="仿宋" w:hAnsi="仿宋" w:cs="宋体"/>
          <w:b/>
          <w:bCs/>
          <w:color w:val="000000" w:themeColor="text1"/>
          <w:kern w:val="0"/>
          <w:sz w:val="32"/>
          <w:szCs w:val="32"/>
        </w:rPr>
      </w:pPr>
      <w:r>
        <w:rPr>
          <w:rFonts w:ascii="仿宋" w:eastAsia="仿宋" w:hAnsi="仿宋" w:cs="宋体" w:hint="eastAsia"/>
          <w:b/>
          <w:bCs/>
          <w:color w:val="000000" w:themeColor="text1"/>
          <w:kern w:val="0"/>
          <w:sz w:val="32"/>
          <w:szCs w:val="32"/>
        </w:rPr>
        <w:t>2</w:t>
      </w:r>
      <w:r>
        <w:rPr>
          <w:rFonts w:ascii="仿宋" w:eastAsia="仿宋" w:hAnsi="仿宋" w:cs="宋体"/>
          <w:b/>
          <w:bCs/>
          <w:color w:val="000000" w:themeColor="text1"/>
          <w:kern w:val="0"/>
          <w:sz w:val="32"/>
          <w:szCs w:val="32"/>
        </w:rPr>
        <w:t>.</w:t>
      </w:r>
      <w:r>
        <w:rPr>
          <w:rFonts w:ascii="仿宋" w:eastAsia="仿宋" w:hAnsi="仿宋" w:cs="宋体"/>
          <w:b/>
          <w:bCs/>
          <w:color w:val="000000" w:themeColor="text1"/>
          <w:kern w:val="0"/>
          <w:sz w:val="32"/>
          <w:szCs w:val="32"/>
        </w:rPr>
        <w:t>加强财政资源统筹，全面强化财力保障水平</w:t>
      </w:r>
    </w:p>
    <w:p w:rsidR="00C529BC" w:rsidRDefault="007A2FF8">
      <w:pPr>
        <w:widowControl/>
        <w:shd w:val="clear" w:color="auto" w:fill="FFFFFF"/>
        <w:wordWrap w:val="0"/>
        <w:spacing w:line="576" w:lineRule="atLeast"/>
        <w:ind w:firstLine="643"/>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一</w:t>
      </w:r>
      <w:r>
        <w:rPr>
          <w:rFonts w:ascii="仿宋" w:eastAsia="仿宋" w:hAnsi="仿宋" w:cs="宋体"/>
          <w:color w:val="000000" w:themeColor="text1"/>
          <w:kern w:val="0"/>
          <w:sz w:val="32"/>
          <w:szCs w:val="32"/>
        </w:rPr>
        <w:t>年来，全区</w:t>
      </w:r>
      <w:r>
        <w:rPr>
          <w:rFonts w:ascii="仿宋" w:eastAsia="仿宋" w:hAnsi="仿宋" w:cs="宋体" w:hint="eastAsia"/>
          <w:color w:val="000000" w:themeColor="text1"/>
          <w:kern w:val="0"/>
          <w:sz w:val="32"/>
          <w:szCs w:val="32"/>
        </w:rPr>
        <w:t>不断</w:t>
      </w:r>
      <w:r>
        <w:rPr>
          <w:rFonts w:ascii="仿宋" w:eastAsia="仿宋" w:hAnsi="仿宋" w:cs="宋体"/>
          <w:color w:val="000000" w:themeColor="text1"/>
          <w:kern w:val="0"/>
          <w:sz w:val="32"/>
          <w:szCs w:val="32"/>
        </w:rPr>
        <w:t>加大财政预算收支统筹力度，切实</w:t>
      </w:r>
      <w:r>
        <w:rPr>
          <w:rFonts w:ascii="仿宋" w:eastAsia="仿宋" w:hAnsi="仿宋" w:cs="宋体" w:hint="eastAsia"/>
          <w:color w:val="000000" w:themeColor="text1"/>
          <w:kern w:val="0"/>
          <w:sz w:val="32"/>
          <w:szCs w:val="32"/>
        </w:rPr>
        <w:t>提高</w:t>
      </w:r>
      <w:r>
        <w:rPr>
          <w:rFonts w:ascii="仿宋" w:eastAsia="仿宋" w:hAnsi="仿宋" w:cs="宋体"/>
          <w:color w:val="000000" w:themeColor="text1"/>
          <w:kern w:val="0"/>
          <w:sz w:val="32"/>
          <w:szCs w:val="32"/>
        </w:rPr>
        <w:t>财政服务能力</w:t>
      </w:r>
      <w:r>
        <w:rPr>
          <w:rFonts w:ascii="仿宋" w:eastAsia="仿宋" w:hAnsi="仿宋" w:cs="宋体" w:hint="eastAsia"/>
          <w:color w:val="000000" w:themeColor="text1"/>
          <w:kern w:val="0"/>
          <w:sz w:val="32"/>
          <w:szCs w:val="32"/>
        </w:rPr>
        <w:t>。</w:t>
      </w:r>
      <w:r>
        <w:rPr>
          <w:rFonts w:ascii="仿宋" w:eastAsia="仿宋" w:hAnsi="仿宋" w:cs="宋体"/>
          <w:b/>
          <w:bCs/>
          <w:color w:val="000000" w:themeColor="text1"/>
          <w:kern w:val="0"/>
          <w:sz w:val="32"/>
          <w:szCs w:val="32"/>
        </w:rPr>
        <w:t>一是</w:t>
      </w:r>
      <w:r>
        <w:rPr>
          <w:rFonts w:ascii="仿宋" w:eastAsia="仿宋" w:hAnsi="仿宋" w:cs="宋体"/>
          <w:b/>
          <w:color w:val="000000" w:themeColor="text1"/>
          <w:kern w:val="0"/>
          <w:sz w:val="32"/>
          <w:szCs w:val="32"/>
        </w:rPr>
        <w:t>科学组织收入</w:t>
      </w:r>
      <w:r>
        <w:rPr>
          <w:rFonts w:ascii="仿宋" w:eastAsia="仿宋" w:hAnsi="仿宋" w:cs="宋体" w:hint="eastAsia"/>
          <w:b/>
          <w:color w:val="000000" w:themeColor="text1"/>
          <w:kern w:val="0"/>
          <w:sz w:val="32"/>
          <w:szCs w:val="32"/>
        </w:rPr>
        <w:t>。</w:t>
      </w:r>
      <w:r>
        <w:rPr>
          <w:rFonts w:ascii="仿宋" w:eastAsia="仿宋" w:hAnsi="仿宋" w:cs="宋体"/>
          <w:color w:val="000000" w:themeColor="text1"/>
          <w:kern w:val="0"/>
          <w:sz w:val="32"/>
          <w:szCs w:val="32"/>
        </w:rPr>
        <w:t>强化与收入征管部门沟通，及时分析掌握财政收入形势；</w:t>
      </w:r>
      <w:r>
        <w:rPr>
          <w:rFonts w:ascii="仿宋" w:eastAsia="仿宋" w:hAnsi="仿宋" w:cs="宋体"/>
          <w:b/>
          <w:bCs/>
          <w:color w:val="000000" w:themeColor="text1"/>
          <w:kern w:val="0"/>
          <w:sz w:val="32"/>
          <w:szCs w:val="32"/>
        </w:rPr>
        <w:t>二是</w:t>
      </w:r>
      <w:r>
        <w:rPr>
          <w:rFonts w:ascii="仿宋" w:eastAsia="仿宋" w:hAnsi="仿宋" w:cs="宋体"/>
          <w:b/>
          <w:color w:val="000000" w:themeColor="text1"/>
          <w:kern w:val="0"/>
          <w:sz w:val="32"/>
          <w:szCs w:val="32"/>
        </w:rPr>
        <w:t>争取上级支持</w:t>
      </w:r>
      <w:r>
        <w:rPr>
          <w:rFonts w:ascii="仿宋" w:eastAsia="仿宋" w:hAnsi="仿宋" w:cs="宋体" w:hint="eastAsia"/>
          <w:b/>
          <w:color w:val="000000" w:themeColor="text1"/>
          <w:kern w:val="0"/>
          <w:sz w:val="32"/>
          <w:szCs w:val="32"/>
        </w:rPr>
        <w:t>。</w:t>
      </w:r>
      <w:r>
        <w:rPr>
          <w:rFonts w:ascii="仿宋" w:eastAsia="仿宋" w:hAnsi="仿宋" w:cs="宋体"/>
          <w:color w:val="000000" w:themeColor="text1"/>
          <w:kern w:val="0"/>
          <w:sz w:val="32"/>
          <w:szCs w:val="32"/>
        </w:rPr>
        <w:t>全年共争取</w:t>
      </w:r>
      <w:r>
        <w:rPr>
          <w:rFonts w:ascii="仿宋" w:eastAsia="仿宋" w:hAnsi="仿宋" w:cs="宋体" w:hint="eastAsia"/>
          <w:color w:val="000000" w:themeColor="text1"/>
          <w:kern w:val="0"/>
          <w:sz w:val="32"/>
          <w:szCs w:val="32"/>
        </w:rPr>
        <w:t>中央</w:t>
      </w:r>
      <w:r>
        <w:rPr>
          <w:rFonts w:ascii="仿宋" w:eastAsia="仿宋" w:hAnsi="仿宋" w:cs="宋体"/>
          <w:color w:val="000000" w:themeColor="text1"/>
          <w:kern w:val="0"/>
          <w:sz w:val="32"/>
          <w:szCs w:val="32"/>
        </w:rPr>
        <w:t>、</w:t>
      </w:r>
      <w:r>
        <w:rPr>
          <w:rFonts w:ascii="仿宋" w:eastAsia="仿宋" w:hAnsi="仿宋" w:cs="宋体" w:hint="eastAsia"/>
          <w:color w:val="000000" w:themeColor="text1"/>
          <w:kern w:val="0"/>
          <w:sz w:val="32"/>
          <w:szCs w:val="32"/>
        </w:rPr>
        <w:t>省、市补助资金</w:t>
      </w:r>
      <w:r>
        <w:rPr>
          <w:rFonts w:ascii="仿宋" w:eastAsia="仿宋" w:hAnsi="仿宋" w:cs="宋体" w:hint="eastAsia"/>
          <w:color w:val="000000" w:themeColor="text1"/>
          <w:kern w:val="0"/>
          <w:sz w:val="32"/>
          <w:szCs w:val="32"/>
        </w:rPr>
        <w:t>26.39</w:t>
      </w:r>
      <w:r>
        <w:rPr>
          <w:rFonts w:ascii="仿宋" w:eastAsia="仿宋" w:hAnsi="仿宋" w:cs="宋体" w:hint="eastAsia"/>
          <w:color w:val="000000" w:themeColor="text1"/>
          <w:kern w:val="0"/>
          <w:sz w:val="32"/>
          <w:szCs w:val="32"/>
        </w:rPr>
        <w:t>亿</w:t>
      </w:r>
      <w:r>
        <w:rPr>
          <w:rFonts w:ascii="仿宋" w:eastAsia="仿宋" w:hAnsi="仿宋" w:cs="宋体"/>
          <w:color w:val="000000" w:themeColor="text1"/>
          <w:kern w:val="0"/>
          <w:sz w:val="32"/>
          <w:szCs w:val="32"/>
        </w:rPr>
        <w:t>元；</w:t>
      </w:r>
      <w:r>
        <w:rPr>
          <w:rFonts w:ascii="仿宋" w:eastAsia="仿宋" w:hAnsi="仿宋" w:cs="宋体" w:hint="eastAsia"/>
          <w:b/>
          <w:bCs/>
          <w:color w:val="000000" w:themeColor="text1"/>
          <w:kern w:val="0"/>
          <w:sz w:val="32"/>
          <w:szCs w:val="32"/>
        </w:rPr>
        <w:t>三是</w:t>
      </w:r>
      <w:r>
        <w:rPr>
          <w:rFonts w:ascii="仿宋" w:eastAsia="仿宋" w:hAnsi="仿宋" w:hint="eastAsia"/>
          <w:b/>
          <w:color w:val="000000" w:themeColor="text1"/>
          <w:sz w:val="32"/>
          <w:szCs w:val="32"/>
        </w:rPr>
        <w:t>硬化预算约束。</w:t>
      </w:r>
      <w:r>
        <w:rPr>
          <w:rFonts w:ascii="仿宋" w:eastAsia="仿宋" w:hAnsi="仿宋" w:hint="eastAsia"/>
          <w:color w:val="000000" w:themeColor="text1"/>
          <w:sz w:val="32"/>
          <w:szCs w:val="32"/>
        </w:rPr>
        <w:t>进一步树立过紧日子思想，不断优化支出结构，压减单位公用经费预算</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和一般性</w:t>
      </w:r>
      <w:r>
        <w:rPr>
          <w:rFonts w:ascii="仿宋" w:eastAsia="仿宋" w:hAnsi="仿宋" w:hint="eastAsia"/>
          <w:color w:val="000000" w:themeColor="text1"/>
          <w:sz w:val="32"/>
          <w:szCs w:val="32"/>
        </w:rPr>
        <w:t>、</w:t>
      </w:r>
      <w:r>
        <w:rPr>
          <w:rFonts w:ascii="仿宋" w:eastAsia="仿宋" w:hAnsi="仿宋" w:cs="宋体"/>
          <w:color w:val="000000" w:themeColor="text1"/>
          <w:kern w:val="0"/>
          <w:sz w:val="32"/>
          <w:szCs w:val="32"/>
        </w:rPr>
        <w:t>非刚性、非重点支出</w:t>
      </w:r>
      <w:r>
        <w:rPr>
          <w:rFonts w:ascii="仿宋" w:eastAsia="仿宋" w:hAnsi="仿宋" w:hint="eastAsia"/>
          <w:color w:val="000000" w:themeColor="text1"/>
          <w:sz w:val="32"/>
          <w:szCs w:val="32"/>
        </w:rPr>
        <w:t>，加大拨付疫情防控经费和“三保”资金保障力度</w:t>
      </w:r>
      <w:r>
        <w:rPr>
          <w:rFonts w:ascii="仿宋" w:eastAsia="仿宋" w:hAnsi="仿宋" w:cs="宋体"/>
          <w:color w:val="000000" w:themeColor="text1"/>
          <w:kern w:val="0"/>
          <w:sz w:val="32"/>
          <w:szCs w:val="32"/>
        </w:rPr>
        <w:t>；</w:t>
      </w:r>
      <w:r>
        <w:rPr>
          <w:rFonts w:ascii="仿宋" w:eastAsia="仿宋" w:hAnsi="仿宋" w:cs="宋体" w:hint="eastAsia"/>
          <w:b/>
          <w:bCs/>
          <w:color w:val="000000" w:themeColor="text1"/>
          <w:kern w:val="0"/>
          <w:sz w:val="32"/>
          <w:szCs w:val="32"/>
        </w:rPr>
        <w:t>四</w:t>
      </w:r>
      <w:r>
        <w:rPr>
          <w:rFonts w:ascii="仿宋" w:eastAsia="仿宋" w:hAnsi="仿宋" w:cs="宋体"/>
          <w:b/>
          <w:bCs/>
          <w:color w:val="000000" w:themeColor="text1"/>
          <w:kern w:val="0"/>
          <w:sz w:val="32"/>
          <w:szCs w:val="32"/>
        </w:rPr>
        <w:t>是</w:t>
      </w:r>
      <w:r>
        <w:rPr>
          <w:rFonts w:ascii="仿宋" w:eastAsia="仿宋" w:hAnsi="仿宋" w:cs="宋体"/>
          <w:b/>
          <w:color w:val="000000" w:themeColor="text1"/>
          <w:kern w:val="0"/>
          <w:sz w:val="32"/>
          <w:szCs w:val="32"/>
        </w:rPr>
        <w:t>盘活存量资金</w:t>
      </w:r>
      <w:r>
        <w:rPr>
          <w:rFonts w:ascii="仿宋" w:eastAsia="仿宋" w:hAnsi="仿宋" w:cs="宋体" w:hint="eastAsia"/>
          <w:b/>
          <w:color w:val="000000" w:themeColor="text1"/>
          <w:kern w:val="0"/>
          <w:sz w:val="32"/>
          <w:szCs w:val="32"/>
        </w:rPr>
        <w:t>。</w:t>
      </w:r>
      <w:r>
        <w:rPr>
          <w:rFonts w:ascii="仿宋" w:eastAsia="仿宋" w:hAnsi="仿宋" w:cs="宋体"/>
          <w:color w:val="000000" w:themeColor="text1"/>
          <w:kern w:val="0"/>
          <w:sz w:val="32"/>
          <w:szCs w:val="32"/>
        </w:rPr>
        <w:t>对长期沉淀资金坚决收回，统筹盘活资金</w:t>
      </w:r>
      <w:r>
        <w:rPr>
          <w:rFonts w:ascii="仿宋" w:eastAsia="仿宋" w:hAnsi="仿宋" w:cs="宋体" w:hint="eastAsia"/>
          <w:color w:val="000000" w:themeColor="text1"/>
          <w:kern w:val="0"/>
          <w:sz w:val="32"/>
          <w:szCs w:val="32"/>
        </w:rPr>
        <w:t>0.58</w:t>
      </w:r>
      <w:r>
        <w:rPr>
          <w:rFonts w:ascii="仿宋" w:eastAsia="仿宋" w:hAnsi="仿宋" w:cs="宋体" w:hint="eastAsia"/>
          <w:color w:val="000000" w:themeColor="text1"/>
          <w:kern w:val="0"/>
          <w:sz w:val="32"/>
          <w:szCs w:val="32"/>
        </w:rPr>
        <w:t>亿</w:t>
      </w:r>
      <w:r>
        <w:rPr>
          <w:rFonts w:ascii="仿宋" w:eastAsia="仿宋" w:hAnsi="仿宋" w:cs="宋体"/>
          <w:color w:val="000000" w:themeColor="text1"/>
          <w:kern w:val="0"/>
          <w:sz w:val="32"/>
          <w:szCs w:val="32"/>
        </w:rPr>
        <w:t>元，用于</w:t>
      </w:r>
      <w:r>
        <w:rPr>
          <w:rFonts w:ascii="仿宋" w:eastAsia="仿宋" w:hAnsi="仿宋" w:cs="宋体" w:hint="eastAsia"/>
          <w:color w:val="000000" w:themeColor="text1"/>
          <w:kern w:val="0"/>
          <w:sz w:val="32"/>
          <w:szCs w:val="32"/>
        </w:rPr>
        <w:t>重点</w:t>
      </w:r>
      <w:r>
        <w:rPr>
          <w:rFonts w:ascii="仿宋" w:eastAsia="仿宋" w:hAnsi="仿宋" w:cs="宋体"/>
          <w:color w:val="000000" w:themeColor="text1"/>
          <w:kern w:val="0"/>
          <w:sz w:val="32"/>
          <w:szCs w:val="32"/>
        </w:rPr>
        <w:t>基本支出等亟需支持领域。</w:t>
      </w:r>
    </w:p>
    <w:p w:rsidR="00C529BC" w:rsidRDefault="007A2FF8">
      <w:pPr>
        <w:widowControl/>
        <w:shd w:val="clear" w:color="auto" w:fill="FFFFFF"/>
        <w:wordWrap w:val="0"/>
        <w:spacing w:line="576" w:lineRule="atLeast"/>
        <w:ind w:firstLine="643"/>
        <w:rPr>
          <w:rFonts w:ascii="仿宋" w:eastAsia="仿宋" w:hAnsi="仿宋" w:cs="宋体"/>
          <w:b/>
          <w:bCs/>
          <w:color w:val="000000" w:themeColor="text1"/>
          <w:kern w:val="0"/>
          <w:sz w:val="32"/>
          <w:szCs w:val="32"/>
        </w:rPr>
      </w:pPr>
      <w:r>
        <w:rPr>
          <w:rFonts w:ascii="仿宋" w:eastAsia="仿宋" w:hAnsi="仿宋" w:cs="宋体" w:hint="eastAsia"/>
          <w:b/>
          <w:bCs/>
          <w:color w:val="000000" w:themeColor="text1"/>
          <w:kern w:val="0"/>
          <w:sz w:val="32"/>
          <w:szCs w:val="32"/>
        </w:rPr>
        <w:t>3</w:t>
      </w:r>
      <w:r>
        <w:rPr>
          <w:rFonts w:ascii="仿宋" w:eastAsia="仿宋" w:hAnsi="仿宋" w:cs="宋体"/>
          <w:b/>
          <w:bCs/>
          <w:color w:val="000000" w:themeColor="text1"/>
          <w:kern w:val="0"/>
          <w:sz w:val="32"/>
          <w:szCs w:val="32"/>
        </w:rPr>
        <w:t>.</w:t>
      </w:r>
      <w:proofErr w:type="gramStart"/>
      <w:r>
        <w:rPr>
          <w:rFonts w:ascii="仿宋" w:eastAsia="仿宋" w:hAnsi="仿宋" w:cs="宋体" w:hint="eastAsia"/>
          <w:b/>
          <w:bCs/>
          <w:color w:val="000000" w:themeColor="text1"/>
          <w:kern w:val="0"/>
          <w:sz w:val="32"/>
          <w:szCs w:val="32"/>
        </w:rPr>
        <w:t>坚决兜实“三保”</w:t>
      </w:r>
      <w:proofErr w:type="gramEnd"/>
      <w:r>
        <w:rPr>
          <w:rFonts w:ascii="仿宋" w:eastAsia="仿宋" w:hAnsi="仿宋" w:cs="宋体" w:hint="eastAsia"/>
          <w:b/>
          <w:bCs/>
          <w:color w:val="000000" w:themeColor="text1"/>
          <w:kern w:val="0"/>
          <w:sz w:val="32"/>
          <w:szCs w:val="32"/>
        </w:rPr>
        <w:t>底线</w:t>
      </w:r>
      <w:r>
        <w:rPr>
          <w:rFonts w:ascii="仿宋" w:eastAsia="仿宋" w:hAnsi="仿宋" w:cs="宋体"/>
          <w:b/>
          <w:bCs/>
          <w:color w:val="000000" w:themeColor="text1"/>
          <w:kern w:val="0"/>
          <w:sz w:val="32"/>
          <w:szCs w:val="32"/>
        </w:rPr>
        <w:t>，不断提高人民生活品质</w:t>
      </w:r>
    </w:p>
    <w:p w:rsidR="00C529BC" w:rsidRDefault="007A2FF8">
      <w:pPr>
        <w:widowControl/>
        <w:shd w:val="clear" w:color="auto" w:fill="FFFFFF"/>
        <w:wordWrap w:val="0"/>
        <w:spacing w:line="576" w:lineRule="atLeast"/>
        <w:ind w:firstLine="643"/>
        <w:rPr>
          <w:rFonts w:ascii="仿宋" w:eastAsia="仿宋" w:hAnsi="仿宋" w:cs="宋体"/>
          <w:color w:val="000000" w:themeColor="text1"/>
          <w:kern w:val="0"/>
          <w:sz w:val="32"/>
          <w:szCs w:val="32"/>
        </w:rPr>
      </w:pPr>
      <w:r>
        <w:rPr>
          <w:rFonts w:ascii="仿宋" w:eastAsia="仿宋" w:hAnsi="仿宋" w:cs="宋体" w:hint="eastAsia"/>
          <w:bCs/>
          <w:color w:val="000000" w:themeColor="text1"/>
          <w:sz w:val="32"/>
          <w:szCs w:val="32"/>
        </w:rPr>
        <w:lastRenderedPageBreak/>
        <w:t>今年以来，区财政</w:t>
      </w:r>
      <w:r>
        <w:rPr>
          <w:rFonts w:ascii="仿宋" w:eastAsia="仿宋" w:hAnsi="仿宋" w:hint="eastAsia"/>
          <w:color w:val="000000" w:themeColor="text1"/>
          <w:sz w:val="32"/>
          <w:szCs w:val="32"/>
        </w:rPr>
        <w:t>本着</w:t>
      </w:r>
      <w:r>
        <w:rPr>
          <w:rFonts w:ascii="仿宋" w:eastAsia="仿宋" w:hAnsi="仿宋" w:hint="eastAsia"/>
          <w:color w:val="000000" w:themeColor="text1"/>
          <w:sz w:val="32"/>
          <w:szCs w:val="32"/>
          <w:shd w:val="clear" w:color="auto" w:fill="FFFFFF"/>
        </w:rPr>
        <w:t>“有保有压、突出重点”</w:t>
      </w:r>
      <w:r>
        <w:rPr>
          <w:rFonts w:ascii="仿宋" w:eastAsia="仿宋" w:hAnsi="仿宋" w:hint="eastAsia"/>
          <w:color w:val="000000" w:themeColor="text1"/>
          <w:sz w:val="32"/>
          <w:szCs w:val="32"/>
        </w:rPr>
        <w:t>的原则，切实把解决民生支出作为财政工作的重中之重。</w:t>
      </w:r>
      <w:r>
        <w:rPr>
          <w:rFonts w:ascii="仿宋" w:eastAsia="仿宋" w:hAnsi="仿宋" w:cs="宋体" w:hint="eastAsia"/>
          <w:b/>
          <w:bCs/>
          <w:color w:val="000000" w:themeColor="text1"/>
          <w:kern w:val="0"/>
          <w:sz w:val="32"/>
          <w:szCs w:val="32"/>
        </w:rPr>
        <w:t>一是切实</w:t>
      </w:r>
      <w:r>
        <w:rPr>
          <w:rFonts w:ascii="仿宋" w:eastAsia="仿宋" w:hAnsi="仿宋" w:hint="eastAsia"/>
          <w:b/>
          <w:color w:val="000000" w:themeColor="text1"/>
          <w:sz w:val="32"/>
          <w:szCs w:val="32"/>
        </w:rPr>
        <w:t>保障“三保”</w:t>
      </w:r>
      <w:r>
        <w:rPr>
          <w:rFonts w:ascii="仿宋" w:eastAsia="仿宋" w:hAnsi="仿宋" w:cs="宋体" w:hint="eastAsia"/>
          <w:b/>
          <w:color w:val="000000" w:themeColor="text1"/>
          <w:kern w:val="0"/>
          <w:sz w:val="32"/>
          <w:szCs w:val="32"/>
        </w:rPr>
        <w:t>优先。</w:t>
      </w:r>
      <w:r>
        <w:rPr>
          <w:rFonts w:ascii="仿宋" w:eastAsia="仿宋" w:hAnsi="仿宋" w:cs="宋体" w:hint="eastAsia"/>
          <w:color w:val="000000" w:themeColor="text1"/>
          <w:kern w:val="0"/>
          <w:sz w:val="32"/>
          <w:szCs w:val="32"/>
        </w:rPr>
        <w:t>按照“预算优先、拨付优先、库款优先”的原则，今年开始</w:t>
      </w:r>
      <w:r>
        <w:rPr>
          <w:rFonts w:ascii="仿宋" w:eastAsia="仿宋" w:hAnsi="仿宋" w:hint="eastAsia"/>
          <w:color w:val="000000" w:themeColor="text1"/>
          <w:sz w:val="32"/>
          <w:szCs w:val="32"/>
        </w:rPr>
        <w:t>在区国库单一账户下设立了“三保”资金账户，确保</w:t>
      </w:r>
      <w:r>
        <w:rPr>
          <w:rFonts w:ascii="仿宋" w:eastAsia="仿宋" w:hAnsi="仿宋" w:cs="宋体" w:hint="eastAsia"/>
          <w:color w:val="000000" w:themeColor="text1"/>
          <w:kern w:val="0"/>
          <w:sz w:val="32"/>
          <w:szCs w:val="32"/>
        </w:rPr>
        <w:t>“三保”</w:t>
      </w:r>
      <w:r>
        <w:rPr>
          <w:rFonts w:ascii="仿宋" w:eastAsia="仿宋" w:hAnsi="仿宋" w:hint="eastAsia"/>
          <w:color w:val="000000" w:themeColor="text1"/>
          <w:sz w:val="32"/>
          <w:szCs w:val="32"/>
        </w:rPr>
        <w:t>资金封闭运行</w:t>
      </w:r>
      <w:r>
        <w:rPr>
          <w:rFonts w:ascii="仿宋" w:eastAsia="仿宋" w:hAnsi="仿宋" w:cs="宋体" w:hint="eastAsia"/>
          <w:color w:val="000000" w:themeColor="text1"/>
          <w:kern w:val="0"/>
          <w:sz w:val="32"/>
          <w:szCs w:val="32"/>
        </w:rPr>
        <w:t>，全年“保基本民生、保工资、保运转”支出得到进一步强化；</w:t>
      </w:r>
      <w:r>
        <w:rPr>
          <w:rFonts w:ascii="仿宋" w:eastAsia="仿宋" w:hAnsi="仿宋" w:cs="宋体" w:hint="eastAsia"/>
          <w:b/>
          <w:bCs/>
          <w:color w:val="000000" w:themeColor="text1"/>
          <w:kern w:val="0"/>
          <w:sz w:val="32"/>
          <w:szCs w:val="32"/>
        </w:rPr>
        <w:t>二</w:t>
      </w:r>
      <w:r>
        <w:rPr>
          <w:rFonts w:ascii="仿宋" w:eastAsia="仿宋" w:hAnsi="仿宋" w:cs="宋体"/>
          <w:b/>
          <w:bCs/>
          <w:color w:val="000000" w:themeColor="text1"/>
          <w:kern w:val="0"/>
          <w:sz w:val="32"/>
          <w:szCs w:val="32"/>
        </w:rPr>
        <w:t>是</w:t>
      </w:r>
      <w:r>
        <w:rPr>
          <w:rFonts w:ascii="仿宋" w:eastAsia="仿宋" w:hAnsi="仿宋" w:cs="宋体" w:hint="eastAsia"/>
          <w:b/>
          <w:bCs/>
          <w:color w:val="000000" w:themeColor="text1"/>
          <w:kern w:val="0"/>
          <w:sz w:val="32"/>
          <w:szCs w:val="32"/>
        </w:rPr>
        <w:t>持续</w:t>
      </w:r>
      <w:r>
        <w:rPr>
          <w:rFonts w:ascii="仿宋" w:eastAsia="仿宋" w:hAnsi="仿宋" w:cs="宋体"/>
          <w:b/>
          <w:bCs/>
          <w:color w:val="000000" w:themeColor="text1"/>
          <w:kern w:val="0"/>
          <w:sz w:val="32"/>
          <w:szCs w:val="32"/>
        </w:rPr>
        <w:t>改善教育</w:t>
      </w:r>
      <w:r>
        <w:rPr>
          <w:rFonts w:ascii="仿宋" w:eastAsia="仿宋" w:hAnsi="仿宋" w:cs="宋体" w:hint="eastAsia"/>
          <w:b/>
          <w:bCs/>
          <w:color w:val="000000" w:themeColor="text1"/>
          <w:kern w:val="0"/>
          <w:sz w:val="32"/>
          <w:szCs w:val="32"/>
        </w:rPr>
        <w:t>支出。</w:t>
      </w:r>
      <w:r>
        <w:rPr>
          <w:rFonts w:ascii="仿宋" w:eastAsia="仿宋" w:hAnsi="仿宋" w:cs="宋体"/>
          <w:bCs/>
          <w:color w:val="000000" w:themeColor="text1"/>
          <w:kern w:val="0"/>
          <w:sz w:val="32"/>
          <w:szCs w:val="32"/>
        </w:rPr>
        <w:t>全年教育</w:t>
      </w:r>
      <w:r>
        <w:rPr>
          <w:rFonts w:ascii="仿宋" w:eastAsia="仿宋" w:hAnsi="仿宋" w:cs="宋体" w:hint="eastAsia"/>
          <w:bCs/>
          <w:color w:val="000000" w:themeColor="text1"/>
          <w:kern w:val="0"/>
          <w:sz w:val="32"/>
          <w:szCs w:val="32"/>
        </w:rPr>
        <w:t>投入</w:t>
      </w:r>
      <w:r>
        <w:rPr>
          <w:rFonts w:ascii="仿宋" w:eastAsia="仿宋" w:hAnsi="仿宋" w:cs="宋体" w:hint="eastAsia"/>
          <w:bCs/>
          <w:color w:val="000000" w:themeColor="text1"/>
          <w:kern w:val="0"/>
          <w:sz w:val="32"/>
          <w:szCs w:val="32"/>
        </w:rPr>
        <w:t>3.17</w:t>
      </w:r>
      <w:r>
        <w:rPr>
          <w:rFonts w:ascii="仿宋" w:eastAsia="仿宋" w:hAnsi="仿宋" w:cs="宋体" w:hint="eastAsia"/>
          <w:bCs/>
          <w:color w:val="000000" w:themeColor="text1"/>
          <w:kern w:val="0"/>
          <w:sz w:val="32"/>
          <w:szCs w:val="32"/>
        </w:rPr>
        <w:t>亿</w:t>
      </w:r>
      <w:r>
        <w:rPr>
          <w:rFonts w:ascii="仿宋" w:eastAsia="仿宋" w:hAnsi="仿宋" w:cs="宋体"/>
          <w:bCs/>
          <w:color w:val="000000" w:themeColor="text1"/>
          <w:kern w:val="0"/>
          <w:sz w:val="32"/>
          <w:szCs w:val="32"/>
        </w:rPr>
        <w:t>元，</w:t>
      </w:r>
      <w:r>
        <w:rPr>
          <w:rFonts w:ascii="仿宋" w:eastAsia="仿宋" w:hAnsi="仿宋" w:cs="宋体" w:hint="eastAsia"/>
          <w:color w:val="000000" w:themeColor="text1"/>
          <w:kern w:val="0"/>
          <w:sz w:val="32"/>
          <w:szCs w:val="32"/>
        </w:rPr>
        <w:t>加快推进景德镇市第一小学、实验学校等项目建设及扩建，持续</w:t>
      </w:r>
      <w:r>
        <w:rPr>
          <w:rFonts w:ascii="仿宋" w:eastAsia="仿宋" w:hAnsi="仿宋" w:cs="宋体"/>
          <w:color w:val="000000" w:themeColor="text1"/>
          <w:kern w:val="0"/>
          <w:sz w:val="32"/>
          <w:szCs w:val="32"/>
        </w:rPr>
        <w:t>改善全区义务教育</w:t>
      </w:r>
      <w:r>
        <w:rPr>
          <w:rFonts w:ascii="仿宋" w:eastAsia="仿宋" w:hAnsi="仿宋" w:cs="宋体" w:hint="eastAsia"/>
          <w:color w:val="000000" w:themeColor="text1"/>
          <w:kern w:val="0"/>
          <w:sz w:val="32"/>
          <w:szCs w:val="32"/>
        </w:rPr>
        <w:t>、</w:t>
      </w:r>
      <w:r>
        <w:rPr>
          <w:rFonts w:ascii="仿宋" w:eastAsia="仿宋" w:hAnsi="仿宋" w:cs="宋体"/>
          <w:color w:val="000000" w:themeColor="text1"/>
          <w:kern w:val="0"/>
          <w:sz w:val="32"/>
          <w:szCs w:val="32"/>
        </w:rPr>
        <w:t>学前教育的办学条件</w:t>
      </w:r>
      <w:r>
        <w:rPr>
          <w:rFonts w:ascii="仿宋" w:eastAsia="仿宋" w:hAnsi="仿宋" w:cs="宋体" w:hint="eastAsia"/>
          <w:color w:val="000000" w:themeColor="text1"/>
          <w:kern w:val="0"/>
          <w:sz w:val="32"/>
          <w:szCs w:val="32"/>
        </w:rPr>
        <w:t>，全年教育</w:t>
      </w:r>
      <w:r>
        <w:rPr>
          <w:rFonts w:ascii="仿宋" w:eastAsia="仿宋" w:hAnsi="仿宋" w:cs="宋体"/>
          <w:color w:val="000000" w:themeColor="text1"/>
          <w:kern w:val="0"/>
          <w:sz w:val="32"/>
          <w:szCs w:val="32"/>
        </w:rPr>
        <w:t>经费支出</w:t>
      </w:r>
      <w:r>
        <w:rPr>
          <w:rFonts w:ascii="仿宋" w:eastAsia="仿宋" w:hAnsi="仿宋" w:cs="宋体" w:hint="eastAsia"/>
          <w:color w:val="000000" w:themeColor="text1"/>
          <w:kern w:val="0"/>
          <w:sz w:val="32"/>
          <w:szCs w:val="32"/>
        </w:rPr>
        <w:t>得到</w:t>
      </w:r>
      <w:r>
        <w:rPr>
          <w:rFonts w:ascii="仿宋" w:eastAsia="仿宋" w:hAnsi="仿宋" w:cs="宋体"/>
          <w:color w:val="000000" w:themeColor="text1"/>
          <w:kern w:val="0"/>
          <w:sz w:val="32"/>
          <w:szCs w:val="32"/>
        </w:rPr>
        <w:t>切实提高</w:t>
      </w:r>
      <w:r>
        <w:rPr>
          <w:rFonts w:ascii="仿宋" w:eastAsia="仿宋" w:hAnsi="仿宋" w:cs="宋体" w:hint="eastAsia"/>
          <w:color w:val="000000" w:themeColor="text1"/>
          <w:kern w:val="0"/>
          <w:sz w:val="32"/>
          <w:szCs w:val="32"/>
        </w:rPr>
        <w:t>，</w:t>
      </w:r>
      <w:r>
        <w:rPr>
          <w:rFonts w:ascii="仿宋" w:eastAsia="仿宋" w:hAnsi="仿宋" w:cs="宋体"/>
          <w:color w:val="000000" w:themeColor="text1"/>
          <w:kern w:val="0"/>
          <w:sz w:val="32"/>
          <w:szCs w:val="32"/>
        </w:rPr>
        <w:t>与上年同期相比增长</w:t>
      </w:r>
      <w:r>
        <w:rPr>
          <w:rFonts w:ascii="仿宋" w:eastAsia="仿宋" w:hAnsi="仿宋" w:cs="宋体" w:hint="eastAsia"/>
          <w:color w:val="000000" w:themeColor="text1"/>
          <w:kern w:val="0"/>
          <w:sz w:val="32"/>
          <w:szCs w:val="32"/>
        </w:rPr>
        <w:t>3.3%</w:t>
      </w:r>
      <w:r>
        <w:rPr>
          <w:rFonts w:ascii="仿宋" w:eastAsia="仿宋" w:hAnsi="仿宋" w:cs="宋体" w:hint="eastAsia"/>
          <w:color w:val="000000" w:themeColor="text1"/>
          <w:kern w:val="0"/>
          <w:sz w:val="32"/>
          <w:szCs w:val="32"/>
        </w:rPr>
        <w:t>；</w:t>
      </w:r>
      <w:r>
        <w:rPr>
          <w:rFonts w:ascii="仿宋" w:eastAsia="仿宋" w:hAnsi="仿宋" w:cs="宋体" w:hint="eastAsia"/>
          <w:b/>
          <w:color w:val="000000" w:themeColor="text1"/>
          <w:kern w:val="0"/>
          <w:sz w:val="32"/>
          <w:szCs w:val="32"/>
        </w:rPr>
        <w:t>三是</w:t>
      </w:r>
      <w:r>
        <w:rPr>
          <w:rFonts w:ascii="仿宋" w:eastAsia="仿宋" w:hAnsi="仿宋" w:cs="宋体" w:hint="eastAsia"/>
          <w:b/>
          <w:bCs/>
          <w:color w:val="000000" w:themeColor="text1"/>
          <w:kern w:val="0"/>
          <w:sz w:val="32"/>
          <w:szCs w:val="32"/>
        </w:rPr>
        <w:t>落实保障基本民生。</w:t>
      </w:r>
      <w:r>
        <w:rPr>
          <w:rFonts w:ascii="仿宋" w:eastAsia="仿宋" w:hAnsi="仿宋" w:cs="宋体" w:hint="eastAsia"/>
          <w:bCs/>
          <w:color w:val="000000" w:themeColor="text1"/>
          <w:kern w:val="0"/>
          <w:sz w:val="32"/>
          <w:szCs w:val="32"/>
        </w:rPr>
        <w:t>全年用于社会保障和就业投入</w:t>
      </w:r>
      <w:r>
        <w:rPr>
          <w:rFonts w:ascii="仿宋" w:eastAsia="仿宋" w:hAnsi="仿宋" w:cs="宋体" w:hint="eastAsia"/>
          <w:bCs/>
          <w:color w:val="000000" w:themeColor="text1"/>
          <w:kern w:val="0"/>
          <w:sz w:val="32"/>
          <w:szCs w:val="32"/>
        </w:rPr>
        <w:t>2.13</w:t>
      </w:r>
      <w:r>
        <w:rPr>
          <w:rFonts w:ascii="仿宋" w:eastAsia="仿宋" w:hAnsi="仿宋" w:cs="宋体" w:hint="eastAsia"/>
          <w:bCs/>
          <w:color w:val="000000" w:themeColor="text1"/>
          <w:kern w:val="0"/>
          <w:sz w:val="32"/>
          <w:szCs w:val="32"/>
        </w:rPr>
        <w:t>亿</w:t>
      </w:r>
      <w:r>
        <w:rPr>
          <w:rFonts w:ascii="仿宋" w:eastAsia="仿宋" w:hAnsi="仿宋" w:cs="宋体"/>
          <w:bCs/>
          <w:color w:val="000000" w:themeColor="text1"/>
          <w:kern w:val="0"/>
          <w:sz w:val="32"/>
          <w:szCs w:val="32"/>
        </w:rPr>
        <w:t>元，全区</w:t>
      </w:r>
      <w:r>
        <w:rPr>
          <w:rFonts w:ascii="仿宋" w:eastAsia="仿宋" w:hAnsi="仿宋" w:cs="宋体"/>
          <w:color w:val="000000" w:themeColor="text1"/>
          <w:kern w:val="0"/>
          <w:sz w:val="32"/>
          <w:szCs w:val="32"/>
        </w:rPr>
        <w:t>城乡低保人员最低生活保障资金</w:t>
      </w:r>
      <w:r>
        <w:rPr>
          <w:rFonts w:ascii="仿宋" w:eastAsia="仿宋" w:hAnsi="仿宋" w:cs="宋体" w:hint="eastAsia"/>
          <w:color w:val="000000" w:themeColor="text1"/>
          <w:kern w:val="0"/>
          <w:sz w:val="32"/>
          <w:szCs w:val="32"/>
        </w:rPr>
        <w:t>得到切实加强，</w:t>
      </w:r>
      <w:r>
        <w:rPr>
          <w:rFonts w:ascii="仿宋" w:eastAsia="仿宋" w:hAnsi="仿宋" w:cs="宋体"/>
          <w:color w:val="000000" w:themeColor="text1"/>
          <w:kern w:val="0"/>
          <w:sz w:val="32"/>
          <w:szCs w:val="32"/>
        </w:rPr>
        <w:t>孤儿、特困</w:t>
      </w:r>
      <w:r>
        <w:rPr>
          <w:rFonts w:ascii="仿宋" w:eastAsia="仿宋" w:hAnsi="仿宋" w:cs="宋体" w:hint="eastAsia"/>
          <w:color w:val="000000" w:themeColor="text1"/>
          <w:kern w:val="0"/>
          <w:sz w:val="32"/>
          <w:szCs w:val="32"/>
        </w:rPr>
        <w:t>人员</w:t>
      </w:r>
      <w:r>
        <w:rPr>
          <w:rFonts w:ascii="仿宋" w:eastAsia="仿宋" w:hAnsi="仿宋" w:cs="宋体" w:hint="eastAsia"/>
          <w:color w:val="000000" w:themeColor="text1"/>
          <w:kern w:val="0"/>
          <w:sz w:val="32"/>
          <w:szCs w:val="32"/>
        </w:rPr>
        <w:t>、</w:t>
      </w:r>
      <w:r>
        <w:rPr>
          <w:rFonts w:ascii="仿宋" w:eastAsia="仿宋" w:hAnsi="仿宋" w:cs="宋体" w:hint="eastAsia"/>
          <w:color w:val="000000" w:themeColor="text1"/>
          <w:kern w:val="0"/>
          <w:sz w:val="32"/>
          <w:szCs w:val="32"/>
        </w:rPr>
        <w:t>重度残疾人、困难群众和退役军人等特定群体</w:t>
      </w:r>
      <w:r>
        <w:rPr>
          <w:rFonts w:ascii="仿宋" w:eastAsia="仿宋" w:hAnsi="仿宋" w:cs="宋体" w:hint="eastAsia"/>
          <w:color w:val="000000" w:themeColor="text1"/>
          <w:kern w:val="0"/>
          <w:sz w:val="32"/>
          <w:szCs w:val="32"/>
        </w:rPr>
        <w:t>的</w:t>
      </w:r>
      <w:r>
        <w:rPr>
          <w:rFonts w:ascii="仿宋" w:eastAsia="仿宋" w:hAnsi="仿宋" w:cs="宋体" w:hint="eastAsia"/>
          <w:color w:val="000000" w:themeColor="text1"/>
          <w:kern w:val="0"/>
          <w:sz w:val="32"/>
          <w:szCs w:val="32"/>
        </w:rPr>
        <w:t>生活补助、照料护理得到切实保障，城乡居民养老待遇发放得到切实落实；</w:t>
      </w:r>
      <w:r>
        <w:rPr>
          <w:rFonts w:ascii="仿宋" w:eastAsia="仿宋" w:hAnsi="仿宋" w:cs="宋体" w:hint="eastAsia"/>
          <w:b/>
          <w:color w:val="000000" w:themeColor="text1"/>
          <w:kern w:val="0"/>
          <w:sz w:val="32"/>
          <w:szCs w:val="32"/>
        </w:rPr>
        <w:t>四是加大</w:t>
      </w:r>
      <w:r>
        <w:rPr>
          <w:rFonts w:ascii="仿宋" w:eastAsia="仿宋" w:hAnsi="仿宋" w:cs="宋体" w:hint="eastAsia"/>
          <w:b/>
          <w:bCs/>
          <w:color w:val="000000" w:themeColor="text1"/>
          <w:kern w:val="0"/>
          <w:sz w:val="32"/>
          <w:szCs w:val="32"/>
        </w:rPr>
        <w:t>支持公共卫生。</w:t>
      </w:r>
      <w:r>
        <w:rPr>
          <w:rFonts w:ascii="仿宋" w:eastAsia="仿宋" w:hAnsi="仿宋" w:cs="宋体" w:hint="eastAsia"/>
          <w:bCs/>
          <w:color w:val="000000" w:themeColor="text1"/>
          <w:kern w:val="0"/>
          <w:sz w:val="32"/>
          <w:szCs w:val="32"/>
        </w:rPr>
        <w:t>全年用于卫生与健康投入</w:t>
      </w:r>
      <w:r>
        <w:rPr>
          <w:rFonts w:ascii="仿宋" w:eastAsia="仿宋" w:hAnsi="仿宋" w:cs="宋体" w:hint="eastAsia"/>
          <w:bCs/>
          <w:color w:val="000000" w:themeColor="text1"/>
          <w:kern w:val="0"/>
          <w:sz w:val="32"/>
          <w:szCs w:val="32"/>
        </w:rPr>
        <w:t>1.56</w:t>
      </w:r>
      <w:r>
        <w:rPr>
          <w:rFonts w:ascii="仿宋" w:eastAsia="仿宋" w:hAnsi="仿宋" w:cs="宋体" w:hint="eastAsia"/>
          <w:bCs/>
          <w:color w:val="000000" w:themeColor="text1"/>
          <w:kern w:val="0"/>
          <w:sz w:val="32"/>
          <w:szCs w:val="32"/>
        </w:rPr>
        <w:t>亿</w:t>
      </w:r>
      <w:r>
        <w:rPr>
          <w:rFonts w:ascii="仿宋" w:eastAsia="仿宋" w:hAnsi="仿宋" w:cs="宋体"/>
          <w:bCs/>
          <w:color w:val="000000" w:themeColor="text1"/>
          <w:kern w:val="0"/>
          <w:sz w:val="32"/>
          <w:szCs w:val="32"/>
        </w:rPr>
        <w:t>元，</w:t>
      </w:r>
      <w:r>
        <w:rPr>
          <w:rFonts w:ascii="仿宋" w:eastAsia="仿宋" w:hAnsi="仿宋" w:cs="宋体" w:hint="eastAsia"/>
          <w:color w:val="000000" w:themeColor="text1"/>
          <w:kern w:val="0"/>
          <w:sz w:val="32"/>
          <w:szCs w:val="32"/>
        </w:rPr>
        <w:t>全区</w:t>
      </w:r>
      <w:r>
        <w:rPr>
          <w:rFonts w:ascii="仿宋" w:eastAsia="仿宋" w:hAnsi="仿宋" w:cs="宋体"/>
          <w:color w:val="000000" w:themeColor="text1"/>
          <w:kern w:val="0"/>
          <w:sz w:val="32"/>
          <w:szCs w:val="32"/>
        </w:rPr>
        <w:t>基本公共卫生服务</w:t>
      </w:r>
      <w:r>
        <w:rPr>
          <w:rFonts w:ascii="仿宋" w:eastAsia="仿宋" w:hAnsi="仿宋" w:cs="宋体" w:hint="eastAsia"/>
          <w:color w:val="000000" w:themeColor="text1"/>
          <w:kern w:val="0"/>
          <w:sz w:val="32"/>
          <w:szCs w:val="32"/>
        </w:rPr>
        <w:t>得到</w:t>
      </w:r>
      <w:r>
        <w:rPr>
          <w:rFonts w:ascii="仿宋" w:eastAsia="仿宋" w:hAnsi="仿宋" w:cs="宋体"/>
          <w:color w:val="000000" w:themeColor="text1"/>
          <w:kern w:val="0"/>
          <w:sz w:val="32"/>
          <w:szCs w:val="32"/>
        </w:rPr>
        <w:t>加强</w:t>
      </w:r>
      <w:r>
        <w:rPr>
          <w:rFonts w:ascii="仿宋" w:eastAsia="仿宋" w:hAnsi="仿宋" w:cs="宋体" w:hint="eastAsia"/>
          <w:color w:val="000000" w:themeColor="text1"/>
          <w:kern w:val="0"/>
          <w:sz w:val="32"/>
          <w:szCs w:val="32"/>
        </w:rPr>
        <w:t>，支持</w:t>
      </w:r>
      <w:r>
        <w:rPr>
          <w:rFonts w:ascii="仿宋" w:eastAsia="仿宋" w:hAnsi="仿宋" w:cs="宋体"/>
          <w:color w:val="000000" w:themeColor="text1"/>
          <w:kern w:val="0"/>
          <w:sz w:val="32"/>
          <w:szCs w:val="32"/>
        </w:rPr>
        <w:t>实施</w:t>
      </w:r>
      <w:proofErr w:type="gramStart"/>
      <w:r>
        <w:rPr>
          <w:rFonts w:ascii="仿宋" w:eastAsia="仿宋" w:hAnsi="仿宋" w:cs="宋体"/>
          <w:color w:val="000000" w:themeColor="text1"/>
          <w:kern w:val="0"/>
          <w:sz w:val="32"/>
          <w:szCs w:val="32"/>
        </w:rPr>
        <w:t>健康珠</w:t>
      </w:r>
      <w:proofErr w:type="gramEnd"/>
      <w:r>
        <w:rPr>
          <w:rFonts w:ascii="仿宋" w:eastAsia="仿宋" w:hAnsi="仿宋" w:cs="宋体"/>
          <w:color w:val="000000" w:themeColor="text1"/>
          <w:kern w:val="0"/>
          <w:sz w:val="32"/>
          <w:szCs w:val="32"/>
        </w:rPr>
        <w:t>山</w:t>
      </w:r>
      <w:r>
        <w:rPr>
          <w:rFonts w:ascii="仿宋" w:eastAsia="仿宋" w:hAnsi="仿宋" w:cs="宋体"/>
          <w:color w:val="000000" w:themeColor="text1"/>
          <w:kern w:val="0"/>
          <w:sz w:val="32"/>
          <w:szCs w:val="32"/>
        </w:rPr>
        <w:t>,</w:t>
      </w:r>
      <w:r>
        <w:rPr>
          <w:rFonts w:ascii="仿宋" w:eastAsia="仿宋" w:hAnsi="仿宋" w:cs="宋体" w:hint="eastAsia"/>
          <w:color w:val="000000" w:themeColor="text1"/>
          <w:kern w:val="0"/>
          <w:sz w:val="32"/>
          <w:szCs w:val="32"/>
        </w:rPr>
        <w:t>不断</w:t>
      </w:r>
      <w:r>
        <w:rPr>
          <w:rFonts w:ascii="仿宋" w:eastAsia="仿宋" w:hAnsi="仿宋" w:cs="宋体"/>
          <w:color w:val="000000" w:themeColor="text1"/>
          <w:kern w:val="0"/>
          <w:sz w:val="32"/>
          <w:szCs w:val="32"/>
        </w:rPr>
        <w:t>完善我区三级公共卫生体系</w:t>
      </w:r>
      <w:r>
        <w:rPr>
          <w:rFonts w:ascii="仿宋" w:eastAsia="仿宋" w:hAnsi="仿宋" w:cs="宋体" w:hint="eastAsia"/>
          <w:color w:val="000000" w:themeColor="text1"/>
          <w:kern w:val="0"/>
          <w:sz w:val="32"/>
          <w:szCs w:val="32"/>
        </w:rPr>
        <w:t>，支持</w:t>
      </w:r>
      <w:r>
        <w:rPr>
          <w:rFonts w:ascii="仿宋" w:eastAsia="仿宋" w:hAnsi="仿宋" w:cs="宋体"/>
          <w:color w:val="000000" w:themeColor="text1"/>
          <w:kern w:val="0"/>
          <w:sz w:val="32"/>
          <w:szCs w:val="32"/>
        </w:rPr>
        <w:t>保障了</w:t>
      </w:r>
      <w:r>
        <w:rPr>
          <w:rFonts w:ascii="仿宋" w:eastAsia="仿宋" w:hAnsi="仿宋" w:cs="宋体" w:hint="eastAsia"/>
          <w:color w:val="000000" w:themeColor="text1"/>
          <w:kern w:val="0"/>
          <w:sz w:val="32"/>
          <w:szCs w:val="32"/>
        </w:rPr>
        <w:t>全区多轮</w:t>
      </w:r>
      <w:r>
        <w:rPr>
          <w:rFonts w:ascii="仿宋" w:eastAsia="仿宋" w:hAnsi="仿宋" w:cs="宋体"/>
          <w:color w:val="000000" w:themeColor="text1"/>
          <w:kern w:val="0"/>
          <w:sz w:val="32"/>
          <w:szCs w:val="32"/>
        </w:rPr>
        <w:t>核酸检测疫情防控经费支出</w:t>
      </w:r>
      <w:r>
        <w:rPr>
          <w:rFonts w:ascii="仿宋" w:eastAsia="仿宋" w:hAnsi="仿宋" w:cs="宋体" w:hint="eastAsia"/>
          <w:color w:val="000000" w:themeColor="text1"/>
          <w:kern w:val="0"/>
          <w:sz w:val="32"/>
          <w:szCs w:val="32"/>
        </w:rPr>
        <w:t>。</w:t>
      </w:r>
    </w:p>
    <w:p w:rsidR="00C529BC" w:rsidRDefault="007A2FF8">
      <w:pPr>
        <w:widowControl/>
        <w:shd w:val="clear" w:color="auto" w:fill="FFFFFF"/>
        <w:wordWrap w:val="0"/>
        <w:spacing w:line="576" w:lineRule="atLeast"/>
        <w:ind w:firstLine="643"/>
        <w:rPr>
          <w:rFonts w:ascii="仿宋" w:eastAsia="仿宋" w:hAnsi="仿宋" w:cs="宋体"/>
          <w:b/>
          <w:bCs/>
          <w:color w:val="000000" w:themeColor="text1"/>
          <w:kern w:val="0"/>
          <w:sz w:val="32"/>
          <w:szCs w:val="32"/>
        </w:rPr>
      </w:pPr>
      <w:r>
        <w:rPr>
          <w:rFonts w:ascii="仿宋" w:eastAsia="仿宋" w:hAnsi="仿宋" w:cs="宋体" w:hint="eastAsia"/>
          <w:b/>
          <w:bCs/>
          <w:color w:val="000000" w:themeColor="text1"/>
          <w:kern w:val="0"/>
          <w:sz w:val="32"/>
          <w:szCs w:val="32"/>
        </w:rPr>
        <w:t>4</w:t>
      </w:r>
      <w:r>
        <w:rPr>
          <w:rFonts w:ascii="仿宋" w:eastAsia="仿宋" w:hAnsi="仿宋" w:cs="宋体"/>
          <w:b/>
          <w:bCs/>
          <w:color w:val="000000" w:themeColor="text1"/>
          <w:kern w:val="0"/>
          <w:sz w:val="32"/>
          <w:szCs w:val="32"/>
        </w:rPr>
        <w:t>.</w:t>
      </w:r>
      <w:r>
        <w:rPr>
          <w:rFonts w:ascii="仿宋" w:eastAsia="仿宋" w:hAnsi="仿宋" w:cs="宋体"/>
          <w:b/>
          <w:bCs/>
          <w:color w:val="000000" w:themeColor="text1"/>
          <w:kern w:val="0"/>
          <w:sz w:val="32"/>
          <w:szCs w:val="32"/>
        </w:rPr>
        <w:t>推进财政体制改革</w:t>
      </w:r>
      <w:r>
        <w:rPr>
          <w:rFonts w:ascii="仿宋" w:eastAsia="仿宋" w:hAnsi="仿宋" w:cs="宋体" w:hint="eastAsia"/>
          <w:b/>
          <w:bCs/>
          <w:color w:val="000000" w:themeColor="text1"/>
          <w:kern w:val="0"/>
          <w:sz w:val="32"/>
          <w:szCs w:val="32"/>
        </w:rPr>
        <w:t>，不断提高财政管理水平</w:t>
      </w:r>
    </w:p>
    <w:p w:rsidR="00C529BC" w:rsidRDefault="007A2FF8">
      <w:pPr>
        <w:ind w:firstLineChars="200" w:firstLine="640"/>
        <w:rPr>
          <w:rFonts w:ascii="仿宋" w:eastAsia="仿宋" w:hAnsi="仿宋" w:cs="宋体"/>
          <w:b/>
          <w:bCs/>
          <w:color w:val="000000" w:themeColor="text1"/>
          <w:kern w:val="0"/>
          <w:sz w:val="32"/>
          <w:szCs w:val="32"/>
        </w:rPr>
      </w:pPr>
      <w:r>
        <w:rPr>
          <w:rFonts w:ascii="仿宋" w:eastAsia="仿宋" w:hAnsi="仿宋" w:hint="eastAsia"/>
          <w:color w:val="000000" w:themeColor="text1"/>
          <w:kern w:val="0"/>
          <w:sz w:val="32"/>
          <w:szCs w:val="32"/>
        </w:rPr>
        <w:t>从实际出发，发挥财政职能，坚持不断</w:t>
      </w:r>
      <w:r>
        <w:rPr>
          <w:rFonts w:ascii="仿宋" w:eastAsia="仿宋" w:hAnsi="仿宋" w:cs="宋体" w:hint="eastAsia"/>
          <w:color w:val="000000" w:themeColor="text1"/>
          <w:kern w:val="0"/>
          <w:sz w:val="32"/>
          <w:szCs w:val="32"/>
        </w:rPr>
        <w:t>深化财政管理效能的提升</w:t>
      </w:r>
      <w:r>
        <w:rPr>
          <w:rFonts w:ascii="仿宋" w:eastAsia="仿宋" w:hAnsi="仿宋" w:hint="eastAsia"/>
          <w:color w:val="000000" w:themeColor="text1"/>
          <w:kern w:val="0"/>
          <w:sz w:val="32"/>
          <w:szCs w:val="32"/>
        </w:rPr>
        <w:t>。</w:t>
      </w:r>
      <w:r>
        <w:rPr>
          <w:rFonts w:ascii="仿宋" w:eastAsia="仿宋" w:hAnsi="仿宋" w:cs="宋体" w:hint="eastAsia"/>
          <w:b/>
          <w:bCs/>
          <w:color w:val="000000" w:themeColor="text1"/>
          <w:kern w:val="0"/>
          <w:sz w:val="32"/>
          <w:szCs w:val="32"/>
        </w:rPr>
        <w:t>一是</w:t>
      </w:r>
      <w:r>
        <w:rPr>
          <w:rFonts w:ascii="仿宋" w:eastAsia="仿宋" w:hAnsi="仿宋" w:cs="宋体" w:hint="eastAsia"/>
          <w:b/>
          <w:color w:val="000000" w:themeColor="text1"/>
          <w:kern w:val="0"/>
          <w:sz w:val="32"/>
          <w:szCs w:val="32"/>
        </w:rPr>
        <w:t>加大预决算公开力度。</w:t>
      </w:r>
      <w:r>
        <w:rPr>
          <w:rFonts w:ascii="仿宋" w:eastAsia="仿宋" w:hAnsi="仿宋" w:cs="宋体" w:hint="eastAsia"/>
          <w:color w:val="000000" w:themeColor="text1"/>
          <w:kern w:val="0"/>
          <w:sz w:val="32"/>
          <w:szCs w:val="32"/>
        </w:rPr>
        <w:t>按照时间节点和工作要求，认真组织全区预算单位开展年度财政收支和</w:t>
      </w:r>
      <w:r>
        <w:rPr>
          <w:rFonts w:ascii="仿宋" w:eastAsia="仿宋" w:hAnsi="仿宋" w:cs="宋体" w:hint="eastAsia"/>
          <w:color w:val="000000" w:themeColor="text1"/>
          <w:kern w:val="0"/>
          <w:sz w:val="32"/>
          <w:szCs w:val="32"/>
        </w:rPr>
        <w:lastRenderedPageBreak/>
        <w:t>“三公”的预、决算公开，以及政府预、决算公开，主动接受社会监督，</w:t>
      </w:r>
      <w:r>
        <w:rPr>
          <w:rFonts w:ascii="仿宋" w:eastAsia="仿宋" w:hAnsi="仿宋" w:cs="宋体"/>
          <w:color w:val="000000" w:themeColor="text1"/>
          <w:kern w:val="0"/>
          <w:sz w:val="32"/>
          <w:szCs w:val="32"/>
        </w:rPr>
        <w:t>实现了全区预</w:t>
      </w:r>
      <w:r>
        <w:rPr>
          <w:rFonts w:ascii="仿宋" w:eastAsia="仿宋" w:hAnsi="仿宋" w:cs="宋体" w:hint="eastAsia"/>
          <w:color w:val="000000" w:themeColor="text1"/>
          <w:kern w:val="0"/>
          <w:sz w:val="32"/>
          <w:szCs w:val="32"/>
        </w:rPr>
        <w:t>、</w:t>
      </w:r>
      <w:r>
        <w:rPr>
          <w:rFonts w:ascii="仿宋" w:eastAsia="仿宋" w:hAnsi="仿宋" w:cs="宋体"/>
          <w:color w:val="000000" w:themeColor="text1"/>
          <w:kern w:val="0"/>
          <w:sz w:val="32"/>
          <w:szCs w:val="32"/>
        </w:rPr>
        <w:t>决算公开常态化、规范化和标准化</w:t>
      </w:r>
      <w:r>
        <w:rPr>
          <w:rFonts w:ascii="仿宋" w:eastAsia="仿宋" w:hAnsi="仿宋" w:cs="宋体" w:hint="eastAsia"/>
          <w:color w:val="000000" w:themeColor="text1"/>
          <w:kern w:val="0"/>
          <w:sz w:val="32"/>
          <w:szCs w:val="32"/>
        </w:rPr>
        <w:t>；</w:t>
      </w:r>
      <w:r>
        <w:rPr>
          <w:rFonts w:ascii="仿宋" w:eastAsia="仿宋" w:hAnsi="仿宋" w:cs="宋体" w:hint="eastAsia"/>
          <w:b/>
          <w:bCs/>
          <w:color w:val="000000" w:themeColor="text1"/>
          <w:kern w:val="0"/>
          <w:sz w:val="32"/>
          <w:szCs w:val="32"/>
        </w:rPr>
        <w:t>二是开展</w:t>
      </w:r>
      <w:r>
        <w:rPr>
          <w:rFonts w:ascii="仿宋" w:eastAsia="仿宋" w:hAnsi="仿宋" w:cs="宋体" w:hint="eastAsia"/>
          <w:b/>
          <w:color w:val="000000" w:themeColor="text1"/>
          <w:kern w:val="0"/>
          <w:sz w:val="32"/>
          <w:szCs w:val="32"/>
        </w:rPr>
        <w:t>预算绩效评价。</w:t>
      </w:r>
      <w:r>
        <w:rPr>
          <w:rFonts w:ascii="仿宋" w:eastAsia="仿宋" w:hAnsi="仿宋" w:cs="宋体" w:hint="eastAsia"/>
          <w:color w:val="000000" w:themeColor="text1"/>
          <w:kern w:val="0"/>
          <w:sz w:val="32"/>
          <w:szCs w:val="32"/>
        </w:rPr>
        <w:t>进一步落实和完善我区绩效管理工作，夯实预算绩效管理制度基础。聚焦强化结果运用，推动预算绩效管理效能深化提升，确保财政资金落到实处，实现财政资金效益最大化；</w:t>
      </w:r>
      <w:r>
        <w:rPr>
          <w:rFonts w:ascii="仿宋" w:eastAsia="仿宋" w:hAnsi="仿宋" w:cs="宋体" w:hint="eastAsia"/>
          <w:b/>
          <w:bCs/>
          <w:color w:val="000000" w:themeColor="text1"/>
          <w:kern w:val="0"/>
          <w:sz w:val="32"/>
          <w:szCs w:val="32"/>
        </w:rPr>
        <w:t>三</w:t>
      </w:r>
      <w:r>
        <w:rPr>
          <w:rFonts w:ascii="仿宋" w:eastAsia="仿宋" w:hAnsi="仿宋" w:cs="宋体"/>
          <w:b/>
          <w:bCs/>
          <w:color w:val="000000" w:themeColor="text1"/>
          <w:kern w:val="0"/>
          <w:sz w:val="32"/>
          <w:szCs w:val="32"/>
        </w:rPr>
        <w:t>是</w:t>
      </w:r>
      <w:r>
        <w:rPr>
          <w:rFonts w:ascii="仿宋" w:eastAsia="仿宋" w:hAnsi="仿宋" w:cs="宋体" w:hint="eastAsia"/>
          <w:b/>
          <w:color w:val="000000" w:themeColor="text1"/>
          <w:kern w:val="0"/>
          <w:sz w:val="32"/>
          <w:szCs w:val="32"/>
        </w:rPr>
        <w:t>提升财政投资评审和政府采购实效。</w:t>
      </w:r>
      <w:r>
        <w:rPr>
          <w:rFonts w:ascii="仿宋" w:eastAsia="仿宋" w:hAnsi="仿宋" w:cs="宋体" w:hint="eastAsia"/>
          <w:color w:val="000000" w:themeColor="text1"/>
          <w:kern w:val="0"/>
          <w:sz w:val="32"/>
          <w:szCs w:val="32"/>
        </w:rPr>
        <w:t>全年完成财政投资评审项目</w:t>
      </w:r>
      <w:r>
        <w:rPr>
          <w:rFonts w:ascii="仿宋" w:eastAsia="仿宋" w:hAnsi="仿宋" w:cs="宋体" w:hint="eastAsia"/>
          <w:color w:val="000000" w:themeColor="text1"/>
          <w:kern w:val="0"/>
          <w:sz w:val="32"/>
          <w:szCs w:val="32"/>
        </w:rPr>
        <w:t>7</w:t>
      </w:r>
      <w:r>
        <w:rPr>
          <w:rFonts w:ascii="仿宋" w:eastAsia="仿宋" w:hAnsi="仿宋" w:cs="宋体" w:hint="eastAsia"/>
          <w:color w:val="000000" w:themeColor="text1"/>
          <w:kern w:val="0"/>
          <w:sz w:val="32"/>
          <w:szCs w:val="32"/>
        </w:rPr>
        <w:t>个，报审金额</w:t>
      </w:r>
      <w:r>
        <w:rPr>
          <w:rFonts w:ascii="仿宋" w:eastAsia="仿宋" w:hAnsi="仿宋" w:cs="宋体" w:hint="eastAsia"/>
          <w:color w:val="000000" w:themeColor="text1"/>
          <w:kern w:val="0"/>
          <w:sz w:val="32"/>
          <w:szCs w:val="32"/>
        </w:rPr>
        <w:t>7423</w:t>
      </w:r>
      <w:r>
        <w:rPr>
          <w:rFonts w:ascii="仿宋" w:eastAsia="仿宋" w:hAnsi="仿宋" w:cs="宋体" w:hint="eastAsia"/>
          <w:color w:val="000000" w:themeColor="text1"/>
          <w:kern w:val="0"/>
          <w:sz w:val="32"/>
          <w:szCs w:val="32"/>
        </w:rPr>
        <w:t>万元，核减不合理资金</w:t>
      </w:r>
      <w:r>
        <w:rPr>
          <w:rFonts w:ascii="仿宋" w:eastAsia="仿宋" w:hAnsi="仿宋" w:cs="宋体" w:hint="eastAsia"/>
          <w:color w:val="000000" w:themeColor="text1"/>
          <w:kern w:val="0"/>
          <w:sz w:val="32"/>
          <w:szCs w:val="32"/>
        </w:rPr>
        <w:t>321</w:t>
      </w:r>
      <w:r>
        <w:rPr>
          <w:rFonts w:ascii="仿宋" w:eastAsia="仿宋" w:hAnsi="仿宋" w:cs="宋体" w:hint="eastAsia"/>
          <w:color w:val="000000" w:themeColor="text1"/>
          <w:kern w:val="0"/>
          <w:sz w:val="32"/>
          <w:szCs w:val="32"/>
        </w:rPr>
        <w:t>万元，平均核减率</w:t>
      </w:r>
      <w:r>
        <w:rPr>
          <w:rFonts w:ascii="仿宋" w:eastAsia="仿宋" w:hAnsi="仿宋" w:cs="宋体" w:hint="eastAsia"/>
          <w:color w:val="000000" w:themeColor="text1"/>
          <w:kern w:val="0"/>
          <w:sz w:val="32"/>
          <w:szCs w:val="32"/>
        </w:rPr>
        <w:t>4.32%</w:t>
      </w:r>
      <w:r>
        <w:rPr>
          <w:rFonts w:ascii="仿宋" w:eastAsia="仿宋" w:hAnsi="仿宋" w:cs="宋体" w:hint="eastAsia"/>
          <w:color w:val="000000" w:themeColor="text1"/>
          <w:kern w:val="0"/>
          <w:sz w:val="32"/>
          <w:szCs w:val="32"/>
        </w:rPr>
        <w:t>，完成政府采购</w:t>
      </w:r>
      <w:r>
        <w:rPr>
          <w:rFonts w:ascii="仿宋" w:eastAsia="仿宋" w:hAnsi="仿宋" w:cs="宋体" w:hint="eastAsia"/>
          <w:color w:val="000000" w:themeColor="text1"/>
          <w:kern w:val="0"/>
          <w:sz w:val="32"/>
          <w:szCs w:val="32"/>
        </w:rPr>
        <w:t>6900</w:t>
      </w:r>
      <w:r>
        <w:rPr>
          <w:rFonts w:ascii="仿宋" w:eastAsia="仿宋" w:hAnsi="仿宋" w:cs="宋体" w:hint="eastAsia"/>
          <w:color w:val="000000" w:themeColor="text1"/>
          <w:kern w:val="0"/>
          <w:sz w:val="32"/>
          <w:szCs w:val="32"/>
        </w:rPr>
        <w:t>万</w:t>
      </w:r>
      <w:r>
        <w:rPr>
          <w:rFonts w:ascii="仿宋" w:eastAsia="仿宋" w:hAnsi="仿宋" w:cs="宋体" w:hint="eastAsia"/>
          <w:color w:val="000000" w:themeColor="text1"/>
          <w:kern w:val="0"/>
          <w:sz w:val="32"/>
          <w:szCs w:val="32"/>
        </w:rPr>
        <w:t>元，节约资金</w:t>
      </w:r>
      <w:r>
        <w:rPr>
          <w:rFonts w:ascii="仿宋" w:eastAsia="仿宋" w:hAnsi="仿宋" w:cs="宋体" w:hint="eastAsia"/>
          <w:color w:val="000000" w:themeColor="text1"/>
          <w:kern w:val="0"/>
          <w:sz w:val="32"/>
          <w:szCs w:val="32"/>
        </w:rPr>
        <w:t>175</w:t>
      </w:r>
      <w:r>
        <w:rPr>
          <w:rFonts w:ascii="仿宋" w:eastAsia="仿宋" w:hAnsi="仿宋" w:cs="宋体" w:hint="eastAsia"/>
          <w:color w:val="000000" w:themeColor="text1"/>
          <w:kern w:val="0"/>
          <w:sz w:val="32"/>
          <w:szCs w:val="32"/>
        </w:rPr>
        <w:t>万元，节约率</w:t>
      </w:r>
      <w:r>
        <w:rPr>
          <w:rFonts w:ascii="仿宋" w:eastAsia="仿宋" w:hAnsi="仿宋" w:cs="宋体" w:hint="eastAsia"/>
          <w:color w:val="000000" w:themeColor="text1"/>
          <w:kern w:val="0"/>
          <w:sz w:val="32"/>
          <w:szCs w:val="32"/>
        </w:rPr>
        <w:t>2.54%</w:t>
      </w:r>
      <w:r>
        <w:rPr>
          <w:rFonts w:ascii="仿宋" w:eastAsia="仿宋" w:hAnsi="仿宋" w:cs="宋体" w:hint="eastAsia"/>
          <w:color w:val="000000" w:themeColor="text1"/>
          <w:kern w:val="0"/>
          <w:sz w:val="32"/>
          <w:szCs w:val="32"/>
        </w:rPr>
        <w:t>；</w:t>
      </w:r>
      <w:r>
        <w:rPr>
          <w:rFonts w:ascii="仿宋" w:eastAsia="仿宋" w:hAnsi="仿宋" w:cs="宋体" w:hint="eastAsia"/>
          <w:b/>
          <w:bCs/>
          <w:color w:val="000000" w:themeColor="text1"/>
          <w:kern w:val="0"/>
          <w:sz w:val="32"/>
          <w:szCs w:val="32"/>
        </w:rPr>
        <w:t>四是</w:t>
      </w:r>
      <w:r>
        <w:rPr>
          <w:rFonts w:ascii="仿宋" w:eastAsia="仿宋" w:hAnsi="仿宋" w:hint="eastAsia"/>
          <w:b/>
          <w:color w:val="000000" w:themeColor="text1"/>
          <w:sz w:val="32"/>
          <w:szCs w:val="32"/>
          <w:shd w:val="clear" w:color="auto" w:fill="FFFFFF"/>
        </w:rPr>
        <w:t>深化财政管理改革。</w:t>
      </w:r>
      <w:r>
        <w:rPr>
          <w:rFonts w:ascii="仿宋" w:eastAsia="仿宋" w:hAnsi="仿宋" w:hint="eastAsia"/>
          <w:color w:val="000000" w:themeColor="text1"/>
          <w:sz w:val="32"/>
          <w:szCs w:val="32"/>
          <w:shd w:val="clear" w:color="auto" w:fill="FFFFFF"/>
        </w:rPr>
        <w:t>进一步</w:t>
      </w:r>
      <w:r>
        <w:rPr>
          <w:rFonts w:ascii="仿宋" w:eastAsia="仿宋" w:hAnsi="仿宋" w:cs="宋体" w:hint="eastAsia"/>
          <w:color w:val="000000" w:themeColor="text1"/>
          <w:kern w:val="0"/>
          <w:sz w:val="32"/>
          <w:szCs w:val="32"/>
        </w:rPr>
        <w:t>推动全区财政预算管理一体化系统平台更新，多次组织全区预算单位开展专题培训，积极推进新旧预算管理平台系统数据无缝衔接，切实保障全区财政预算管理一体化系统平台上线和平稳运行。</w:t>
      </w:r>
    </w:p>
    <w:p w:rsidR="00C529BC" w:rsidRDefault="007A2FF8">
      <w:pPr>
        <w:widowControl/>
        <w:shd w:val="clear" w:color="auto" w:fill="FFFFFF"/>
        <w:wordWrap w:val="0"/>
        <w:spacing w:line="576" w:lineRule="atLeast"/>
        <w:ind w:firstLine="643"/>
        <w:rPr>
          <w:rFonts w:ascii="仿宋" w:eastAsia="仿宋" w:hAnsi="仿宋" w:cs="宋体"/>
          <w:b/>
          <w:bCs/>
          <w:color w:val="000000" w:themeColor="text1"/>
          <w:kern w:val="0"/>
          <w:sz w:val="32"/>
          <w:szCs w:val="32"/>
        </w:rPr>
      </w:pPr>
      <w:r>
        <w:rPr>
          <w:rFonts w:ascii="仿宋" w:eastAsia="仿宋" w:hAnsi="仿宋" w:cs="宋体" w:hint="eastAsia"/>
          <w:color w:val="000000" w:themeColor="text1"/>
          <w:kern w:val="0"/>
          <w:sz w:val="32"/>
          <w:szCs w:val="32"/>
        </w:rPr>
        <w:t>202</w:t>
      </w:r>
      <w:r>
        <w:rPr>
          <w:rFonts w:ascii="仿宋" w:eastAsia="仿宋" w:hAnsi="仿宋" w:cs="宋体"/>
          <w:color w:val="000000" w:themeColor="text1"/>
          <w:kern w:val="0"/>
          <w:sz w:val="32"/>
          <w:szCs w:val="32"/>
        </w:rPr>
        <w:t>2</w:t>
      </w:r>
      <w:r>
        <w:rPr>
          <w:rFonts w:ascii="仿宋" w:eastAsia="仿宋" w:hAnsi="仿宋" w:cs="宋体" w:hint="eastAsia"/>
          <w:color w:val="000000" w:themeColor="text1"/>
          <w:kern w:val="0"/>
          <w:sz w:val="32"/>
          <w:szCs w:val="32"/>
        </w:rPr>
        <w:t>年全区财政工作取得的成绩，是区委统揽全局、正确领导的结果，是区人大、区政协监督指导的结果，是全区各部门艰苦奋斗、共同努力的结果。同时，全区预算执行和财政工作中，还存在一些不足。</w:t>
      </w:r>
      <w:r>
        <w:rPr>
          <w:rFonts w:ascii="仿宋" w:eastAsia="仿宋" w:hAnsi="仿宋" w:cs="宋体" w:hint="eastAsia"/>
          <w:b/>
          <w:bCs/>
          <w:color w:val="000000" w:themeColor="text1"/>
          <w:kern w:val="0"/>
          <w:sz w:val="32"/>
          <w:szCs w:val="32"/>
        </w:rPr>
        <w:t>一是</w:t>
      </w:r>
      <w:r>
        <w:rPr>
          <w:rFonts w:ascii="仿宋" w:eastAsia="仿宋" w:hAnsi="仿宋" w:cs="宋体" w:hint="eastAsia"/>
          <w:color w:val="000000" w:themeColor="text1"/>
          <w:kern w:val="0"/>
          <w:sz w:val="32"/>
          <w:szCs w:val="32"/>
        </w:rPr>
        <w:t>财政收支矛盾不断加剧，财政支出结构仍需进一步优化；</w:t>
      </w:r>
      <w:r>
        <w:rPr>
          <w:rFonts w:ascii="仿宋" w:eastAsia="仿宋" w:hAnsi="仿宋" w:cs="宋体" w:hint="eastAsia"/>
          <w:b/>
          <w:bCs/>
          <w:color w:val="000000" w:themeColor="text1"/>
          <w:kern w:val="0"/>
          <w:sz w:val="32"/>
          <w:szCs w:val="32"/>
        </w:rPr>
        <w:t>二是</w:t>
      </w:r>
      <w:r>
        <w:rPr>
          <w:rFonts w:ascii="仿宋" w:eastAsia="仿宋" w:hAnsi="仿宋" w:cs="宋体" w:hint="eastAsia"/>
          <w:color w:val="000000" w:themeColor="text1"/>
          <w:kern w:val="0"/>
          <w:sz w:val="32"/>
          <w:szCs w:val="32"/>
        </w:rPr>
        <w:t>财政预算绩效管理结果的运用有待提高；</w:t>
      </w:r>
      <w:r>
        <w:rPr>
          <w:rFonts w:ascii="仿宋" w:eastAsia="仿宋" w:hAnsi="仿宋" w:cs="宋体" w:hint="eastAsia"/>
          <w:b/>
          <w:color w:val="000000" w:themeColor="text1"/>
          <w:kern w:val="0"/>
          <w:sz w:val="32"/>
          <w:szCs w:val="32"/>
        </w:rPr>
        <w:t>三是</w:t>
      </w:r>
      <w:r>
        <w:rPr>
          <w:rFonts w:ascii="仿宋" w:eastAsia="仿宋" w:hAnsi="仿宋" w:cs="仿宋" w:hint="eastAsia"/>
          <w:bCs/>
          <w:color w:val="000000" w:themeColor="text1"/>
          <w:sz w:val="32"/>
          <w:szCs w:val="32"/>
        </w:rPr>
        <w:t>防范全区债务风险压力仍然存在。</w:t>
      </w:r>
      <w:r>
        <w:rPr>
          <w:rFonts w:ascii="仿宋" w:eastAsia="仿宋" w:hAnsi="仿宋" w:cs="宋体" w:hint="eastAsia"/>
          <w:color w:val="000000" w:themeColor="text1"/>
          <w:kern w:val="0"/>
          <w:sz w:val="32"/>
          <w:szCs w:val="32"/>
        </w:rPr>
        <w:t>对于这些问题，我们将认真听取各位代表的意见建议，采取有效措施逐步加以解决。</w:t>
      </w:r>
    </w:p>
    <w:p w:rsidR="00C529BC" w:rsidRDefault="007A2FF8">
      <w:pPr>
        <w:widowControl/>
        <w:shd w:val="clear" w:color="auto" w:fill="FFFFFF"/>
        <w:wordWrap w:val="0"/>
        <w:spacing w:line="576" w:lineRule="atLeast"/>
        <w:ind w:firstLine="640"/>
        <w:rPr>
          <w:rFonts w:ascii="仿宋" w:eastAsia="仿宋" w:hAnsi="仿宋" w:cs="宋体"/>
          <w:b/>
          <w:color w:val="000000" w:themeColor="text1"/>
          <w:kern w:val="0"/>
          <w:sz w:val="32"/>
          <w:szCs w:val="32"/>
        </w:rPr>
      </w:pPr>
      <w:r>
        <w:rPr>
          <w:rFonts w:ascii="仿宋" w:eastAsia="仿宋" w:hAnsi="仿宋" w:cs="宋体" w:hint="eastAsia"/>
          <w:b/>
          <w:color w:val="000000" w:themeColor="text1"/>
          <w:kern w:val="0"/>
          <w:sz w:val="32"/>
          <w:szCs w:val="32"/>
        </w:rPr>
        <w:lastRenderedPageBreak/>
        <w:t>二、</w:t>
      </w:r>
      <w:r>
        <w:rPr>
          <w:rFonts w:ascii="仿宋" w:eastAsia="仿宋" w:hAnsi="仿宋" w:cs="宋体" w:hint="eastAsia"/>
          <w:b/>
          <w:color w:val="000000" w:themeColor="text1"/>
          <w:kern w:val="0"/>
          <w:sz w:val="32"/>
          <w:szCs w:val="32"/>
        </w:rPr>
        <w:t>202</w:t>
      </w:r>
      <w:r>
        <w:rPr>
          <w:rFonts w:ascii="仿宋" w:eastAsia="仿宋" w:hAnsi="仿宋" w:cs="宋体"/>
          <w:b/>
          <w:color w:val="000000" w:themeColor="text1"/>
          <w:kern w:val="0"/>
          <w:sz w:val="32"/>
          <w:szCs w:val="32"/>
        </w:rPr>
        <w:t>3</w:t>
      </w:r>
      <w:r>
        <w:rPr>
          <w:rFonts w:ascii="仿宋" w:eastAsia="仿宋" w:hAnsi="仿宋" w:cs="宋体" w:hint="eastAsia"/>
          <w:b/>
          <w:color w:val="000000" w:themeColor="text1"/>
          <w:kern w:val="0"/>
          <w:sz w:val="32"/>
          <w:szCs w:val="32"/>
        </w:rPr>
        <w:t>年财政预算草案</w:t>
      </w:r>
    </w:p>
    <w:p w:rsidR="00C529BC" w:rsidRDefault="007A2FF8">
      <w:pPr>
        <w:widowControl/>
        <w:shd w:val="clear" w:color="auto" w:fill="FFFFFF"/>
        <w:wordWrap w:val="0"/>
        <w:spacing w:line="576" w:lineRule="atLeast"/>
        <w:ind w:firstLine="640"/>
        <w:rPr>
          <w:rFonts w:ascii="仿宋" w:eastAsia="仿宋" w:hAnsi="仿宋" w:cs="宋体"/>
          <w:b/>
          <w:kern w:val="0"/>
          <w:sz w:val="32"/>
          <w:szCs w:val="32"/>
        </w:rPr>
      </w:pPr>
      <w:r>
        <w:rPr>
          <w:rFonts w:ascii="仿宋" w:eastAsia="仿宋" w:hAnsi="仿宋" w:cs="宋体"/>
          <w:kern w:val="0"/>
          <w:sz w:val="32"/>
          <w:szCs w:val="32"/>
        </w:rPr>
        <w:t>2023</w:t>
      </w:r>
      <w:r>
        <w:rPr>
          <w:rFonts w:ascii="仿宋" w:eastAsia="仿宋" w:hAnsi="仿宋" w:cs="宋体"/>
          <w:kern w:val="0"/>
          <w:sz w:val="32"/>
          <w:szCs w:val="32"/>
        </w:rPr>
        <w:t>年是全面贯彻落实党的二十大精神的开局之年，做好财政工作意义重大。</w:t>
      </w:r>
      <w:r>
        <w:rPr>
          <w:rFonts w:ascii="仿宋" w:eastAsia="仿宋" w:hAnsi="仿宋" w:cs="宋体"/>
          <w:kern w:val="0"/>
          <w:sz w:val="32"/>
          <w:szCs w:val="32"/>
        </w:rPr>
        <w:t>2023</w:t>
      </w:r>
      <w:r>
        <w:rPr>
          <w:rFonts w:ascii="仿宋" w:eastAsia="仿宋" w:hAnsi="仿宋" w:cs="宋体"/>
          <w:kern w:val="0"/>
          <w:sz w:val="32"/>
          <w:szCs w:val="32"/>
        </w:rPr>
        <w:t>年全</w:t>
      </w:r>
      <w:r>
        <w:rPr>
          <w:rFonts w:ascii="仿宋" w:eastAsia="仿宋" w:hAnsi="仿宋" w:cs="宋体" w:hint="eastAsia"/>
          <w:kern w:val="0"/>
          <w:sz w:val="32"/>
          <w:szCs w:val="32"/>
        </w:rPr>
        <w:t>区</w:t>
      </w:r>
      <w:r>
        <w:rPr>
          <w:rFonts w:ascii="仿宋" w:eastAsia="仿宋" w:hAnsi="仿宋" w:cs="宋体"/>
          <w:kern w:val="0"/>
          <w:sz w:val="32"/>
          <w:szCs w:val="32"/>
        </w:rPr>
        <w:t>财政工作的总体要求是：</w:t>
      </w:r>
      <w:r>
        <w:rPr>
          <w:rFonts w:ascii="仿宋" w:eastAsia="仿宋" w:hAnsi="仿宋" w:cs="宋体"/>
          <w:b/>
          <w:kern w:val="0"/>
          <w:sz w:val="32"/>
          <w:szCs w:val="32"/>
        </w:rPr>
        <w:t>以习近平新时代中国特色社会主义思想为指导，全面贯彻落实党的二十大精神，坚持稳中求进工作总基调，突出</w:t>
      </w:r>
      <w:r>
        <w:rPr>
          <w:rFonts w:ascii="仿宋" w:eastAsia="仿宋" w:hAnsi="仿宋" w:cs="宋体" w:hint="eastAsia"/>
          <w:b/>
          <w:kern w:val="0"/>
          <w:sz w:val="32"/>
          <w:szCs w:val="32"/>
        </w:rPr>
        <w:t>“三稳”“四敢”，聚焦省委</w:t>
      </w:r>
      <w:r>
        <w:rPr>
          <w:rFonts w:ascii="仿宋" w:eastAsia="仿宋" w:hAnsi="仿宋" w:hint="eastAsia"/>
          <w:b/>
          <w:kern w:val="0"/>
          <w:sz w:val="32"/>
          <w:szCs w:val="32"/>
        </w:rPr>
        <w:t>“作示范、勇争先”</w:t>
      </w:r>
      <w:r>
        <w:rPr>
          <w:rFonts w:ascii="仿宋" w:eastAsia="仿宋" w:hAnsi="仿宋" w:cs="宋体" w:hint="eastAsia"/>
          <w:b/>
          <w:kern w:val="0"/>
          <w:sz w:val="32"/>
          <w:szCs w:val="32"/>
        </w:rPr>
        <w:t>目标定位，积极</w:t>
      </w:r>
      <w:proofErr w:type="gramStart"/>
      <w:r>
        <w:rPr>
          <w:rFonts w:ascii="仿宋" w:eastAsia="仿宋" w:hAnsi="仿宋" w:cs="宋体" w:hint="eastAsia"/>
          <w:b/>
          <w:kern w:val="0"/>
          <w:sz w:val="32"/>
          <w:szCs w:val="32"/>
        </w:rPr>
        <w:t>践行</w:t>
      </w:r>
      <w:proofErr w:type="gramEnd"/>
      <w:r>
        <w:rPr>
          <w:rFonts w:ascii="仿宋" w:eastAsia="仿宋" w:hAnsi="仿宋" w:cs="宋体" w:hint="eastAsia"/>
          <w:b/>
          <w:kern w:val="0"/>
          <w:sz w:val="32"/>
          <w:szCs w:val="32"/>
        </w:rPr>
        <w:t>市委“五新”战略行动，以国家陶瓷文化传承创新试验区建设为统领，充分发挥主</w:t>
      </w:r>
      <w:proofErr w:type="gramStart"/>
      <w:r>
        <w:rPr>
          <w:rFonts w:ascii="仿宋" w:eastAsia="仿宋" w:hAnsi="仿宋" w:cs="宋体" w:hint="eastAsia"/>
          <w:b/>
          <w:kern w:val="0"/>
          <w:sz w:val="32"/>
          <w:szCs w:val="32"/>
        </w:rPr>
        <w:t>城产业</w:t>
      </w:r>
      <w:proofErr w:type="gramEnd"/>
      <w:r>
        <w:rPr>
          <w:rFonts w:ascii="仿宋" w:eastAsia="仿宋" w:hAnsi="仿宋" w:cs="宋体" w:hint="eastAsia"/>
          <w:b/>
          <w:kern w:val="0"/>
          <w:sz w:val="32"/>
          <w:szCs w:val="32"/>
        </w:rPr>
        <w:t>集聚、业态丰满、人才荟萃的优势，紧紧抓住产业升级、项目推进、民生实事、</w:t>
      </w:r>
      <w:proofErr w:type="gramStart"/>
      <w:r>
        <w:rPr>
          <w:rFonts w:ascii="仿宋" w:eastAsia="仿宋" w:hAnsi="仿宋" w:cs="宋体" w:hint="eastAsia"/>
          <w:b/>
          <w:kern w:val="0"/>
          <w:sz w:val="32"/>
          <w:szCs w:val="32"/>
        </w:rPr>
        <w:t>踔</w:t>
      </w:r>
      <w:proofErr w:type="gramEnd"/>
      <w:r>
        <w:rPr>
          <w:rFonts w:ascii="仿宋" w:eastAsia="仿宋" w:hAnsi="仿宋" w:cs="宋体" w:hint="eastAsia"/>
          <w:b/>
          <w:kern w:val="0"/>
          <w:sz w:val="32"/>
          <w:szCs w:val="32"/>
        </w:rPr>
        <w:t>历奋发、勇毅前行，切实</w:t>
      </w:r>
      <w:r>
        <w:rPr>
          <w:rFonts w:ascii="仿宋" w:eastAsia="仿宋" w:hAnsi="仿宋" w:cs="宋体"/>
          <w:b/>
          <w:kern w:val="0"/>
          <w:sz w:val="32"/>
          <w:szCs w:val="32"/>
        </w:rPr>
        <w:t>兜牢</w:t>
      </w:r>
      <w:r>
        <w:rPr>
          <w:rFonts w:ascii="仿宋" w:eastAsia="仿宋" w:hAnsi="仿宋" w:cs="宋体"/>
          <w:b/>
          <w:kern w:val="0"/>
          <w:sz w:val="32"/>
          <w:szCs w:val="32"/>
        </w:rPr>
        <w:t>“</w:t>
      </w:r>
      <w:r>
        <w:rPr>
          <w:rFonts w:ascii="仿宋" w:eastAsia="仿宋" w:hAnsi="仿宋" w:cs="宋体"/>
          <w:b/>
          <w:kern w:val="0"/>
          <w:sz w:val="32"/>
          <w:szCs w:val="32"/>
        </w:rPr>
        <w:t>三保</w:t>
      </w:r>
      <w:r>
        <w:rPr>
          <w:rFonts w:ascii="仿宋" w:eastAsia="仿宋" w:hAnsi="仿宋" w:cs="宋体"/>
          <w:b/>
          <w:kern w:val="0"/>
          <w:sz w:val="32"/>
          <w:szCs w:val="32"/>
        </w:rPr>
        <w:t>”</w:t>
      </w:r>
      <w:r>
        <w:rPr>
          <w:rFonts w:ascii="仿宋" w:eastAsia="仿宋" w:hAnsi="仿宋" w:cs="宋体"/>
          <w:b/>
          <w:kern w:val="0"/>
          <w:sz w:val="32"/>
          <w:szCs w:val="32"/>
        </w:rPr>
        <w:t>底线</w:t>
      </w:r>
      <w:r>
        <w:rPr>
          <w:rFonts w:ascii="仿宋" w:eastAsia="仿宋" w:hAnsi="仿宋" w:cs="宋体" w:hint="eastAsia"/>
          <w:b/>
          <w:kern w:val="0"/>
          <w:sz w:val="32"/>
          <w:szCs w:val="32"/>
        </w:rPr>
        <w:t>，</w:t>
      </w:r>
      <w:r>
        <w:rPr>
          <w:rFonts w:ascii="仿宋" w:eastAsia="仿宋" w:hAnsi="仿宋" w:cs="宋体"/>
          <w:b/>
          <w:kern w:val="0"/>
          <w:sz w:val="32"/>
          <w:szCs w:val="32"/>
        </w:rPr>
        <w:t>在加快全面建设社会主义现代化国际瓷都中体现珠山作为</w:t>
      </w:r>
      <w:r>
        <w:rPr>
          <w:rFonts w:ascii="仿宋" w:eastAsia="仿宋" w:hAnsi="仿宋" w:cs="宋体" w:hint="eastAsia"/>
          <w:b/>
          <w:kern w:val="0"/>
          <w:sz w:val="32"/>
          <w:szCs w:val="32"/>
        </w:rPr>
        <w:t>、</w:t>
      </w:r>
      <w:proofErr w:type="gramStart"/>
      <w:r>
        <w:rPr>
          <w:rFonts w:ascii="仿宋" w:eastAsia="仿宋" w:hAnsi="仿宋" w:cs="宋体"/>
          <w:b/>
          <w:kern w:val="0"/>
          <w:sz w:val="32"/>
          <w:szCs w:val="32"/>
        </w:rPr>
        <w:t>作出</w:t>
      </w:r>
      <w:proofErr w:type="gramEnd"/>
      <w:r>
        <w:rPr>
          <w:rFonts w:ascii="仿宋" w:eastAsia="仿宋" w:hAnsi="仿宋" w:cs="宋体"/>
          <w:b/>
          <w:kern w:val="0"/>
          <w:sz w:val="32"/>
          <w:szCs w:val="32"/>
        </w:rPr>
        <w:t>珠山贡献</w:t>
      </w:r>
      <w:r>
        <w:rPr>
          <w:rFonts w:ascii="仿宋" w:eastAsia="仿宋" w:hAnsi="仿宋" w:cs="宋体" w:hint="eastAsia"/>
          <w:b/>
          <w:kern w:val="0"/>
          <w:sz w:val="32"/>
          <w:szCs w:val="32"/>
        </w:rPr>
        <w:t>。</w:t>
      </w:r>
    </w:p>
    <w:p w:rsidR="00C529BC" w:rsidRDefault="007A2FF8">
      <w:pPr>
        <w:widowControl/>
        <w:shd w:val="clear" w:color="auto" w:fill="FFFFFF"/>
        <w:wordWrap w:val="0"/>
        <w:spacing w:line="576" w:lineRule="atLeast"/>
        <w:ind w:firstLine="643"/>
        <w:rPr>
          <w:rFonts w:ascii="仿宋" w:eastAsia="仿宋" w:hAnsi="仿宋" w:cs="宋体"/>
          <w:color w:val="000000" w:themeColor="text1"/>
          <w:kern w:val="0"/>
          <w:sz w:val="32"/>
          <w:szCs w:val="32"/>
        </w:rPr>
      </w:pPr>
      <w:r>
        <w:rPr>
          <w:rFonts w:ascii="仿宋" w:eastAsia="仿宋" w:hAnsi="仿宋" w:cs="宋体" w:hint="eastAsia"/>
          <w:b/>
          <w:bCs/>
          <w:color w:val="000000" w:themeColor="text1"/>
          <w:kern w:val="0"/>
          <w:sz w:val="32"/>
          <w:szCs w:val="32"/>
        </w:rPr>
        <w:t>（一）</w:t>
      </w:r>
      <w:r>
        <w:rPr>
          <w:rFonts w:ascii="仿宋" w:eastAsia="仿宋" w:hAnsi="仿宋" w:cs="宋体" w:hint="eastAsia"/>
          <w:b/>
          <w:bCs/>
          <w:color w:val="000000" w:themeColor="text1"/>
          <w:kern w:val="0"/>
          <w:sz w:val="32"/>
          <w:szCs w:val="32"/>
        </w:rPr>
        <w:t>2023</w:t>
      </w:r>
      <w:r>
        <w:rPr>
          <w:rFonts w:ascii="仿宋" w:eastAsia="仿宋" w:hAnsi="仿宋" w:cs="宋体" w:hint="eastAsia"/>
          <w:b/>
          <w:bCs/>
          <w:color w:val="000000" w:themeColor="text1"/>
          <w:kern w:val="0"/>
          <w:sz w:val="32"/>
          <w:szCs w:val="32"/>
        </w:rPr>
        <w:t>年收入预计和支出安排</w:t>
      </w:r>
    </w:p>
    <w:p w:rsidR="00C529BC" w:rsidRDefault="007A2FF8">
      <w:pPr>
        <w:widowControl/>
        <w:shd w:val="clear" w:color="auto" w:fill="FFFFFF"/>
        <w:wordWrap w:val="0"/>
        <w:spacing w:line="576" w:lineRule="atLeast"/>
        <w:ind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根据中央、省、市的决策部署以及区委确</w:t>
      </w:r>
      <w:r>
        <w:rPr>
          <w:rFonts w:ascii="仿宋" w:eastAsia="仿宋" w:hAnsi="仿宋" w:cs="宋体" w:hint="eastAsia"/>
          <w:color w:val="000000" w:themeColor="text1"/>
          <w:kern w:val="0"/>
          <w:sz w:val="32"/>
          <w:szCs w:val="32"/>
        </w:rPr>
        <w:t>定的</w:t>
      </w:r>
      <w:r>
        <w:rPr>
          <w:rFonts w:ascii="仿宋" w:eastAsia="仿宋" w:hAnsi="仿宋" w:cs="宋体" w:hint="eastAsia"/>
          <w:color w:val="000000" w:themeColor="text1"/>
          <w:kern w:val="0"/>
          <w:sz w:val="32"/>
          <w:szCs w:val="32"/>
        </w:rPr>
        <w:t>202</w:t>
      </w:r>
      <w:r>
        <w:rPr>
          <w:rFonts w:ascii="仿宋" w:eastAsia="仿宋" w:hAnsi="仿宋" w:cs="宋体"/>
          <w:color w:val="000000" w:themeColor="text1"/>
          <w:kern w:val="0"/>
          <w:sz w:val="32"/>
          <w:szCs w:val="32"/>
        </w:rPr>
        <w:t>3</w:t>
      </w:r>
      <w:r>
        <w:rPr>
          <w:rFonts w:ascii="仿宋" w:eastAsia="仿宋" w:hAnsi="仿宋" w:cs="宋体" w:hint="eastAsia"/>
          <w:color w:val="000000" w:themeColor="text1"/>
          <w:kern w:val="0"/>
          <w:sz w:val="32"/>
          <w:szCs w:val="32"/>
        </w:rPr>
        <w:t>年</w:t>
      </w:r>
      <w:proofErr w:type="gramStart"/>
      <w:r>
        <w:rPr>
          <w:rFonts w:ascii="仿宋" w:eastAsia="仿宋" w:hAnsi="仿宋" w:cs="宋体" w:hint="eastAsia"/>
          <w:color w:val="000000" w:themeColor="text1"/>
          <w:kern w:val="0"/>
          <w:sz w:val="32"/>
          <w:szCs w:val="32"/>
        </w:rPr>
        <w:t>珠山区</w:t>
      </w:r>
      <w:proofErr w:type="gramEnd"/>
      <w:r>
        <w:rPr>
          <w:rFonts w:ascii="仿宋" w:eastAsia="仿宋" w:hAnsi="仿宋" w:cs="宋体" w:hint="eastAsia"/>
          <w:color w:val="000000" w:themeColor="text1"/>
          <w:kern w:val="0"/>
          <w:sz w:val="32"/>
          <w:szCs w:val="32"/>
        </w:rPr>
        <w:t>经济社会发展预期目标和重点任务，合理编制</w:t>
      </w:r>
      <w:r>
        <w:rPr>
          <w:rFonts w:ascii="仿宋" w:eastAsia="仿宋" w:hAnsi="仿宋" w:cs="宋体" w:hint="eastAsia"/>
          <w:color w:val="000000" w:themeColor="text1"/>
          <w:kern w:val="0"/>
          <w:sz w:val="32"/>
          <w:szCs w:val="32"/>
        </w:rPr>
        <w:t>202</w:t>
      </w:r>
      <w:r>
        <w:rPr>
          <w:rFonts w:ascii="仿宋" w:eastAsia="仿宋" w:hAnsi="仿宋" w:cs="宋体"/>
          <w:color w:val="000000" w:themeColor="text1"/>
          <w:kern w:val="0"/>
          <w:sz w:val="32"/>
          <w:szCs w:val="32"/>
        </w:rPr>
        <w:t>3</w:t>
      </w:r>
      <w:r>
        <w:rPr>
          <w:rFonts w:ascii="仿宋" w:eastAsia="仿宋" w:hAnsi="仿宋" w:cs="宋体" w:hint="eastAsia"/>
          <w:color w:val="000000" w:themeColor="text1"/>
          <w:kern w:val="0"/>
          <w:sz w:val="32"/>
          <w:szCs w:val="32"/>
        </w:rPr>
        <w:t>年预算。</w:t>
      </w:r>
    </w:p>
    <w:p w:rsidR="00C529BC" w:rsidRDefault="007A2FF8">
      <w:pPr>
        <w:widowControl/>
        <w:shd w:val="clear" w:color="auto" w:fill="FFFFFF"/>
        <w:wordWrap w:val="0"/>
        <w:spacing w:line="576" w:lineRule="atLeast"/>
        <w:ind w:firstLine="643"/>
        <w:rPr>
          <w:rFonts w:ascii="仿宋" w:eastAsia="仿宋" w:hAnsi="仿宋" w:cs="宋体"/>
          <w:color w:val="000000" w:themeColor="text1"/>
          <w:kern w:val="0"/>
          <w:sz w:val="32"/>
          <w:szCs w:val="32"/>
        </w:rPr>
      </w:pPr>
      <w:r>
        <w:rPr>
          <w:rFonts w:ascii="仿宋" w:eastAsia="仿宋" w:hAnsi="仿宋" w:cs="宋体" w:hint="eastAsia"/>
          <w:b/>
          <w:bCs/>
          <w:color w:val="000000" w:themeColor="text1"/>
          <w:kern w:val="0"/>
          <w:sz w:val="32"/>
          <w:szCs w:val="32"/>
        </w:rPr>
        <w:t>1.</w:t>
      </w:r>
      <w:r>
        <w:rPr>
          <w:rFonts w:ascii="仿宋" w:eastAsia="仿宋" w:hAnsi="仿宋" w:cs="宋体" w:hint="eastAsia"/>
          <w:b/>
          <w:bCs/>
          <w:color w:val="000000" w:themeColor="text1"/>
          <w:kern w:val="0"/>
          <w:sz w:val="32"/>
          <w:szCs w:val="32"/>
        </w:rPr>
        <w:t>一般公共预算安排建议</w:t>
      </w:r>
    </w:p>
    <w:p w:rsidR="00C529BC" w:rsidRDefault="007A2FF8">
      <w:pPr>
        <w:widowControl/>
        <w:shd w:val="clear" w:color="auto" w:fill="FFFFFF"/>
        <w:wordWrap w:val="0"/>
        <w:spacing w:line="576" w:lineRule="atLeast"/>
        <w:ind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根据收入预算编制原则，综合考虑宏观经济运行、市区财政体制调整、减税降</w:t>
      </w:r>
      <w:proofErr w:type="gramStart"/>
      <w:r>
        <w:rPr>
          <w:rFonts w:ascii="仿宋" w:eastAsia="仿宋" w:hAnsi="仿宋" w:cs="宋体" w:hint="eastAsia"/>
          <w:color w:val="000000" w:themeColor="text1"/>
          <w:kern w:val="0"/>
          <w:sz w:val="32"/>
          <w:szCs w:val="32"/>
        </w:rPr>
        <w:t>费政策</w:t>
      </w:r>
      <w:proofErr w:type="gramEnd"/>
      <w:r>
        <w:rPr>
          <w:rFonts w:ascii="仿宋" w:eastAsia="仿宋" w:hAnsi="仿宋" w:cs="宋体" w:hint="eastAsia"/>
          <w:color w:val="000000" w:themeColor="text1"/>
          <w:kern w:val="0"/>
          <w:sz w:val="32"/>
          <w:szCs w:val="32"/>
        </w:rPr>
        <w:t>范围</w:t>
      </w:r>
      <w:proofErr w:type="gramStart"/>
      <w:r>
        <w:rPr>
          <w:rFonts w:ascii="仿宋" w:eastAsia="仿宋" w:hAnsi="仿宋" w:cs="宋体" w:hint="eastAsia"/>
          <w:color w:val="000000" w:themeColor="text1"/>
          <w:kern w:val="0"/>
          <w:sz w:val="32"/>
          <w:szCs w:val="32"/>
        </w:rPr>
        <w:t>进一步扩面等</w:t>
      </w:r>
      <w:proofErr w:type="gramEnd"/>
      <w:r>
        <w:rPr>
          <w:rFonts w:ascii="仿宋" w:eastAsia="仿宋" w:hAnsi="仿宋" w:cs="宋体" w:hint="eastAsia"/>
          <w:color w:val="000000" w:themeColor="text1"/>
          <w:kern w:val="0"/>
          <w:sz w:val="32"/>
          <w:szCs w:val="32"/>
        </w:rPr>
        <w:t>因素，</w:t>
      </w:r>
      <w:r>
        <w:rPr>
          <w:rFonts w:ascii="仿宋" w:eastAsia="仿宋" w:hAnsi="仿宋" w:cs="宋体"/>
          <w:color w:val="000000" w:themeColor="text1"/>
          <w:kern w:val="0"/>
          <w:sz w:val="32"/>
          <w:szCs w:val="32"/>
        </w:rPr>
        <w:t>建议</w:t>
      </w:r>
      <w:r>
        <w:rPr>
          <w:rFonts w:ascii="仿宋" w:eastAsia="仿宋" w:hAnsi="仿宋" w:cs="宋体"/>
          <w:color w:val="000000" w:themeColor="text1"/>
          <w:kern w:val="0"/>
          <w:sz w:val="32"/>
          <w:szCs w:val="32"/>
        </w:rPr>
        <w:t>2023</w:t>
      </w:r>
      <w:r>
        <w:rPr>
          <w:rFonts w:ascii="仿宋" w:eastAsia="仿宋" w:hAnsi="仿宋" w:cs="宋体"/>
          <w:color w:val="000000" w:themeColor="text1"/>
          <w:kern w:val="0"/>
          <w:sz w:val="32"/>
          <w:szCs w:val="32"/>
        </w:rPr>
        <w:t>年</w:t>
      </w:r>
      <w:r>
        <w:rPr>
          <w:rFonts w:ascii="仿宋" w:eastAsia="仿宋" w:hAnsi="仿宋" w:cs="宋体" w:hint="eastAsia"/>
          <w:color w:val="000000" w:themeColor="text1"/>
          <w:kern w:val="0"/>
          <w:sz w:val="32"/>
          <w:szCs w:val="32"/>
        </w:rPr>
        <w:t>全</w:t>
      </w:r>
      <w:r>
        <w:rPr>
          <w:rFonts w:ascii="仿宋" w:eastAsia="仿宋" w:hAnsi="仿宋" w:cs="宋体"/>
          <w:color w:val="000000" w:themeColor="text1"/>
          <w:kern w:val="0"/>
          <w:sz w:val="32"/>
          <w:szCs w:val="32"/>
        </w:rPr>
        <w:t>区一般公共预算收入安排</w:t>
      </w:r>
      <w:r>
        <w:rPr>
          <w:rFonts w:ascii="仿宋" w:eastAsia="仿宋" w:hAnsi="仿宋" w:cs="宋体" w:hint="eastAsia"/>
          <w:color w:val="000000" w:themeColor="text1"/>
          <w:kern w:val="0"/>
          <w:sz w:val="32"/>
          <w:szCs w:val="32"/>
        </w:rPr>
        <w:t>6.60</w:t>
      </w:r>
      <w:r>
        <w:rPr>
          <w:rFonts w:ascii="仿宋" w:eastAsia="仿宋" w:hAnsi="仿宋" w:cs="宋体"/>
          <w:color w:val="000000" w:themeColor="text1"/>
          <w:kern w:val="0"/>
          <w:sz w:val="32"/>
          <w:szCs w:val="32"/>
        </w:rPr>
        <w:t>亿元，同比增长</w:t>
      </w:r>
      <w:r>
        <w:rPr>
          <w:rFonts w:ascii="仿宋" w:eastAsia="仿宋" w:hAnsi="仿宋" w:cs="宋体" w:hint="eastAsia"/>
          <w:color w:val="000000" w:themeColor="text1"/>
          <w:kern w:val="0"/>
          <w:sz w:val="32"/>
          <w:szCs w:val="32"/>
        </w:rPr>
        <w:t>37.53%</w:t>
      </w:r>
      <w:r>
        <w:rPr>
          <w:rFonts w:ascii="仿宋" w:eastAsia="仿宋" w:hAnsi="仿宋" w:cs="宋体"/>
          <w:color w:val="000000" w:themeColor="text1"/>
          <w:kern w:val="0"/>
          <w:sz w:val="32"/>
          <w:szCs w:val="32"/>
        </w:rPr>
        <w:t>。</w:t>
      </w:r>
    </w:p>
    <w:p w:rsidR="00C529BC" w:rsidRDefault="007A2FF8">
      <w:pPr>
        <w:widowControl/>
        <w:shd w:val="clear" w:color="auto" w:fill="FFFFFF"/>
        <w:wordWrap w:val="0"/>
        <w:spacing w:line="576" w:lineRule="atLeast"/>
        <w:ind w:firstLine="640"/>
        <w:rPr>
          <w:rFonts w:ascii="仿宋" w:eastAsia="仿宋" w:hAnsi="仿宋" w:cs="宋体"/>
          <w:color w:val="000000" w:themeColor="text1"/>
          <w:kern w:val="0"/>
          <w:sz w:val="32"/>
          <w:szCs w:val="32"/>
        </w:rPr>
      </w:pPr>
      <w:r>
        <w:rPr>
          <w:rFonts w:ascii="仿宋" w:eastAsia="仿宋" w:hAnsi="仿宋" w:cs="宋体"/>
          <w:color w:val="000000" w:themeColor="text1"/>
          <w:kern w:val="0"/>
          <w:sz w:val="32"/>
          <w:szCs w:val="32"/>
        </w:rPr>
        <w:lastRenderedPageBreak/>
        <w:t>2023</w:t>
      </w:r>
      <w:r>
        <w:rPr>
          <w:rFonts w:ascii="仿宋" w:eastAsia="仿宋" w:hAnsi="仿宋" w:cs="宋体"/>
          <w:color w:val="000000" w:themeColor="text1"/>
          <w:kern w:val="0"/>
          <w:sz w:val="32"/>
          <w:szCs w:val="32"/>
        </w:rPr>
        <w:t>年，全区一般公共预算收入</w:t>
      </w:r>
      <w:r>
        <w:rPr>
          <w:rFonts w:ascii="仿宋" w:eastAsia="仿宋" w:hAnsi="仿宋" w:cs="宋体" w:hint="eastAsia"/>
          <w:color w:val="000000" w:themeColor="text1"/>
          <w:kern w:val="0"/>
          <w:sz w:val="32"/>
          <w:szCs w:val="32"/>
        </w:rPr>
        <w:t>6.60</w:t>
      </w:r>
      <w:r>
        <w:rPr>
          <w:rFonts w:ascii="仿宋" w:eastAsia="仿宋" w:hAnsi="仿宋" w:cs="宋体"/>
          <w:color w:val="000000" w:themeColor="text1"/>
          <w:kern w:val="0"/>
          <w:sz w:val="32"/>
          <w:szCs w:val="32"/>
        </w:rPr>
        <w:t>亿元，加上上级补助收入</w:t>
      </w:r>
      <w:r>
        <w:rPr>
          <w:rFonts w:ascii="仿宋" w:eastAsia="仿宋" w:hAnsi="仿宋" w:cs="宋体" w:hint="eastAsia"/>
          <w:color w:val="000000" w:themeColor="text1"/>
          <w:kern w:val="0"/>
          <w:sz w:val="32"/>
          <w:szCs w:val="32"/>
        </w:rPr>
        <w:t>9.39</w:t>
      </w:r>
      <w:r>
        <w:rPr>
          <w:rFonts w:ascii="仿宋" w:eastAsia="仿宋" w:hAnsi="仿宋" w:cs="宋体"/>
          <w:color w:val="000000" w:themeColor="text1"/>
          <w:kern w:val="0"/>
          <w:sz w:val="32"/>
          <w:szCs w:val="32"/>
        </w:rPr>
        <w:t>亿元，调入资金</w:t>
      </w:r>
      <w:r>
        <w:rPr>
          <w:rFonts w:ascii="仿宋" w:eastAsia="仿宋" w:hAnsi="仿宋" w:cs="宋体" w:hint="eastAsia"/>
          <w:color w:val="000000" w:themeColor="text1"/>
          <w:kern w:val="0"/>
          <w:sz w:val="32"/>
          <w:szCs w:val="32"/>
        </w:rPr>
        <w:t>6.78</w:t>
      </w:r>
      <w:r>
        <w:rPr>
          <w:rFonts w:ascii="仿宋" w:eastAsia="仿宋" w:hAnsi="仿宋" w:cs="宋体"/>
          <w:color w:val="000000" w:themeColor="text1"/>
          <w:kern w:val="0"/>
          <w:sz w:val="32"/>
          <w:szCs w:val="32"/>
        </w:rPr>
        <w:t>亿元，</w:t>
      </w:r>
      <w:r>
        <w:rPr>
          <w:rFonts w:ascii="仿宋" w:eastAsia="仿宋" w:hAnsi="仿宋" w:cs="宋体" w:hint="eastAsia"/>
          <w:color w:val="000000" w:themeColor="text1"/>
          <w:kern w:val="0"/>
          <w:sz w:val="32"/>
          <w:szCs w:val="32"/>
        </w:rPr>
        <w:t>地方转贷一般债券收入</w:t>
      </w:r>
      <w:r>
        <w:rPr>
          <w:rFonts w:ascii="仿宋" w:eastAsia="仿宋" w:hAnsi="仿宋" w:cs="宋体" w:hint="eastAsia"/>
          <w:color w:val="000000" w:themeColor="text1"/>
          <w:kern w:val="0"/>
          <w:sz w:val="32"/>
          <w:szCs w:val="32"/>
        </w:rPr>
        <w:t>0.33</w:t>
      </w:r>
      <w:r>
        <w:rPr>
          <w:rFonts w:ascii="仿宋" w:eastAsia="仿宋" w:hAnsi="仿宋" w:cs="宋体" w:hint="eastAsia"/>
          <w:color w:val="000000" w:themeColor="text1"/>
          <w:kern w:val="0"/>
          <w:sz w:val="32"/>
          <w:szCs w:val="32"/>
        </w:rPr>
        <w:t>亿元，</w:t>
      </w:r>
      <w:r>
        <w:rPr>
          <w:rFonts w:ascii="仿宋" w:eastAsia="仿宋" w:hAnsi="仿宋" w:cs="宋体"/>
          <w:color w:val="000000" w:themeColor="text1"/>
          <w:kern w:val="0"/>
          <w:sz w:val="32"/>
          <w:szCs w:val="32"/>
        </w:rPr>
        <w:t>上年结转收入</w:t>
      </w:r>
      <w:r>
        <w:rPr>
          <w:rFonts w:ascii="仿宋" w:eastAsia="仿宋" w:hAnsi="仿宋" w:cs="宋体" w:hint="eastAsia"/>
          <w:color w:val="000000" w:themeColor="text1"/>
          <w:kern w:val="0"/>
          <w:sz w:val="32"/>
          <w:szCs w:val="32"/>
        </w:rPr>
        <w:t>1.04</w:t>
      </w:r>
      <w:r>
        <w:rPr>
          <w:rFonts w:ascii="仿宋" w:eastAsia="仿宋" w:hAnsi="仿宋" w:cs="宋体"/>
          <w:color w:val="000000" w:themeColor="text1"/>
          <w:kern w:val="0"/>
          <w:sz w:val="32"/>
          <w:szCs w:val="32"/>
        </w:rPr>
        <w:t>亿元，减去上解支出</w:t>
      </w:r>
      <w:r>
        <w:rPr>
          <w:rFonts w:ascii="仿宋" w:eastAsia="仿宋" w:hAnsi="仿宋" w:cs="宋体" w:hint="eastAsia"/>
          <w:color w:val="000000" w:themeColor="text1"/>
          <w:kern w:val="0"/>
          <w:sz w:val="32"/>
          <w:szCs w:val="32"/>
        </w:rPr>
        <w:t>1.64</w:t>
      </w:r>
      <w:r>
        <w:rPr>
          <w:rFonts w:ascii="仿宋" w:eastAsia="仿宋" w:hAnsi="仿宋" w:cs="宋体"/>
          <w:color w:val="000000" w:themeColor="text1"/>
          <w:kern w:val="0"/>
          <w:sz w:val="32"/>
          <w:szCs w:val="32"/>
        </w:rPr>
        <w:t>亿元，预计</w:t>
      </w:r>
      <w:r>
        <w:rPr>
          <w:rFonts w:ascii="仿宋" w:eastAsia="仿宋" w:hAnsi="仿宋" w:cs="宋体" w:hint="eastAsia"/>
          <w:color w:val="000000" w:themeColor="text1"/>
          <w:kern w:val="0"/>
          <w:sz w:val="32"/>
          <w:szCs w:val="32"/>
        </w:rPr>
        <w:t>一般</w:t>
      </w:r>
      <w:r>
        <w:rPr>
          <w:rFonts w:ascii="仿宋" w:eastAsia="仿宋" w:hAnsi="仿宋" w:cs="宋体"/>
          <w:color w:val="000000" w:themeColor="text1"/>
          <w:kern w:val="0"/>
          <w:sz w:val="32"/>
          <w:szCs w:val="32"/>
        </w:rPr>
        <w:t>公共预算可用财力</w:t>
      </w:r>
      <w:r>
        <w:rPr>
          <w:rFonts w:ascii="仿宋" w:eastAsia="仿宋" w:hAnsi="仿宋" w:cs="宋体" w:hint="eastAsia"/>
          <w:color w:val="000000" w:themeColor="text1"/>
          <w:kern w:val="0"/>
          <w:sz w:val="32"/>
          <w:szCs w:val="32"/>
        </w:rPr>
        <w:t>22.51</w:t>
      </w:r>
      <w:r>
        <w:rPr>
          <w:rFonts w:ascii="仿宋" w:eastAsia="仿宋" w:hAnsi="仿宋" w:cs="宋体"/>
          <w:color w:val="000000" w:themeColor="text1"/>
          <w:kern w:val="0"/>
          <w:sz w:val="32"/>
          <w:szCs w:val="32"/>
        </w:rPr>
        <w:t>亿元。一般公共预算支出安排</w:t>
      </w:r>
      <w:r>
        <w:rPr>
          <w:rFonts w:ascii="仿宋" w:eastAsia="仿宋" w:hAnsi="仿宋" w:cs="宋体" w:hint="eastAsia"/>
          <w:color w:val="000000" w:themeColor="text1"/>
          <w:kern w:val="0"/>
          <w:sz w:val="32"/>
          <w:szCs w:val="32"/>
        </w:rPr>
        <w:t>22.51</w:t>
      </w:r>
      <w:r>
        <w:rPr>
          <w:rFonts w:ascii="仿宋" w:eastAsia="仿宋" w:hAnsi="仿宋" w:cs="宋体"/>
          <w:color w:val="000000" w:themeColor="text1"/>
          <w:kern w:val="0"/>
          <w:sz w:val="32"/>
          <w:szCs w:val="32"/>
        </w:rPr>
        <w:t>亿元，全年实现一般公共预算收支平衡。</w:t>
      </w:r>
    </w:p>
    <w:p w:rsidR="00C529BC" w:rsidRDefault="007A2FF8">
      <w:pPr>
        <w:widowControl/>
        <w:shd w:val="clear" w:color="auto" w:fill="FFFFFF"/>
        <w:wordWrap w:val="0"/>
        <w:spacing w:line="576" w:lineRule="atLeast"/>
        <w:ind w:firstLine="640"/>
        <w:rPr>
          <w:rFonts w:ascii="仿宋" w:eastAsia="仿宋" w:hAnsi="仿宋" w:cs="宋体"/>
          <w:color w:val="000000" w:themeColor="text1"/>
          <w:kern w:val="0"/>
          <w:sz w:val="32"/>
          <w:szCs w:val="32"/>
        </w:rPr>
      </w:pPr>
      <w:r>
        <w:rPr>
          <w:rFonts w:ascii="仿宋" w:eastAsia="仿宋" w:hAnsi="仿宋" w:cs="宋体"/>
          <w:color w:val="000000" w:themeColor="text1"/>
          <w:kern w:val="0"/>
          <w:sz w:val="32"/>
          <w:szCs w:val="32"/>
        </w:rPr>
        <w:t>202</w:t>
      </w:r>
      <w:r>
        <w:rPr>
          <w:rFonts w:ascii="仿宋" w:eastAsia="仿宋" w:hAnsi="仿宋" w:cs="宋体" w:hint="eastAsia"/>
          <w:color w:val="000000" w:themeColor="text1"/>
          <w:kern w:val="0"/>
          <w:sz w:val="32"/>
          <w:szCs w:val="32"/>
        </w:rPr>
        <w:t>3</w:t>
      </w:r>
      <w:r>
        <w:rPr>
          <w:rFonts w:ascii="仿宋" w:eastAsia="仿宋" w:hAnsi="仿宋" w:cs="宋体"/>
          <w:color w:val="000000" w:themeColor="text1"/>
          <w:kern w:val="0"/>
          <w:sz w:val="32"/>
          <w:szCs w:val="32"/>
        </w:rPr>
        <w:t>年一般公共预算支出</w:t>
      </w:r>
      <w:r>
        <w:rPr>
          <w:rFonts w:ascii="仿宋" w:eastAsia="仿宋" w:hAnsi="仿宋" w:cs="宋体" w:hint="eastAsia"/>
          <w:color w:val="000000" w:themeColor="text1"/>
          <w:kern w:val="0"/>
          <w:sz w:val="32"/>
          <w:szCs w:val="32"/>
        </w:rPr>
        <w:t>22.51</w:t>
      </w:r>
      <w:r>
        <w:rPr>
          <w:rFonts w:ascii="仿宋" w:eastAsia="仿宋" w:hAnsi="仿宋" w:cs="宋体"/>
          <w:color w:val="000000" w:themeColor="text1"/>
          <w:kern w:val="0"/>
          <w:sz w:val="32"/>
          <w:szCs w:val="32"/>
        </w:rPr>
        <w:t>亿元</w:t>
      </w:r>
      <w:r>
        <w:rPr>
          <w:rFonts w:ascii="仿宋" w:eastAsia="仿宋" w:hAnsi="仿宋" w:cs="宋体"/>
          <w:color w:val="000000" w:themeColor="text1"/>
          <w:kern w:val="0"/>
          <w:sz w:val="32"/>
          <w:szCs w:val="32"/>
        </w:rPr>
        <w:t>,</w:t>
      </w:r>
      <w:r>
        <w:rPr>
          <w:rFonts w:ascii="仿宋" w:eastAsia="仿宋" w:hAnsi="仿宋" w:cs="宋体"/>
          <w:color w:val="000000" w:themeColor="text1"/>
          <w:kern w:val="0"/>
          <w:sz w:val="32"/>
          <w:szCs w:val="32"/>
        </w:rPr>
        <w:t>具体分项是：</w:t>
      </w:r>
    </w:p>
    <w:p w:rsidR="00C529BC" w:rsidRDefault="007A2FF8">
      <w:pPr>
        <w:widowControl/>
        <w:shd w:val="clear" w:color="auto" w:fill="FFFFFF"/>
        <w:wordWrap w:val="0"/>
        <w:spacing w:line="576" w:lineRule="atLeas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——一般公共服务类支出</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 xml:space="preserve"> 46078</w:t>
      </w:r>
      <w:r>
        <w:rPr>
          <w:rFonts w:ascii="仿宋" w:eastAsia="仿宋" w:hAnsi="仿宋" w:cs="宋体" w:hint="eastAsia"/>
          <w:color w:val="000000" w:themeColor="text1"/>
          <w:kern w:val="0"/>
          <w:sz w:val="32"/>
          <w:szCs w:val="32"/>
        </w:rPr>
        <w:t>万元</w:t>
      </w:r>
      <w:r>
        <w:rPr>
          <w:rFonts w:ascii="仿宋" w:eastAsia="仿宋" w:hAnsi="仿宋" w:cs="宋体"/>
          <w:color w:val="000000" w:themeColor="text1"/>
          <w:kern w:val="0"/>
          <w:sz w:val="32"/>
          <w:szCs w:val="32"/>
        </w:rPr>
        <w:t>；</w:t>
      </w:r>
    </w:p>
    <w:p w:rsidR="00C529BC" w:rsidRDefault="007A2FF8">
      <w:pPr>
        <w:widowControl/>
        <w:shd w:val="clear" w:color="auto" w:fill="FFFFFF"/>
        <w:wordWrap w:val="0"/>
        <w:spacing w:line="576" w:lineRule="atLeas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——国防支出</w:t>
      </w:r>
      <w:r>
        <w:rPr>
          <w:rFonts w:ascii="仿宋" w:eastAsia="仿宋" w:hAnsi="仿宋" w:cs="宋体" w:hint="eastAsia"/>
          <w:color w:val="000000" w:themeColor="text1"/>
          <w:kern w:val="0"/>
          <w:sz w:val="32"/>
          <w:szCs w:val="32"/>
        </w:rPr>
        <w:t xml:space="preserve">                           22</w:t>
      </w:r>
      <w:r>
        <w:rPr>
          <w:rFonts w:ascii="仿宋" w:eastAsia="仿宋" w:hAnsi="仿宋" w:cs="宋体" w:hint="eastAsia"/>
          <w:color w:val="000000" w:themeColor="text1"/>
          <w:kern w:val="0"/>
          <w:sz w:val="32"/>
          <w:szCs w:val="32"/>
        </w:rPr>
        <w:t>万元；</w:t>
      </w:r>
    </w:p>
    <w:p w:rsidR="00C529BC" w:rsidRDefault="007A2FF8">
      <w:pPr>
        <w:widowControl/>
        <w:shd w:val="clear" w:color="auto" w:fill="FFFFFF"/>
        <w:wordWrap w:val="0"/>
        <w:spacing w:line="576" w:lineRule="atLeas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——公共安全支出</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 xml:space="preserve"> 2189</w:t>
      </w:r>
      <w:r>
        <w:rPr>
          <w:rFonts w:ascii="仿宋" w:eastAsia="仿宋" w:hAnsi="仿宋" w:cs="宋体" w:hint="eastAsia"/>
          <w:color w:val="000000" w:themeColor="text1"/>
          <w:kern w:val="0"/>
          <w:sz w:val="32"/>
          <w:szCs w:val="32"/>
        </w:rPr>
        <w:t>万元</w:t>
      </w:r>
      <w:r>
        <w:rPr>
          <w:rFonts w:ascii="仿宋" w:eastAsia="仿宋" w:hAnsi="仿宋" w:cs="宋体"/>
          <w:color w:val="000000" w:themeColor="text1"/>
          <w:kern w:val="0"/>
          <w:sz w:val="32"/>
          <w:szCs w:val="32"/>
        </w:rPr>
        <w:t>；</w:t>
      </w:r>
    </w:p>
    <w:p w:rsidR="00C529BC" w:rsidRDefault="007A2FF8">
      <w:pPr>
        <w:widowControl/>
        <w:shd w:val="clear" w:color="auto" w:fill="FFFFFF"/>
        <w:wordWrap w:val="0"/>
        <w:spacing w:line="576" w:lineRule="atLeas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——教育支出</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 xml:space="preserve"> 28860</w:t>
      </w:r>
      <w:r>
        <w:rPr>
          <w:rFonts w:ascii="仿宋" w:eastAsia="仿宋" w:hAnsi="仿宋" w:cs="宋体" w:hint="eastAsia"/>
          <w:color w:val="000000" w:themeColor="text1"/>
          <w:kern w:val="0"/>
          <w:sz w:val="32"/>
          <w:szCs w:val="32"/>
        </w:rPr>
        <w:t>万元</w:t>
      </w:r>
      <w:r>
        <w:rPr>
          <w:rFonts w:ascii="仿宋" w:eastAsia="仿宋" w:hAnsi="仿宋" w:cs="宋体"/>
          <w:color w:val="000000" w:themeColor="text1"/>
          <w:kern w:val="0"/>
          <w:sz w:val="32"/>
          <w:szCs w:val="32"/>
        </w:rPr>
        <w:t>；</w:t>
      </w:r>
    </w:p>
    <w:p w:rsidR="00C529BC" w:rsidRDefault="007A2FF8">
      <w:pPr>
        <w:widowControl/>
        <w:shd w:val="clear" w:color="auto" w:fill="FFFFFF"/>
        <w:wordWrap w:val="0"/>
        <w:spacing w:line="576" w:lineRule="atLeas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——科学技术支出</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 xml:space="preserve"> 3114</w:t>
      </w:r>
      <w:r>
        <w:rPr>
          <w:rFonts w:ascii="仿宋" w:eastAsia="仿宋" w:hAnsi="仿宋" w:cs="宋体" w:hint="eastAsia"/>
          <w:color w:val="000000" w:themeColor="text1"/>
          <w:kern w:val="0"/>
          <w:sz w:val="32"/>
          <w:szCs w:val="32"/>
        </w:rPr>
        <w:t>万元</w:t>
      </w:r>
      <w:r>
        <w:rPr>
          <w:rFonts w:ascii="仿宋" w:eastAsia="仿宋" w:hAnsi="仿宋" w:cs="宋体"/>
          <w:color w:val="000000" w:themeColor="text1"/>
          <w:kern w:val="0"/>
          <w:sz w:val="32"/>
          <w:szCs w:val="32"/>
        </w:rPr>
        <w:t>；</w:t>
      </w:r>
    </w:p>
    <w:p w:rsidR="00C529BC" w:rsidRDefault="007A2FF8">
      <w:pPr>
        <w:widowControl/>
        <w:shd w:val="clear" w:color="auto" w:fill="FFFFFF"/>
        <w:wordWrap w:val="0"/>
        <w:spacing w:line="576" w:lineRule="atLeas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——文化旅游体育与传媒支出</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 xml:space="preserve"> 3183</w:t>
      </w:r>
      <w:r>
        <w:rPr>
          <w:rFonts w:ascii="仿宋" w:eastAsia="仿宋" w:hAnsi="仿宋" w:cs="宋体" w:hint="eastAsia"/>
          <w:color w:val="000000" w:themeColor="text1"/>
          <w:kern w:val="0"/>
          <w:sz w:val="32"/>
          <w:szCs w:val="32"/>
        </w:rPr>
        <w:t>万元</w:t>
      </w:r>
      <w:r>
        <w:rPr>
          <w:rFonts w:ascii="仿宋" w:eastAsia="仿宋" w:hAnsi="仿宋" w:cs="宋体"/>
          <w:color w:val="000000" w:themeColor="text1"/>
          <w:kern w:val="0"/>
          <w:sz w:val="32"/>
          <w:szCs w:val="32"/>
        </w:rPr>
        <w:t>；</w:t>
      </w:r>
    </w:p>
    <w:p w:rsidR="00C529BC" w:rsidRDefault="007A2FF8">
      <w:pPr>
        <w:widowControl/>
        <w:shd w:val="clear" w:color="auto" w:fill="FFFFFF"/>
        <w:wordWrap w:val="0"/>
        <w:spacing w:line="576" w:lineRule="atLeas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——社会保障和就业支出</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 xml:space="preserve"> 41957</w:t>
      </w:r>
      <w:r>
        <w:rPr>
          <w:rFonts w:ascii="仿宋" w:eastAsia="仿宋" w:hAnsi="仿宋" w:cs="宋体" w:hint="eastAsia"/>
          <w:color w:val="000000" w:themeColor="text1"/>
          <w:kern w:val="0"/>
          <w:sz w:val="32"/>
          <w:szCs w:val="32"/>
        </w:rPr>
        <w:t>万元</w:t>
      </w:r>
      <w:r>
        <w:rPr>
          <w:rFonts w:ascii="仿宋" w:eastAsia="仿宋" w:hAnsi="仿宋" w:cs="宋体"/>
          <w:color w:val="000000" w:themeColor="text1"/>
          <w:kern w:val="0"/>
          <w:sz w:val="32"/>
          <w:szCs w:val="32"/>
        </w:rPr>
        <w:t>；</w:t>
      </w:r>
    </w:p>
    <w:p w:rsidR="00C529BC" w:rsidRDefault="007A2FF8">
      <w:pPr>
        <w:widowControl/>
        <w:shd w:val="clear" w:color="auto" w:fill="FFFFFF"/>
        <w:wordWrap w:val="0"/>
        <w:spacing w:line="576" w:lineRule="atLeas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——卫生健康支出</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 xml:space="preserve"> 9654</w:t>
      </w:r>
      <w:r>
        <w:rPr>
          <w:rFonts w:ascii="仿宋" w:eastAsia="仿宋" w:hAnsi="仿宋" w:cs="宋体" w:hint="eastAsia"/>
          <w:color w:val="000000" w:themeColor="text1"/>
          <w:kern w:val="0"/>
          <w:sz w:val="32"/>
          <w:szCs w:val="32"/>
        </w:rPr>
        <w:t>万元</w:t>
      </w:r>
      <w:r>
        <w:rPr>
          <w:rFonts w:ascii="仿宋" w:eastAsia="仿宋" w:hAnsi="仿宋" w:cs="宋体"/>
          <w:color w:val="000000" w:themeColor="text1"/>
          <w:kern w:val="0"/>
          <w:sz w:val="32"/>
          <w:szCs w:val="32"/>
        </w:rPr>
        <w:t>；</w:t>
      </w:r>
    </w:p>
    <w:p w:rsidR="00C529BC" w:rsidRDefault="007A2FF8">
      <w:pPr>
        <w:widowControl/>
        <w:shd w:val="clear" w:color="auto" w:fill="FFFFFF"/>
        <w:wordWrap w:val="0"/>
        <w:spacing w:line="576" w:lineRule="atLeas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——节能环保支出</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3282</w:t>
      </w:r>
      <w:r>
        <w:rPr>
          <w:rFonts w:ascii="仿宋" w:eastAsia="仿宋" w:hAnsi="仿宋" w:cs="宋体" w:hint="eastAsia"/>
          <w:color w:val="000000" w:themeColor="text1"/>
          <w:kern w:val="0"/>
          <w:sz w:val="32"/>
          <w:szCs w:val="32"/>
        </w:rPr>
        <w:t>万元</w:t>
      </w:r>
      <w:r>
        <w:rPr>
          <w:rFonts w:ascii="仿宋" w:eastAsia="仿宋" w:hAnsi="仿宋" w:cs="宋体"/>
          <w:color w:val="000000" w:themeColor="text1"/>
          <w:kern w:val="0"/>
          <w:sz w:val="32"/>
          <w:szCs w:val="32"/>
        </w:rPr>
        <w:t>；</w:t>
      </w:r>
    </w:p>
    <w:p w:rsidR="00C529BC" w:rsidRDefault="007A2FF8">
      <w:pPr>
        <w:widowControl/>
        <w:shd w:val="clear" w:color="auto" w:fill="FFFFFF"/>
        <w:wordWrap w:val="0"/>
        <w:spacing w:line="576" w:lineRule="atLeas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——城乡社区支出</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17417</w:t>
      </w:r>
      <w:r>
        <w:rPr>
          <w:rFonts w:ascii="仿宋" w:eastAsia="仿宋" w:hAnsi="仿宋" w:cs="宋体" w:hint="eastAsia"/>
          <w:color w:val="000000" w:themeColor="text1"/>
          <w:kern w:val="0"/>
          <w:sz w:val="32"/>
          <w:szCs w:val="32"/>
        </w:rPr>
        <w:t>万元</w:t>
      </w:r>
      <w:r>
        <w:rPr>
          <w:rFonts w:ascii="仿宋" w:eastAsia="仿宋" w:hAnsi="仿宋" w:cs="宋体"/>
          <w:color w:val="000000" w:themeColor="text1"/>
          <w:kern w:val="0"/>
          <w:sz w:val="32"/>
          <w:szCs w:val="32"/>
        </w:rPr>
        <w:t>；</w:t>
      </w:r>
    </w:p>
    <w:p w:rsidR="00C529BC" w:rsidRDefault="007A2FF8">
      <w:pPr>
        <w:widowControl/>
        <w:shd w:val="clear" w:color="auto" w:fill="FFFFFF"/>
        <w:wordWrap w:val="0"/>
        <w:spacing w:line="576" w:lineRule="atLeas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——农林水支出</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8008</w:t>
      </w:r>
      <w:r>
        <w:rPr>
          <w:rFonts w:ascii="仿宋" w:eastAsia="仿宋" w:hAnsi="仿宋" w:cs="宋体" w:hint="eastAsia"/>
          <w:color w:val="000000" w:themeColor="text1"/>
          <w:kern w:val="0"/>
          <w:sz w:val="32"/>
          <w:szCs w:val="32"/>
        </w:rPr>
        <w:t>万元</w:t>
      </w:r>
      <w:r>
        <w:rPr>
          <w:rFonts w:ascii="仿宋" w:eastAsia="仿宋" w:hAnsi="仿宋" w:cs="宋体"/>
          <w:color w:val="000000" w:themeColor="text1"/>
          <w:kern w:val="0"/>
          <w:sz w:val="32"/>
          <w:szCs w:val="32"/>
        </w:rPr>
        <w:t>；</w:t>
      </w:r>
    </w:p>
    <w:p w:rsidR="00C529BC" w:rsidRDefault="007A2FF8">
      <w:pPr>
        <w:widowControl/>
        <w:shd w:val="clear" w:color="auto" w:fill="FFFFFF"/>
        <w:wordWrap w:val="0"/>
        <w:spacing w:line="576" w:lineRule="atLeas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——交通运输支出</w:t>
      </w:r>
      <w:r>
        <w:rPr>
          <w:rFonts w:ascii="仿宋" w:eastAsia="仿宋" w:hAnsi="仿宋" w:cs="宋体" w:hint="eastAsia"/>
          <w:color w:val="000000" w:themeColor="text1"/>
          <w:kern w:val="0"/>
          <w:sz w:val="32"/>
          <w:szCs w:val="32"/>
        </w:rPr>
        <w:t xml:space="preserve">                     2013</w:t>
      </w:r>
      <w:r>
        <w:rPr>
          <w:rFonts w:ascii="仿宋" w:eastAsia="仿宋" w:hAnsi="仿宋" w:cs="宋体" w:hint="eastAsia"/>
          <w:color w:val="000000" w:themeColor="text1"/>
          <w:kern w:val="0"/>
          <w:sz w:val="32"/>
          <w:szCs w:val="32"/>
        </w:rPr>
        <w:t>万元；</w:t>
      </w:r>
    </w:p>
    <w:p w:rsidR="00C529BC" w:rsidRDefault="007A2FF8">
      <w:pPr>
        <w:widowControl/>
        <w:shd w:val="clear" w:color="auto" w:fill="FFFFFF"/>
        <w:wordWrap w:val="0"/>
        <w:spacing w:line="576" w:lineRule="atLeas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——资源勘探电力信息等支出</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8600</w:t>
      </w:r>
      <w:r>
        <w:rPr>
          <w:rFonts w:ascii="仿宋" w:eastAsia="仿宋" w:hAnsi="仿宋" w:cs="宋体" w:hint="eastAsia"/>
          <w:color w:val="000000" w:themeColor="text1"/>
          <w:kern w:val="0"/>
          <w:sz w:val="32"/>
          <w:szCs w:val="32"/>
        </w:rPr>
        <w:t>万元</w:t>
      </w:r>
      <w:r>
        <w:rPr>
          <w:rFonts w:ascii="仿宋" w:eastAsia="仿宋" w:hAnsi="仿宋" w:cs="宋体"/>
          <w:color w:val="000000" w:themeColor="text1"/>
          <w:kern w:val="0"/>
          <w:sz w:val="32"/>
          <w:szCs w:val="32"/>
        </w:rPr>
        <w:t>；</w:t>
      </w:r>
    </w:p>
    <w:p w:rsidR="00C529BC" w:rsidRDefault="007A2FF8">
      <w:pPr>
        <w:widowControl/>
        <w:shd w:val="clear" w:color="auto" w:fill="FFFFFF"/>
        <w:wordWrap w:val="0"/>
        <w:spacing w:line="576" w:lineRule="atLeas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——商业服务业等支出</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2500</w:t>
      </w:r>
      <w:r>
        <w:rPr>
          <w:rFonts w:ascii="仿宋" w:eastAsia="仿宋" w:hAnsi="仿宋" w:cs="宋体" w:hint="eastAsia"/>
          <w:color w:val="000000" w:themeColor="text1"/>
          <w:kern w:val="0"/>
          <w:sz w:val="32"/>
          <w:szCs w:val="32"/>
        </w:rPr>
        <w:t>万元</w:t>
      </w:r>
      <w:r>
        <w:rPr>
          <w:rFonts w:ascii="仿宋" w:eastAsia="仿宋" w:hAnsi="仿宋" w:cs="宋体"/>
          <w:color w:val="000000" w:themeColor="text1"/>
          <w:kern w:val="0"/>
          <w:sz w:val="32"/>
          <w:szCs w:val="32"/>
        </w:rPr>
        <w:t>；</w:t>
      </w:r>
    </w:p>
    <w:p w:rsidR="00C529BC" w:rsidRDefault="007A2FF8">
      <w:pPr>
        <w:widowControl/>
        <w:shd w:val="clear" w:color="auto" w:fill="FFFFFF"/>
        <w:wordWrap w:val="0"/>
        <w:spacing w:line="576" w:lineRule="atLeas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——自然资源海洋气象等支出</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 xml:space="preserve"> 100</w:t>
      </w:r>
      <w:r>
        <w:rPr>
          <w:rFonts w:ascii="仿宋" w:eastAsia="仿宋" w:hAnsi="仿宋" w:cs="宋体" w:hint="eastAsia"/>
          <w:color w:val="000000" w:themeColor="text1"/>
          <w:kern w:val="0"/>
          <w:sz w:val="32"/>
          <w:szCs w:val="32"/>
        </w:rPr>
        <w:t>万元</w:t>
      </w:r>
      <w:r>
        <w:rPr>
          <w:rFonts w:ascii="仿宋" w:eastAsia="仿宋" w:hAnsi="仿宋" w:cs="宋体"/>
          <w:color w:val="000000" w:themeColor="text1"/>
          <w:kern w:val="0"/>
          <w:sz w:val="32"/>
          <w:szCs w:val="32"/>
        </w:rPr>
        <w:t>；</w:t>
      </w:r>
    </w:p>
    <w:p w:rsidR="00C529BC" w:rsidRDefault="007A2FF8">
      <w:pPr>
        <w:widowControl/>
        <w:shd w:val="clear" w:color="auto" w:fill="FFFFFF"/>
        <w:wordWrap w:val="0"/>
        <w:spacing w:line="576" w:lineRule="atLeas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lastRenderedPageBreak/>
        <w:t>——住房保障支出（含老旧小区改造）</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 xml:space="preserve"> 9665</w:t>
      </w:r>
      <w:r>
        <w:rPr>
          <w:rFonts w:ascii="仿宋" w:eastAsia="仿宋" w:hAnsi="仿宋" w:cs="宋体" w:hint="eastAsia"/>
          <w:color w:val="000000" w:themeColor="text1"/>
          <w:kern w:val="0"/>
          <w:sz w:val="32"/>
          <w:szCs w:val="32"/>
        </w:rPr>
        <w:t>万元</w:t>
      </w:r>
      <w:r>
        <w:rPr>
          <w:rFonts w:ascii="仿宋" w:eastAsia="仿宋" w:hAnsi="仿宋" w:cs="宋体"/>
          <w:color w:val="000000" w:themeColor="text1"/>
          <w:kern w:val="0"/>
          <w:sz w:val="32"/>
          <w:szCs w:val="32"/>
        </w:rPr>
        <w:t>；</w:t>
      </w:r>
    </w:p>
    <w:p w:rsidR="00C529BC" w:rsidRDefault="007A2FF8">
      <w:pPr>
        <w:widowControl/>
        <w:shd w:val="clear" w:color="auto" w:fill="FFFFFF"/>
        <w:wordWrap w:val="0"/>
        <w:spacing w:line="576" w:lineRule="atLeas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——灾害防治及应急管理支出</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1160</w:t>
      </w:r>
      <w:r>
        <w:rPr>
          <w:rFonts w:ascii="仿宋" w:eastAsia="仿宋" w:hAnsi="仿宋" w:cs="宋体" w:hint="eastAsia"/>
          <w:color w:val="000000" w:themeColor="text1"/>
          <w:kern w:val="0"/>
          <w:sz w:val="32"/>
          <w:szCs w:val="32"/>
        </w:rPr>
        <w:t>万元</w:t>
      </w:r>
      <w:r>
        <w:rPr>
          <w:rFonts w:ascii="仿宋" w:eastAsia="仿宋" w:hAnsi="仿宋" w:cs="宋体"/>
          <w:color w:val="000000" w:themeColor="text1"/>
          <w:kern w:val="0"/>
          <w:sz w:val="32"/>
          <w:szCs w:val="32"/>
        </w:rPr>
        <w:t>；</w:t>
      </w:r>
    </w:p>
    <w:p w:rsidR="00C529BC" w:rsidRDefault="007A2FF8">
      <w:pPr>
        <w:widowControl/>
        <w:shd w:val="clear" w:color="auto" w:fill="FFFFFF"/>
        <w:wordWrap w:val="0"/>
        <w:spacing w:line="576" w:lineRule="atLeas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——其他支出（含年初预留）</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30945</w:t>
      </w:r>
      <w:r>
        <w:rPr>
          <w:rFonts w:ascii="仿宋" w:eastAsia="仿宋" w:hAnsi="仿宋" w:cs="宋体" w:hint="eastAsia"/>
          <w:color w:val="000000" w:themeColor="text1"/>
          <w:kern w:val="0"/>
          <w:sz w:val="32"/>
          <w:szCs w:val="32"/>
        </w:rPr>
        <w:t>万元</w:t>
      </w:r>
      <w:r>
        <w:rPr>
          <w:rFonts w:ascii="仿宋" w:eastAsia="仿宋" w:hAnsi="仿宋" w:cs="宋体"/>
          <w:color w:val="000000" w:themeColor="text1"/>
          <w:kern w:val="0"/>
          <w:sz w:val="32"/>
          <w:szCs w:val="32"/>
        </w:rPr>
        <w:t>；</w:t>
      </w:r>
    </w:p>
    <w:p w:rsidR="00C529BC" w:rsidRDefault="007A2FF8">
      <w:pPr>
        <w:widowControl/>
        <w:shd w:val="clear" w:color="auto" w:fill="FFFFFF"/>
        <w:wordWrap w:val="0"/>
        <w:spacing w:line="576" w:lineRule="atLeast"/>
        <w:ind w:firstLineChars="400" w:firstLine="128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其中：预备费</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2200</w:t>
      </w:r>
      <w:r>
        <w:rPr>
          <w:rFonts w:ascii="仿宋" w:eastAsia="仿宋" w:hAnsi="仿宋" w:cs="宋体" w:hint="eastAsia"/>
          <w:color w:val="000000" w:themeColor="text1"/>
          <w:kern w:val="0"/>
          <w:sz w:val="32"/>
          <w:szCs w:val="32"/>
        </w:rPr>
        <w:t>万元</w:t>
      </w:r>
      <w:r>
        <w:rPr>
          <w:rFonts w:ascii="仿宋" w:eastAsia="仿宋" w:hAnsi="仿宋" w:cs="宋体"/>
          <w:color w:val="000000" w:themeColor="text1"/>
          <w:kern w:val="0"/>
          <w:sz w:val="32"/>
          <w:szCs w:val="32"/>
        </w:rPr>
        <w:t>；</w:t>
      </w:r>
    </w:p>
    <w:p w:rsidR="00C529BC" w:rsidRDefault="007A2FF8">
      <w:pPr>
        <w:widowControl/>
        <w:shd w:val="clear" w:color="auto" w:fill="FFFFFF"/>
        <w:wordWrap w:val="0"/>
        <w:spacing w:line="576" w:lineRule="atLeas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——债务付息支出</w:t>
      </w:r>
      <w:r>
        <w:rPr>
          <w:rFonts w:ascii="仿宋" w:eastAsia="仿宋" w:hAnsi="仿宋" w:cs="宋体"/>
          <w:color w:val="000000" w:themeColor="text1"/>
          <w:kern w:val="0"/>
          <w:sz w:val="32"/>
          <w:szCs w:val="32"/>
        </w:rPr>
        <w:t xml:space="preserve">                     </w:t>
      </w:r>
      <w:r>
        <w:rPr>
          <w:rFonts w:ascii="仿宋" w:eastAsia="仿宋" w:hAnsi="仿宋" w:cs="宋体" w:hint="eastAsia"/>
          <w:color w:val="000000" w:themeColor="text1"/>
          <w:kern w:val="0"/>
          <w:sz w:val="32"/>
          <w:szCs w:val="32"/>
        </w:rPr>
        <w:t>6</w:t>
      </w:r>
      <w:r>
        <w:rPr>
          <w:rFonts w:ascii="仿宋" w:eastAsia="仿宋" w:hAnsi="仿宋" w:cs="宋体" w:hint="eastAsia"/>
          <w:color w:val="000000" w:themeColor="text1"/>
          <w:kern w:val="0"/>
          <w:sz w:val="32"/>
          <w:szCs w:val="32"/>
        </w:rPr>
        <w:t>353</w:t>
      </w:r>
      <w:r>
        <w:rPr>
          <w:rFonts w:ascii="仿宋" w:eastAsia="仿宋" w:hAnsi="仿宋" w:cs="宋体" w:hint="eastAsia"/>
          <w:color w:val="000000" w:themeColor="text1"/>
          <w:kern w:val="0"/>
          <w:sz w:val="32"/>
          <w:szCs w:val="32"/>
        </w:rPr>
        <w:t>万元</w:t>
      </w:r>
      <w:r>
        <w:rPr>
          <w:rFonts w:ascii="仿宋" w:eastAsia="仿宋" w:hAnsi="仿宋" w:cs="宋体"/>
          <w:color w:val="000000" w:themeColor="text1"/>
          <w:kern w:val="0"/>
          <w:sz w:val="32"/>
          <w:szCs w:val="32"/>
        </w:rPr>
        <w:t>。</w:t>
      </w:r>
    </w:p>
    <w:p w:rsidR="00C529BC" w:rsidRDefault="007A2FF8">
      <w:pPr>
        <w:widowControl/>
        <w:shd w:val="clear" w:color="auto" w:fill="FFFFFF"/>
        <w:wordWrap w:val="0"/>
        <w:spacing w:line="576" w:lineRule="atLeast"/>
        <w:ind w:firstLineChars="200" w:firstLine="643"/>
        <w:rPr>
          <w:rFonts w:ascii="仿宋" w:eastAsia="仿宋" w:hAnsi="仿宋" w:cs="宋体"/>
          <w:b/>
          <w:bCs/>
          <w:color w:val="000000" w:themeColor="text1"/>
          <w:kern w:val="0"/>
          <w:sz w:val="32"/>
          <w:szCs w:val="32"/>
        </w:rPr>
      </w:pPr>
      <w:r>
        <w:rPr>
          <w:rFonts w:ascii="仿宋" w:eastAsia="仿宋" w:hAnsi="仿宋" w:cs="宋体"/>
          <w:b/>
          <w:bCs/>
          <w:color w:val="000000" w:themeColor="text1"/>
          <w:kern w:val="0"/>
          <w:sz w:val="32"/>
          <w:szCs w:val="32"/>
        </w:rPr>
        <w:t>2.</w:t>
      </w:r>
      <w:r>
        <w:rPr>
          <w:rFonts w:ascii="仿宋" w:eastAsia="仿宋" w:hAnsi="仿宋" w:cs="宋体"/>
          <w:b/>
          <w:bCs/>
          <w:color w:val="000000" w:themeColor="text1"/>
          <w:kern w:val="0"/>
          <w:sz w:val="32"/>
          <w:szCs w:val="32"/>
        </w:rPr>
        <w:t>全区政府性基金预算安排建议</w:t>
      </w:r>
    </w:p>
    <w:p w:rsidR="00C529BC" w:rsidRDefault="007A2FF8">
      <w:pPr>
        <w:widowControl/>
        <w:shd w:val="clear" w:color="auto" w:fill="FFFFFF"/>
        <w:wordWrap w:val="0"/>
        <w:spacing w:line="576" w:lineRule="atLeast"/>
        <w:ind w:firstLine="640"/>
        <w:rPr>
          <w:rFonts w:ascii="仿宋" w:eastAsia="仿宋" w:hAnsi="仿宋" w:cs="宋体"/>
          <w:color w:val="000000" w:themeColor="text1"/>
          <w:kern w:val="0"/>
          <w:sz w:val="32"/>
          <w:szCs w:val="32"/>
        </w:rPr>
      </w:pPr>
      <w:r>
        <w:rPr>
          <w:rFonts w:ascii="仿宋" w:eastAsia="仿宋" w:hAnsi="仿宋" w:cs="宋体"/>
          <w:color w:val="000000" w:themeColor="text1"/>
          <w:kern w:val="0"/>
          <w:sz w:val="32"/>
          <w:szCs w:val="32"/>
        </w:rPr>
        <w:t>2023</w:t>
      </w:r>
      <w:r>
        <w:rPr>
          <w:rFonts w:ascii="仿宋" w:eastAsia="仿宋" w:hAnsi="仿宋" w:cs="宋体"/>
          <w:color w:val="000000" w:themeColor="text1"/>
          <w:kern w:val="0"/>
          <w:sz w:val="32"/>
          <w:szCs w:val="32"/>
        </w:rPr>
        <w:t>年，全区政府性基金预算收入</w:t>
      </w:r>
      <w:r>
        <w:rPr>
          <w:rFonts w:ascii="仿宋" w:eastAsia="仿宋" w:hAnsi="仿宋" w:cs="宋体" w:hint="eastAsia"/>
          <w:color w:val="000000" w:themeColor="text1"/>
          <w:kern w:val="0"/>
          <w:sz w:val="32"/>
          <w:szCs w:val="32"/>
        </w:rPr>
        <w:t>9.97</w:t>
      </w:r>
      <w:r>
        <w:rPr>
          <w:rFonts w:ascii="仿宋" w:eastAsia="仿宋" w:hAnsi="仿宋" w:cs="宋体"/>
          <w:color w:val="000000" w:themeColor="text1"/>
          <w:kern w:val="0"/>
          <w:sz w:val="32"/>
          <w:szCs w:val="32"/>
        </w:rPr>
        <w:t>亿元（其中：政府性基金收入</w:t>
      </w:r>
      <w:r>
        <w:rPr>
          <w:rFonts w:ascii="仿宋" w:eastAsia="仿宋" w:hAnsi="仿宋" w:cs="宋体" w:hint="eastAsia"/>
          <w:color w:val="000000" w:themeColor="text1"/>
          <w:kern w:val="0"/>
          <w:sz w:val="32"/>
          <w:szCs w:val="32"/>
        </w:rPr>
        <w:t>7.00</w:t>
      </w:r>
      <w:r>
        <w:rPr>
          <w:rFonts w:ascii="仿宋" w:eastAsia="仿宋" w:hAnsi="仿宋" w:cs="宋体"/>
          <w:color w:val="000000" w:themeColor="text1"/>
          <w:kern w:val="0"/>
          <w:sz w:val="32"/>
          <w:szCs w:val="32"/>
        </w:rPr>
        <w:t>亿元，专项债</w:t>
      </w:r>
      <w:proofErr w:type="gramStart"/>
      <w:r>
        <w:rPr>
          <w:rFonts w:ascii="仿宋" w:eastAsia="仿宋" w:hAnsi="仿宋" w:cs="宋体"/>
          <w:color w:val="000000" w:themeColor="text1"/>
          <w:kern w:val="0"/>
          <w:sz w:val="32"/>
          <w:szCs w:val="32"/>
        </w:rPr>
        <w:t>劵</w:t>
      </w:r>
      <w:proofErr w:type="gramEnd"/>
      <w:r>
        <w:rPr>
          <w:rFonts w:ascii="仿宋" w:eastAsia="仿宋" w:hAnsi="仿宋" w:cs="宋体"/>
          <w:color w:val="000000" w:themeColor="text1"/>
          <w:kern w:val="0"/>
          <w:sz w:val="32"/>
          <w:szCs w:val="32"/>
        </w:rPr>
        <w:t>收入</w:t>
      </w:r>
      <w:r>
        <w:rPr>
          <w:rFonts w:ascii="仿宋" w:eastAsia="仿宋" w:hAnsi="仿宋" w:cs="宋体" w:hint="eastAsia"/>
          <w:color w:val="000000" w:themeColor="text1"/>
          <w:kern w:val="0"/>
          <w:sz w:val="32"/>
          <w:szCs w:val="32"/>
        </w:rPr>
        <w:t>0.40</w:t>
      </w:r>
      <w:r>
        <w:rPr>
          <w:rFonts w:ascii="仿宋" w:eastAsia="仿宋" w:hAnsi="仿宋" w:cs="宋体"/>
          <w:color w:val="000000" w:themeColor="text1"/>
          <w:kern w:val="0"/>
          <w:sz w:val="32"/>
          <w:szCs w:val="32"/>
        </w:rPr>
        <w:t>亿元，地方政府转贷专项债券收入</w:t>
      </w:r>
      <w:r>
        <w:rPr>
          <w:rFonts w:ascii="仿宋" w:eastAsia="仿宋" w:hAnsi="仿宋" w:cs="宋体" w:hint="eastAsia"/>
          <w:color w:val="000000" w:themeColor="text1"/>
          <w:kern w:val="0"/>
          <w:sz w:val="32"/>
          <w:szCs w:val="32"/>
        </w:rPr>
        <w:t>2.01</w:t>
      </w:r>
      <w:r>
        <w:rPr>
          <w:rFonts w:ascii="仿宋" w:eastAsia="仿宋" w:hAnsi="仿宋" w:cs="宋体" w:hint="eastAsia"/>
          <w:color w:val="000000" w:themeColor="text1"/>
          <w:kern w:val="0"/>
          <w:sz w:val="32"/>
          <w:szCs w:val="32"/>
        </w:rPr>
        <w:t>亿元，</w:t>
      </w:r>
      <w:r>
        <w:rPr>
          <w:rFonts w:ascii="仿宋" w:eastAsia="仿宋" w:hAnsi="仿宋" w:cs="宋体"/>
          <w:color w:val="000000" w:themeColor="text1"/>
          <w:kern w:val="0"/>
          <w:sz w:val="32"/>
          <w:szCs w:val="32"/>
        </w:rPr>
        <w:t>上年结余</w:t>
      </w:r>
      <w:r>
        <w:rPr>
          <w:rFonts w:ascii="仿宋" w:eastAsia="仿宋" w:hAnsi="仿宋" w:cs="宋体" w:hint="eastAsia"/>
          <w:color w:val="000000" w:themeColor="text1"/>
          <w:kern w:val="0"/>
          <w:sz w:val="32"/>
          <w:szCs w:val="32"/>
        </w:rPr>
        <w:t>0.56</w:t>
      </w:r>
      <w:r>
        <w:rPr>
          <w:rFonts w:ascii="仿宋" w:eastAsia="仿宋" w:hAnsi="仿宋" w:cs="宋体"/>
          <w:color w:val="000000" w:themeColor="text1"/>
          <w:kern w:val="0"/>
          <w:sz w:val="32"/>
          <w:szCs w:val="32"/>
        </w:rPr>
        <w:t>亿元），安排政府性基金预算支出</w:t>
      </w:r>
      <w:r>
        <w:rPr>
          <w:rFonts w:ascii="仿宋" w:eastAsia="仿宋" w:hAnsi="仿宋" w:cs="宋体" w:hint="eastAsia"/>
          <w:color w:val="000000" w:themeColor="text1"/>
          <w:kern w:val="0"/>
          <w:sz w:val="32"/>
          <w:szCs w:val="32"/>
        </w:rPr>
        <w:t>9.97</w:t>
      </w:r>
      <w:r>
        <w:rPr>
          <w:rFonts w:ascii="仿宋" w:eastAsia="仿宋" w:hAnsi="仿宋" w:cs="宋体"/>
          <w:color w:val="000000" w:themeColor="text1"/>
          <w:kern w:val="0"/>
          <w:sz w:val="32"/>
          <w:szCs w:val="32"/>
        </w:rPr>
        <w:t>亿元（其中：政府性基金支出</w:t>
      </w:r>
      <w:r>
        <w:rPr>
          <w:rFonts w:ascii="仿宋" w:eastAsia="仿宋" w:hAnsi="仿宋" w:cs="宋体" w:hint="eastAsia"/>
          <w:color w:val="000000" w:themeColor="text1"/>
          <w:kern w:val="0"/>
          <w:sz w:val="32"/>
          <w:szCs w:val="32"/>
        </w:rPr>
        <w:t>2.20</w:t>
      </w:r>
      <w:r>
        <w:rPr>
          <w:rFonts w:ascii="仿宋" w:eastAsia="仿宋" w:hAnsi="仿宋" w:cs="宋体"/>
          <w:color w:val="000000" w:themeColor="text1"/>
          <w:kern w:val="0"/>
          <w:sz w:val="32"/>
          <w:szCs w:val="32"/>
        </w:rPr>
        <w:t>亿元，专项债</w:t>
      </w:r>
      <w:proofErr w:type="gramStart"/>
      <w:r>
        <w:rPr>
          <w:rFonts w:ascii="仿宋" w:eastAsia="仿宋" w:hAnsi="仿宋" w:cs="宋体"/>
          <w:color w:val="000000" w:themeColor="text1"/>
          <w:kern w:val="0"/>
          <w:sz w:val="32"/>
          <w:szCs w:val="32"/>
        </w:rPr>
        <w:t>劵</w:t>
      </w:r>
      <w:proofErr w:type="gramEnd"/>
      <w:r>
        <w:rPr>
          <w:rFonts w:ascii="仿宋" w:eastAsia="仿宋" w:hAnsi="仿宋" w:cs="宋体"/>
          <w:color w:val="000000" w:themeColor="text1"/>
          <w:kern w:val="0"/>
          <w:sz w:val="32"/>
          <w:szCs w:val="32"/>
        </w:rPr>
        <w:t>支出</w:t>
      </w:r>
      <w:r>
        <w:rPr>
          <w:rFonts w:ascii="仿宋" w:eastAsia="仿宋" w:hAnsi="仿宋" w:cs="宋体" w:hint="eastAsia"/>
          <w:color w:val="000000" w:themeColor="text1"/>
          <w:kern w:val="0"/>
          <w:sz w:val="32"/>
          <w:szCs w:val="32"/>
        </w:rPr>
        <w:t>0.68</w:t>
      </w:r>
      <w:r>
        <w:rPr>
          <w:rFonts w:ascii="仿宋" w:eastAsia="仿宋" w:hAnsi="仿宋" w:cs="宋体"/>
          <w:color w:val="000000" w:themeColor="text1"/>
          <w:kern w:val="0"/>
          <w:sz w:val="32"/>
          <w:szCs w:val="32"/>
        </w:rPr>
        <w:t>亿元，地方政府转贷专项债券</w:t>
      </w:r>
      <w:r>
        <w:rPr>
          <w:rFonts w:ascii="仿宋" w:eastAsia="仿宋" w:hAnsi="仿宋" w:cs="宋体" w:hint="eastAsia"/>
          <w:color w:val="000000" w:themeColor="text1"/>
          <w:kern w:val="0"/>
          <w:sz w:val="32"/>
          <w:szCs w:val="32"/>
        </w:rPr>
        <w:t>支出</w:t>
      </w:r>
      <w:r>
        <w:rPr>
          <w:rFonts w:ascii="仿宋" w:eastAsia="仿宋" w:hAnsi="仿宋" w:cs="宋体" w:hint="eastAsia"/>
          <w:color w:val="000000" w:themeColor="text1"/>
          <w:kern w:val="0"/>
          <w:sz w:val="32"/>
          <w:szCs w:val="32"/>
        </w:rPr>
        <w:t>2.01</w:t>
      </w:r>
      <w:r>
        <w:rPr>
          <w:rFonts w:ascii="仿宋" w:eastAsia="仿宋" w:hAnsi="仿宋" w:cs="宋体" w:hint="eastAsia"/>
          <w:color w:val="000000" w:themeColor="text1"/>
          <w:kern w:val="0"/>
          <w:sz w:val="32"/>
          <w:szCs w:val="32"/>
        </w:rPr>
        <w:t>亿元，</w:t>
      </w:r>
      <w:r>
        <w:rPr>
          <w:rFonts w:ascii="仿宋" w:eastAsia="仿宋" w:hAnsi="仿宋" w:cs="宋体"/>
          <w:color w:val="000000" w:themeColor="text1"/>
          <w:kern w:val="0"/>
          <w:sz w:val="32"/>
          <w:szCs w:val="32"/>
        </w:rPr>
        <w:t>调出资金</w:t>
      </w:r>
      <w:r>
        <w:rPr>
          <w:rFonts w:ascii="仿宋" w:eastAsia="仿宋" w:hAnsi="仿宋" w:cs="宋体" w:hint="eastAsia"/>
          <w:color w:val="000000" w:themeColor="text1"/>
          <w:kern w:val="0"/>
          <w:sz w:val="32"/>
          <w:szCs w:val="32"/>
        </w:rPr>
        <w:t>5.00</w:t>
      </w:r>
      <w:r>
        <w:rPr>
          <w:rFonts w:ascii="仿宋" w:eastAsia="仿宋" w:hAnsi="仿宋" w:cs="宋体"/>
          <w:color w:val="000000" w:themeColor="text1"/>
          <w:kern w:val="0"/>
          <w:sz w:val="32"/>
          <w:szCs w:val="32"/>
        </w:rPr>
        <w:t>亿元，结转下年支出</w:t>
      </w:r>
      <w:r>
        <w:rPr>
          <w:rFonts w:ascii="仿宋" w:eastAsia="仿宋" w:hAnsi="仿宋" w:cs="宋体" w:hint="eastAsia"/>
          <w:color w:val="000000" w:themeColor="text1"/>
          <w:kern w:val="0"/>
          <w:sz w:val="32"/>
          <w:szCs w:val="32"/>
        </w:rPr>
        <w:t>0.08</w:t>
      </w:r>
      <w:r>
        <w:rPr>
          <w:rFonts w:ascii="仿宋" w:eastAsia="仿宋" w:hAnsi="仿宋" w:cs="宋体" w:hint="eastAsia"/>
          <w:color w:val="000000" w:themeColor="text1"/>
          <w:kern w:val="0"/>
          <w:sz w:val="32"/>
          <w:szCs w:val="32"/>
        </w:rPr>
        <w:t>亿元</w:t>
      </w:r>
      <w:r>
        <w:rPr>
          <w:rFonts w:ascii="仿宋" w:eastAsia="仿宋" w:hAnsi="仿宋" w:cs="宋体"/>
          <w:color w:val="000000" w:themeColor="text1"/>
          <w:kern w:val="0"/>
          <w:sz w:val="32"/>
          <w:szCs w:val="32"/>
        </w:rPr>
        <w:t>）</w:t>
      </w:r>
      <w:r>
        <w:rPr>
          <w:rFonts w:ascii="仿宋" w:eastAsia="仿宋" w:hAnsi="仿宋" w:cs="宋体" w:hint="eastAsia"/>
          <w:color w:val="000000" w:themeColor="text1"/>
          <w:kern w:val="0"/>
          <w:sz w:val="32"/>
          <w:szCs w:val="32"/>
        </w:rPr>
        <w:t>，</w:t>
      </w:r>
      <w:r>
        <w:rPr>
          <w:rFonts w:ascii="仿宋" w:eastAsia="仿宋" w:hAnsi="仿宋" w:cs="宋体"/>
          <w:color w:val="000000" w:themeColor="text1"/>
          <w:kern w:val="0"/>
          <w:sz w:val="32"/>
          <w:szCs w:val="32"/>
        </w:rPr>
        <w:t>全年政府性基金预算收支平衡</w:t>
      </w:r>
      <w:r>
        <w:rPr>
          <w:rFonts w:ascii="仿宋" w:eastAsia="仿宋" w:hAnsi="仿宋" w:cs="宋体" w:hint="eastAsia"/>
          <w:color w:val="000000" w:themeColor="text1"/>
          <w:kern w:val="0"/>
          <w:sz w:val="32"/>
          <w:szCs w:val="32"/>
        </w:rPr>
        <w:t>。</w:t>
      </w:r>
    </w:p>
    <w:p w:rsidR="00C529BC" w:rsidRDefault="007A2FF8">
      <w:pPr>
        <w:widowControl/>
        <w:shd w:val="clear" w:color="auto" w:fill="FFFFFF"/>
        <w:wordWrap w:val="0"/>
        <w:spacing w:line="576" w:lineRule="atLeast"/>
        <w:ind w:firstLine="640"/>
        <w:rPr>
          <w:rFonts w:ascii="仿宋" w:eastAsia="仿宋" w:hAnsi="仿宋" w:cs="宋体"/>
          <w:b/>
          <w:bCs/>
          <w:color w:val="000000" w:themeColor="text1"/>
          <w:kern w:val="0"/>
          <w:sz w:val="32"/>
          <w:szCs w:val="32"/>
        </w:rPr>
      </w:pPr>
      <w:r>
        <w:rPr>
          <w:rFonts w:ascii="仿宋" w:eastAsia="仿宋" w:hAnsi="仿宋" w:cs="宋体"/>
          <w:b/>
          <w:bCs/>
          <w:color w:val="000000" w:themeColor="text1"/>
          <w:kern w:val="0"/>
          <w:sz w:val="32"/>
          <w:szCs w:val="32"/>
        </w:rPr>
        <w:t>3.</w:t>
      </w:r>
      <w:r>
        <w:rPr>
          <w:rFonts w:ascii="仿宋" w:eastAsia="仿宋" w:hAnsi="仿宋" w:cs="宋体"/>
          <w:b/>
          <w:bCs/>
          <w:color w:val="000000" w:themeColor="text1"/>
          <w:kern w:val="0"/>
          <w:sz w:val="32"/>
          <w:szCs w:val="32"/>
        </w:rPr>
        <w:t>全区社会保险基金预算安排建议</w:t>
      </w:r>
    </w:p>
    <w:p w:rsidR="00C529BC" w:rsidRDefault="007A2FF8">
      <w:pPr>
        <w:widowControl/>
        <w:shd w:val="clear" w:color="auto" w:fill="FFFFFF"/>
        <w:wordWrap w:val="0"/>
        <w:spacing w:line="576" w:lineRule="atLeast"/>
        <w:ind w:firstLine="640"/>
        <w:rPr>
          <w:rFonts w:ascii="仿宋" w:eastAsia="仿宋" w:hAnsi="仿宋" w:cs="宋体"/>
          <w:b/>
          <w:bCs/>
          <w:color w:val="000000" w:themeColor="text1"/>
          <w:kern w:val="0"/>
          <w:sz w:val="32"/>
          <w:szCs w:val="32"/>
        </w:rPr>
      </w:pPr>
      <w:r>
        <w:rPr>
          <w:rFonts w:ascii="仿宋" w:eastAsia="仿宋" w:hAnsi="仿宋" w:cs="宋体"/>
          <w:color w:val="000000" w:themeColor="text1"/>
          <w:kern w:val="0"/>
          <w:sz w:val="32"/>
          <w:szCs w:val="32"/>
        </w:rPr>
        <w:t>2023</w:t>
      </w:r>
      <w:r>
        <w:rPr>
          <w:rFonts w:ascii="仿宋" w:eastAsia="仿宋" w:hAnsi="仿宋" w:cs="宋体"/>
          <w:color w:val="000000" w:themeColor="text1"/>
          <w:kern w:val="0"/>
          <w:sz w:val="32"/>
          <w:szCs w:val="32"/>
        </w:rPr>
        <w:t>年全区社会保险基金预算总收入</w:t>
      </w:r>
      <w:r>
        <w:rPr>
          <w:rFonts w:ascii="仿宋" w:eastAsia="仿宋" w:hAnsi="仿宋" w:cs="宋体" w:hint="eastAsia"/>
          <w:color w:val="000000" w:themeColor="text1"/>
          <w:kern w:val="0"/>
          <w:sz w:val="32"/>
          <w:szCs w:val="32"/>
        </w:rPr>
        <w:t>0.91</w:t>
      </w:r>
      <w:r>
        <w:rPr>
          <w:rFonts w:ascii="仿宋" w:eastAsia="仿宋" w:hAnsi="仿宋" w:cs="宋体"/>
          <w:color w:val="000000" w:themeColor="text1"/>
          <w:kern w:val="0"/>
          <w:sz w:val="32"/>
          <w:szCs w:val="32"/>
        </w:rPr>
        <w:t>亿元，其中：城乡居民养老保险基金收入</w:t>
      </w:r>
      <w:r>
        <w:rPr>
          <w:rFonts w:ascii="仿宋" w:eastAsia="仿宋" w:hAnsi="仿宋" w:cs="宋体" w:hint="eastAsia"/>
          <w:color w:val="000000" w:themeColor="text1"/>
          <w:kern w:val="0"/>
          <w:sz w:val="32"/>
          <w:szCs w:val="32"/>
        </w:rPr>
        <w:t>0.08</w:t>
      </w:r>
      <w:r>
        <w:rPr>
          <w:rFonts w:ascii="仿宋" w:eastAsia="仿宋" w:hAnsi="仿宋" w:cs="宋体"/>
          <w:color w:val="000000" w:themeColor="text1"/>
          <w:kern w:val="0"/>
          <w:sz w:val="32"/>
          <w:szCs w:val="32"/>
        </w:rPr>
        <w:t>亿元，机关事业单位基本养老保险基金收入</w:t>
      </w:r>
      <w:r>
        <w:rPr>
          <w:rFonts w:ascii="仿宋" w:eastAsia="仿宋" w:hAnsi="仿宋" w:cs="宋体" w:hint="eastAsia"/>
          <w:color w:val="000000" w:themeColor="text1"/>
          <w:kern w:val="0"/>
          <w:sz w:val="32"/>
          <w:szCs w:val="32"/>
        </w:rPr>
        <w:t>0.83</w:t>
      </w:r>
      <w:r>
        <w:rPr>
          <w:rFonts w:ascii="仿宋" w:eastAsia="仿宋" w:hAnsi="仿宋" w:cs="宋体"/>
          <w:color w:val="000000" w:themeColor="text1"/>
          <w:kern w:val="0"/>
          <w:sz w:val="32"/>
          <w:szCs w:val="32"/>
        </w:rPr>
        <w:t>亿元。全区社会保险基金预算总支出</w:t>
      </w:r>
      <w:r>
        <w:rPr>
          <w:rFonts w:ascii="仿宋" w:eastAsia="仿宋" w:hAnsi="仿宋" w:cs="宋体" w:hint="eastAsia"/>
          <w:color w:val="000000" w:themeColor="text1"/>
          <w:kern w:val="0"/>
          <w:sz w:val="32"/>
          <w:szCs w:val="32"/>
        </w:rPr>
        <w:t>1.03</w:t>
      </w:r>
      <w:r>
        <w:rPr>
          <w:rFonts w:ascii="仿宋" w:eastAsia="仿宋" w:hAnsi="仿宋" w:cs="宋体"/>
          <w:color w:val="000000" w:themeColor="text1"/>
          <w:kern w:val="0"/>
          <w:sz w:val="32"/>
          <w:szCs w:val="32"/>
        </w:rPr>
        <w:t>亿元，其中：城乡居民养老保险基金支出</w:t>
      </w:r>
      <w:r>
        <w:rPr>
          <w:rFonts w:ascii="仿宋" w:eastAsia="仿宋" w:hAnsi="仿宋" w:cs="宋体" w:hint="eastAsia"/>
          <w:color w:val="000000" w:themeColor="text1"/>
          <w:kern w:val="0"/>
          <w:sz w:val="32"/>
          <w:szCs w:val="32"/>
        </w:rPr>
        <w:t>0.06</w:t>
      </w:r>
      <w:r>
        <w:rPr>
          <w:rFonts w:ascii="仿宋" w:eastAsia="仿宋" w:hAnsi="仿宋" w:cs="宋体"/>
          <w:color w:val="000000" w:themeColor="text1"/>
          <w:kern w:val="0"/>
          <w:sz w:val="32"/>
          <w:szCs w:val="32"/>
        </w:rPr>
        <w:t>亿元，机关事业单位基本养老保险基金支出</w:t>
      </w:r>
      <w:r>
        <w:rPr>
          <w:rFonts w:ascii="仿宋" w:eastAsia="仿宋" w:hAnsi="仿宋" w:cs="宋体" w:hint="eastAsia"/>
          <w:color w:val="000000" w:themeColor="text1"/>
          <w:kern w:val="0"/>
          <w:sz w:val="32"/>
          <w:szCs w:val="32"/>
        </w:rPr>
        <w:t>0.97</w:t>
      </w:r>
      <w:r>
        <w:rPr>
          <w:rFonts w:ascii="仿宋" w:eastAsia="仿宋" w:hAnsi="仿宋" w:cs="宋体"/>
          <w:color w:val="000000" w:themeColor="text1"/>
          <w:kern w:val="0"/>
          <w:sz w:val="32"/>
          <w:szCs w:val="32"/>
        </w:rPr>
        <w:t>亿元</w:t>
      </w:r>
      <w:r>
        <w:rPr>
          <w:rFonts w:ascii="仿宋" w:eastAsia="仿宋" w:hAnsi="仿宋" w:cs="宋体" w:hint="eastAsia"/>
          <w:color w:val="000000" w:themeColor="text1"/>
          <w:kern w:val="0"/>
          <w:sz w:val="32"/>
          <w:szCs w:val="32"/>
        </w:rPr>
        <w:t>。</w:t>
      </w:r>
      <w:r>
        <w:rPr>
          <w:rFonts w:ascii="仿宋" w:eastAsia="仿宋" w:hAnsi="仿宋" w:cs="宋体"/>
          <w:color w:val="000000" w:themeColor="text1"/>
          <w:kern w:val="0"/>
          <w:sz w:val="32"/>
          <w:szCs w:val="32"/>
        </w:rPr>
        <w:t>全</w:t>
      </w:r>
      <w:r>
        <w:rPr>
          <w:rFonts w:ascii="仿宋" w:eastAsia="仿宋" w:hAnsi="仿宋" w:cs="宋体" w:hint="eastAsia"/>
          <w:color w:val="000000" w:themeColor="text1"/>
          <w:kern w:val="0"/>
          <w:sz w:val="32"/>
          <w:szCs w:val="32"/>
        </w:rPr>
        <w:t>年</w:t>
      </w:r>
      <w:r>
        <w:rPr>
          <w:rFonts w:ascii="仿宋" w:eastAsia="仿宋" w:hAnsi="仿宋" w:cs="宋体"/>
          <w:color w:val="000000" w:themeColor="text1"/>
          <w:kern w:val="0"/>
          <w:sz w:val="32"/>
          <w:szCs w:val="32"/>
        </w:rPr>
        <w:t>社会保险基金预算当年收支结余</w:t>
      </w:r>
      <w:r>
        <w:rPr>
          <w:rFonts w:ascii="仿宋" w:eastAsia="仿宋" w:hAnsi="仿宋" w:cs="宋体" w:hint="eastAsia"/>
          <w:color w:val="000000" w:themeColor="text1"/>
          <w:kern w:val="0"/>
          <w:sz w:val="32"/>
          <w:szCs w:val="32"/>
        </w:rPr>
        <w:t>-0.12</w:t>
      </w:r>
      <w:r>
        <w:rPr>
          <w:rFonts w:ascii="仿宋" w:eastAsia="仿宋" w:hAnsi="仿宋" w:cs="宋体" w:hint="eastAsia"/>
          <w:color w:val="000000" w:themeColor="text1"/>
          <w:kern w:val="0"/>
          <w:sz w:val="32"/>
          <w:szCs w:val="32"/>
        </w:rPr>
        <w:t>亿元，上年结余</w:t>
      </w:r>
      <w:r>
        <w:rPr>
          <w:rFonts w:ascii="仿宋" w:eastAsia="仿宋" w:hAnsi="仿宋" w:cs="宋体" w:hint="eastAsia"/>
          <w:color w:val="000000" w:themeColor="text1"/>
          <w:kern w:val="0"/>
          <w:sz w:val="32"/>
          <w:szCs w:val="32"/>
        </w:rPr>
        <w:t>0.31</w:t>
      </w:r>
      <w:r>
        <w:rPr>
          <w:rFonts w:ascii="仿宋" w:eastAsia="仿宋" w:hAnsi="仿宋" w:cs="宋体" w:hint="eastAsia"/>
          <w:color w:val="000000" w:themeColor="text1"/>
          <w:kern w:val="0"/>
          <w:sz w:val="32"/>
          <w:szCs w:val="32"/>
        </w:rPr>
        <w:t>亿元，</w:t>
      </w:r>
      <w:r>
        <w:rPr>
          <w:rFonts w:ascii="仿宋" w:eastAsia="仿宋" w:hAnsi="仿宋" w:cs="宋体"/>
          <w:color w:val="000000" w:themeColor="text1"/>
          <w:kern w:val="0"/>
          <w:sz w:val="32"/>
          <w:szCs w:val="32"/>
        </w:rPr>
        <w:t>年末累计结余</w:t>
      </w:r>
      <w:r>
        <w:rPr>
          <w:rFonts w:ascii="仿宋" w:eastAsia="仿宋" w:hAnsi="仿宋" w:cs="宋体" w:hint="eastAsia"/>
          <w:color w:val="000000" w:themeColor="text1"/>
          <w:kern w:val="0"/>
          <w:sz w:val="32"/>
          <w:szCs w:val="32"/>
        </w:rPr>
        <w:t>0.19</w:t>
      </w:r>
      <w:r>
        <w:rPr>
          <w:rFonts w:ascii="仿宋" w:eastAsia="仿宋" w:hAnsi="仿宋" w:cs="宋体"/>
          <w:color w:val="000000" w:themeColor="text1"/>
          <w:kern w:val="0"/>
          <w:sz w:val="32"/>
          <w:szCs w:val="32"/>
        </w:rPr>
        <w:t>亿元，全年社会保险基金预算收支保持平衡。</w:t>
      </w:r>
    </w:p>
    <w:p w:rsidR="00C529BC" w:rsidRDefault="007A2FF8">
      <w:pPr>
        <w:widowControl/>
        <w:shd w:val="clear" w:color="auto" w:fill="FFFFFF"/>
        <w:wordWrap w:val="0"/>
        <w:spacing w:line="576" w:lineRule="atLeast"/>
        <w:ind w:firstLine="640"/>
        <w:rPr>
          <w:rFonts w:ascii="仿宋" w:eastAsia="仿宋" w:hAnsi="仿宋" w:cs="宋体"/>
          <w:b/>
          <w:bCs/>
          <w:color w:val="000000" w:themeColor="text1"/>
          <w:kern w:val="0"/>
          <w:sz w:val="32"/>
          <w:szCs w:val="32"/>
        </w:rPr>
      </w:pPr>
      <w:r>
        <w:rPr>
          <w:rFonts w:ascii="仿宋" w:eastAsia="仿宋" w:hAnsi="仿宋" w:cs="宋体"/>
          <w:b/>
          <w:bCs/>
          <w:color w:val="000000" w:themeColor="text1"/>
          <w:kern w:val="0"/>
          <w:sz w:val="32"/>
          <w:szCs w:val="32"/>
        </w:rPr>
        <w:lastRenderedPageBreak/>
        <w:t>4.</w:t>
      </w:r>
      <w:r>
        <w:rPr>
          <w:rFonts w:ascii="仿宋" w:eastAsia="仿宋" w:hAnsi="仿宋" w:cs="宋体"/>
          <w:b/>
          <w:bCs/>
          <w:color w:val="000000" w:themeColor="text1"/>
          <w:kern w:val="0"/>
          <w:sz w:val="32"/>
          <w:szCs w:val="32"/>
        </w:rPr>
        <w:t>国有资本经营预算安排建议</w:t>
      </w:r>
    </w:p>
    <w:p w:rsidR="00C529BC" w:rsidRDefault="007A2FF8">
      <w:pPr>
        <w:widowControl/>
        <w:shd w:val="clear" w:color="auto" w:fill="FFFFFF"/>
        <w:wordWrap w:val="0"/>
        <w:spacing w:line="576" w:lineRule="atLeast"/>
        <w:ind w:firstLine="640"/>
        <w:rPr>
          <w:rFonts w:ascii="仿宋" w:eastAsia="仿宋" w:hAnsi="仿宋" w:cs="宋体"/>
          <w:color w:val="000000" w:themeColor="text1"/>
          <w:kern w:val="0"/>
          <w:sz w:val="32"/>
          <w:szCs w:val="32"/>
        </w:rPr>
      </w:pPr>
      <w:r>
        <w:rPr>
          <w:rFonts w:ascii="仿宋" w:eastAsia="仿宋" w:hAnsi="仿宋" w:cs="宋体"/>
          <w:color w:val="000000" w:themeColor="text1"/>
          <w:kern w:val="0"/>
          <w:sz w:val="32"/>
          <w:szCs w:val="32"/>
        </w:rPr>
        <w:t>2023</w:t>
      </w:r>
      <w:r>
        <w:rPr>
          <w:rFonts w:ascii="仿宋" w:eastAsia="仿宋" w:hAnsi="仿宋" w:cs="宋体"/>
          <w:color w:val="000000" w:themeColor="text1"/>
          <w:kern w:val="0"/>
          <w:sz w:val="32"/>
          <w:szCs w:val="32"/>
        </w:rPr>
        <w:t>年全区国有资本经营预算收入</w:t>
      </w:r>
      <w:r>
        <w:rPr>
          <w:rFonts w:ascii="仿宋" w:eastAsia="仿宋" w:hAnsi="仿宋" w:cs="宋体" w:hint="eastAsia"/>
          <w:color w:val="000000" w:themeColor="text1"/>
          <w:kern w:val="0"/>
          <w:sz w:val="32"/>
          <w:szCs w:val="32"/>
        </w:rPr>
        <w:t>2.28</w:t>
      </w:r>
      <w:r>
        <w:rPr>
          <w:rFonts w:ascii="仿宋" w:eastAsia="仿宋" w:hAnsi="仿宋" w:cs="宋体"/>
          <w:color w:val="000000" w:themeColor="text1"/>
          <w:kern w:val="0"/>
          <w:sz w:val="32"/>
          <w:szCs w:val="32"/>
        </w:rPr>
        <w:t>亿元（利润收入</w:t>
      </w:r>
      <w:r>
        <w:rPr>
          <w:rFonts w:ascii="仿宋" w:eastAsia="仿宋" w:hAnsi="仿宋" w:cs="宋体" w:hint="eastAsia"/>
          <w:color w:val="000000" w:themeColor="text1"/>
          <w:kern w:val="0"/>
          <w:sz w:val="32"/>
          <w:szCs w:val="32"/>
        </w:rPr>
        <w:t>2.00</w:t>
      </w:r>
      <w:r>
        <w:rPr>
          <w:rFonts w:ascii="仿宋" w:eastAsia="仿宋" w:hAnsi="仿宋" w:cs="宋体"/>
          <w:color w:val="000000" w:themeColor="text1"/>
          <w:kern w:val="0"/>
          <w:sz w:val="32"/>
          <w:szCs w:val="32"/>
        </w:rPr>
        <w:t>亿元，上年结余收入</w:t>
      </w:r>
      <w:r>
        <w:rPr>
          <w:rFonts w:ascii="仿宋" w:eastAsia="仿宋" w:hAnsi="仿宋" w:cs="宋体" w:hint="eastAsia"/>
          <w:color w:val="000000" w:themeColor="text1"/>
          <w:kern w:val="0"/>
          <w:sz w:val="32"/>
          <w:szCs w:val="32"/>
        </w:rPr>
        <w:t>0.25</w:t>
      </w:r>
      <w:r>
        <w:rPr>
          <w:rFonts w:ascii="仿宋" w:eastAsia="仿宋" w:hAnsi="仿宋" w:cs="宋体"/>
          <w:color w:val="000000" w:themeColor="text1"/>
          <w:kern w:val="0"/>
          <w:sz w:val="32"/>
          <w:szCs w:val="32"/>
        </w:rPr>
        <w:t>亿元</w:t>
      </w:r>
      <w:r>
        <w:rPr>
          <w:rFonts w:ascii="仿宋" w:eastAsia="仿宋" w:hAnsi="仿宋" w:cs="宋体" w:hint="eastAsia"/>
          <w:color w:val="000000" w:themeColor="text1"/>
          <w:kern w:val="0"/>
          <w:sz w:val="32"/>
          <w:szCs w:val="32"/>
        </w:rPr>
        <w:t>，转移支付收入</w:t>
      </w:r>
      <w:r>
        <w:rPr>
          <w:rFonts w:ascii="仿宋" w:eastAsia="仿宋" w:hAnsi="仿宋" w:cs="宋体" w:hint="eastAsia"/>
          <w:color w:val="000000" w:themeColor="text1"/>
          <w:kern w:val="0"/>
          <w:sz w:val="32"/>
          <w:szCs w:val="32"/>
        </w:rPr>
        <w:t>0.03</w:t>
      </w:r>
      <w:r>
        <w:rPr>
          <w:rFonts w:ascii="仿宋" w:eastAsia="仿宋" w:hAnsi="仿宋" w:cs="宋体" w:hint="eastAsia"/>
          <w:color w:val="000000" w:themeColor="text1"/>
          <w:kern w:val="0"/>
          <w:sz w:val="32"/>
          <w:szCs w:val="32"/>
        </w:rPr>
        <w:t>亿元</w:t>
      </w:r>
      <w:r>
        <w:rPr>
          <w:rFonts w:ascii="仿宋" w:eastAsia="仿宋" w:hAnsi="仿宋" w:cs="宋体"/>
          <w:color w:val="000000" w:themeColor="text1"/>
          <w:kern w:val="0"/>
          <w:sz w:val="32"/>
          <w:szCs w:val="32"/>
        </w:rPr>
        <w:t>）；安排全区国有资本经营预算支出</w:t>
      </w:r>
      <w:r>
        <w:rPr>
          <w:rFonts w:ascii="仿宋" w:eastAsia="仿宋" w:hAnsi="仿宋" w:cs="宋体" w:hint="eastAsia"/>
          <w:color w:val="000000" w:themeColor="text1"/>
          <w:kern w:val="0"/>
          <w:sz w:val="32"/>
          <w:szCs w:val="32"/>
        </w:rPr>
        <w:t>2.28</w:t>
      </w:r>
      <w:r>
        <w:rPr>
          <w:rFonts w:ascii="仿宋" w:eastAsia="仿宋" w:hAnsi="仿宋" w:cs="宋体"/>
          <w:color w:val="000000" w:themeColor="text1"/>
          <w:kern w:val="0"/>
          <w:sz w:val="32"/>
          <w:szCs w:val="32"/>
        </w:rPr>
        <w:t>亿元（其他国有资本经营预算支出</w:t>
      </w:r>
      <w:r>
        <w:rPr>
          <w:rFonts w:ascii="仿宋" w:eastAsia="仿宋" w:hAnsi="仿宋" w:cs="宋体" w:hint="eastAsia"/>
          <w:color w:val="000000" w:themeColor="text1"/>
          <w:kern w:val="0"/>
          <w:sz w:val="32"/>
          <w:szCs w:val="32"/>
        </w:rPr>
        <w:t>1.28</w:t>
      </w:r>
      <w:r>
        <w:rPr>
          <w:rFonts w:ascii="仿宋" w:eastAsia="仿宋" w:hAnsi="仿宋" w:cs="宋体"/>
          <w:color w:val="000000" w:themeColor="text1"/>
          <w:kern w:val="0"/>
          <w:sz w:val="32"/>
          <w:szCs w:val="32"/>
        </w:rPr>
        <w:t>亿元，调出资金</w:t>
      </w:r>
      <w:r>
        <w:rPr>
          <w:rFonts w:ascii="仿宋" w:eastAsia="仿宋" w:hAnsi="仿宋" w:cs="宋体" w:hint="eastAsia"/>
          <w:color w:val="000000" w:themeColor="text1"/>
          <w:kern w:val="0"/>
          <w:sz w:val="32"/>
          <w:szCs w:val="32"/>
        </w:rPr>
        <w:t>1.00</w:t>
      </w:r>
      <w:r>
        <w:rPr>
          <w:rFonts w:ascii="仿宋" w:eastAsia="仿宋" w:hAnsi="仿宋" w:cs="宋体"/>
          <w:color w:val="000000" w:themeColor="text1"/>
          <w:kern w:val="0"/>
          <w:sz w:val="32"/>
          <w:szCs w:val="32"/>
        </w:rPr>
        <w:t>亿元），全年国有资本经营预算收支基本保持平衡</w:t>
      </w:r>
      <w:r>
        <w:rPr>
          <w:rFonts w:ascii="仿宋" w:eastAsia="仿宋" w:hAnsi="仿宋" w:cs="宋体" w:hint="eastAsia"/>
          <w:color w:val="000000" w:themeColor="text1"/>
          <w:kern w:val="0"/>
          <w:sz w:val="32"/>
          <w:szCs w:val="32"/>
        </w:rPr>
        <w:t>。</w:t>
      </w:r>
    </w:p>
    <w:p w:rsidR="00C529BC" w:rsidRDefault="007A2FF8">
      <w:pPr>
        <w:widowControl/>
        <w:shd w:val="clear" w:color="auto" w:fill="FFFFFF"/>
        <w:wordWrap w:val="0"/>
        <w:spacing w:line="576" w:lineRule="atLeast"/>
        <w:ind w:firstLine="640"/>
        <w:rPr>
          <w:rFonts w:ascii="仿宋" w:eastAsia="仿宋" w:hAnsi="仿宋" w:cs="宋体"/>
          <w:b/>
          <w:bCs/>
          <w:color w:val="000000" w:themeColor="text1"/>
          <w:kern w:val="0"/>
          <w:sz w:val="32"/>
          <w:szCs w:val="32"/>
        </w:rPr>
      </w:pPr>
      <w:r>
        <w:rPr>
          <w:rFonts w:ascii="仿宋" w:eastAsia="仿宋" w:hAnsi="仿宋" w:cs="宋体" w:hint="eastAsia"/>
          <w:color w:val="000000" w:themeColor="text1"/>
          <w:kern w:val="0"/>
          <w:sz w:val="32"/>
          <w:szCs w:val="32"/>
        </w:rPr>
        <w:t>以上</w:t>
      </w:r>
      <w:r>
        <w:rPr>
          <w:rFonts w:ascii="仿宋" w:eastAsia="仿宋" w:hAnsi="仿宋" w:cs="宋体" w:hint="eastAsia"/>
          <w:color w:val="000000" w:themeColor="text1"/>
          <w:kern w:val="0"/>
          <w:sz w:val="32"/>
          <w:szCs w:val="32"/>
        </w:rPr>
        <w:t>202</w:t>
      </w:r>
      <w:r>
        <w:rPr>
          <w:rFonts w:ascii="仿宋" w:eastAsia="仿宋" w:hAnsi="仿宋" w:cs="宋体"/>
          <w:color w:val="000000" w:themeColor="text1"/>
          <w:kern w:val="0"/>
          <w:sz w:val="32"/>
          <w:szCs w:val="32"/>
        </w:rPr>
        <w:t>3</w:t>
      </w:r>
      <w:r>
        <w:rPr>
          <w:rFonts w:ascii="仿宋" w:eastAsia="仿宋" w:hAnsi="仿宋" w:cs="宋体" w:hint="eastAsia"/>
          <w:color w:val="000000" w:themeColor="text1"/>
          <w:kern w:val="0"/>
          <w:sz w:val="32"/>
          <w:szCs w:val="32"/>
        </w:rPr>
        <w:t>年全区预算草案，请</w:t>
      </w:r>
      <w:proofErr w:type="gramStart"/>
      <w:r>
        <w:rPr>
          <w:rFonts w:ascii="仿宋" w:eastAsia="仿宋" w:hAnsi="仿宋" w:cs="宋体" w:hint="eastAsia"/>
          <w:color w:val="000000" w:themeColor="text1"/>
          <w:kern w:val="0"/>
          <w:sz w:val="32"/>
          <w:szCs w:val="32"/>
        </w:rPr>
        <w:t>予审</w:t>
      </w:r>
      <w:proofErr w:type="gramEnd"/>
      <w:r>
        <w:rPr>
          <w:rFonts w:ascii="仿宋" w:eastAsia="仿宋" w:hAnsi="仿宋" w:cs="宋体" w:hint="eastAsia"/>
          <w:color w:val="000000" w:themeColor="text1"/>
          <w:kern w:val="0"/>
          <w:sz w:val="32"/>
          <w:szCs w:val="32"/>
        </w:rPr>
        <w:t>查批准。</w:t>
      </w:r>
    </w:p>
    <w:p w:rsidR="00C529BC" w:rsidRDefault="007A2FF8">
      <w:pPr>
        <w:widowControl/>
        <w:shd w:val="clear" w:color="auto" w:fill="FFFFFF"/>
        <w:wordWrap w:val="0"/>
        <w:spacing w:line="576" w:lineRule="atLeast"/>
        <w:ind w:firstLine="640"/>
        <w:rPr>
          <w:rFonts w:ascii="仿宋" w:eastAsia="仿宋" w:hAnsi="仿宋" w:cs="宋体"/>
          <w:b/>
          <w:color w:val="000000" w:themeColor="text1"/>
          <w:kern w:val="0"/>
          <w:sz w:val="32"/>
          <w:szCs w:val="32"/>
        </w:rPr>
      </w:pPr>
      <w:r>
        <w:rPr>
          <w:rFonts w:ascii="仿宋" w:eastAsia="仿宋" w:hAnsi="仿宋" w:cs="宋体" w:hint="eastAsia"/>
          <w:b/>
          <w:color w:val="000000" w:themeColor="text1"/>
          <w:kern w:val="0"/>
          <w:sz w:val="32"/>
          <w:szCs w:val="32"/>
        </w:rPr>
        <w:t>三、</w:t>
      </w:r>
      <w:r>
        <w:rPr>
          <w:rFonts w:ascii="仿宋" w:eastAsia="仿宋" w:hAnsi="仿宋" w:cs="宋体" w:hint="eastAsia"/>
          <w:b/>
          <w:color w:val="000000" w:themeColor="text1"/>
          <w:kern w:val="0"/>
          <w:sz w:val="32"/>
          <w:szCs w:val="32"/>
        </w:rPr>
        <w:t>202</w:t>
      </w:r>
      <w:r>
        <w:rPr>
          <w:rFonts w:ascii="仿宋" w:eastAsia="仿宋" w:hAnsi="仿宋" w:cs="宋体"/>
          <w:b/>
          <w:color w:val="000000" w:themeColor="text1"/>
          <w:kern w:val="0"/>
          <w:sz w:val="32"/>
          <w:szCs w:val="32"/>
        </w:rPr>
        <w:t>3</w:t>
      </w:r>
      <w:r>
        <w:rPr>
          <w:rFonts w:ascii="仿宋" w:eastAsia="仿宋" w:hAnsi="仿宋" w:cs="宋体" w:hint="eastAsia"/>
          <w:b/>
          <w:color w:val="000000" w:themeColor="text1"/>
          <w:kern w:val="0"/>
          <w:sz w:val="32"/>
          <w:szCs w:val="32"/>
        </w:rPr>
        <w:t>年财政工作</w:t>
      </w:r>
    </w:p>
    <w:p w:rsidR="00C529BC" w:rsidRDefault="007A2FF8">
      <w:pPr>
        <w:widowControl/>
        <w:shd w:val="clear" w:color="auto" w:fill="FFFFFF"/>
        <w:wordWrap w:val="0"/>
        <w:spacing w:line="576" w:lineRule="atLeast"/>
        <w:ind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202</w:t>
      </w:r>
      <w:r>
        <w:rPr>
          <w:rFonts w:ascii="仿宋" w:eastAsia="仿宋" w:hAnsi="仿宋" w:cs="宋体"/>
          <w:color w:val="000000" w:themeColor="text1"/>
          <w:kern w:val="0"/>
          <w:sz w:val="32"/>
          <w:szCs w:val="32"/>
        </w:rPr>
        <w:t>3</w:t>
      </w:r>
      <w:r>
        <w:rPr>
          <w:rFonts w:ascii="仿宋" w:eastAsia="仿宋" w:hAnsi="仿宋" w:cs="宋体" w:hint="eastAsia"/>
          <w:color w:val="000000" w:themeColor="text1"/>
          <w:kern w:val="0"/>
          <w:sz w:val="32"/>
          <w:szCs w:val="32"/>
        </w:rPr>
        <w:t>年，是全面贯彻落实党的二十大精神的开局之年，全区将坚持以习近平新时代中国特色社会主义思想为指导，</w:t>
      </w:r>
      <w:r>
        <w:rPr>
          <w:rFonts w:ascii="仿宋" w:eastAsia="仿宋" w:hAnsi="仿宋" w:cs="宋体" w:hint="eastAsia"/>
          <w:color w:val="222222"/>
          <w:spacing w:val="8"/>
          <w:kern w:val="0"/>
          <w:sz w:val="32"/>
          <w:szCs w:val="32"/>
        </w:rPr>
        <w:t>坚持稳字当头、稳中求进，实施积极的财政政策并加力提效，推动经济持续回稳向好。</w:t>
      </w:r>
      <w:r>
        <w:rPr>
          <w:rFonts w:ascii="仿宋" w:eastAsia="仿宋" w:hAnsi="仿宋" w:cs="宋体" w:hint="eastAsia"/>
          <w:color w:val="000000" w:themeColor="text1"/>
          <w:kern w:val="0"/>
          <w:sz w:val="32"/>
          <w:szCs w:val="32"/>
        </w:rPr>
        <w:t>重点抓好以下工作：</w:t>
      </w:r>
    </w:p>
    <w:p w:rsidR="00C529BC" w:rsidRDefault="007A2FF8">
      <w:pPr>
        <w:widowControl/>
        <w:shd w:val="clear" w:color="auto" w:fill="FFFFFF"/>
        <w:wordWrap w:val="0"/>
        <w:spacing w:line="576" w:lineRule="atLeast"/>
        <w:ind w:firstLine="643"/>
        <w:rPr>
          <w:rFonts w:ascii="仿宋" w:eastAsia="仿宋" w:hAnsi="仿宋" w:cs="宋体"/>
          <w:color w:val="000000" w:themeColor="text1"/>
          <w:kern w:val="0"/>
          <w:sz w:val="32"/>
          <w:szCs w:val="32"/>
        </w:rPr>
      </w:pPr>
      <w:r>
        <w:rPr>
          <w:rFonts w:ascii="仿宋" w:eastAsia="仿宋" w:hAnsi="仿宋" w:cs="宋体" w:hint="eastAsia"/>
          <w:b/>
          <w:bCs/>
          <w:color w:val="000000" w:themeColor="text1"/>
          <w:kern w:val="0"/>
          <w:sz w:val="32"/>
          <w:szCs w:val="32"/>
        </w:rPr>
        <w:t>1.</w:t>
      </w:r>
      <w:r>
        <w:rPr>
          <w:rFonts w:ascii="仿宋" w:eastAsia="仿宋" w:hAnsi="仿宋" w:cs="宋体" w:hint="eastAsia"/>
          <w:b/>
          <w:bCs/>
          <w:color w:val="000000" w:themeColor="text1"/>
          <w:kern w:val="0"/>
          <w:sz w:val="32"/>
          <w:szCs w:val="32"/>
        </w:rPr>
        <w:t>实施多</w:t>
      </w:r>
      <w:proofErr w:type="gramStart"/>
      <w:r>
        <w:rPr>
          <w:rFonts w:ascii="仿宋" w:eastAsia="仿宋" w:hAnsi="仿宋" w:cs="宋体" w:hint="eastAsia"/>
          <w:b/>
          <w:bCs/>
          <w:color w:val="000000" w:themeColor="text1"/>
          <w:kern w:val="0"/>
          <w:sz w:val="32"/>
          <w:szCs w:val="32"/>
        </w:rPr>
        <w:t>措</w:t>
      </w:r>
      <w:proofErr w:type="gramEnd"/>
      <w:r>
        <w:rPr>
          <w:rFonts w:ascii="仿宋" w:eastAsia="仿宋" w:hAnsi="仿宋" w:cs="宋体" w:hint="eastAsia"/>
          <w:b/>
          <w:bCs/>
          <w:color w:val="000000" w:themeColor="text1"/>
          <w:kern w:val="0"/>
          <w:sz w:val="32"/>
          <w:szCs w:val="32"/>
        </w:rPr>
        <w:t>并举，促进财政收入稳定增长。</w:t>
      </w:r>
      <w:r>
        <w:rPr>
          <w:rFonts w:ascii="仿宋" w:eastAsia="仿宋" w:hAnsi="仿宋" w:cs="宋体" w:hint="eastAsia"/>
          <w:bCs/>
          <w:color w:val="000000" w:themeColor="text1"/>
          <w:kern w:val="0"/>
          <w:sz w:val="32"/>
          <w:szCs w:val="32"/>
        </w:rPr>
        <w:t>进一步实施积极财政政策，充分发挥财政职能，推进区域经济发展。</w:t>
      </w:r>
      <w:r>
        <w:rPr>
          <w:rFonts w:ascii="仿宋" w:eastAsia="仿宋" w:hAnsi="仿宋" w:cs="宋体" w:hint="eastAsia"/>
          <w:b/>
          <w:bCs/>
          <w:color w:val="000000" w:themeColor="text1"/>
          <w:kern w:val="0"/>
          <w:sz w:val="32"/>
          <w:szCs w:val="32"/>
        </w:rPr>
        <w:t>一是</w:t>
      </w:r>
      <w:r>
        <w:rPr>
          <w:rFonts w:ascii="仿宋" w:eastAsia="仿宋" w:hAnsi="仿宋" w:cs="宋体" w:hint="eastAsia"/>
          <w:b/>
          <w:color w:val="000000" w:themeColor="text1"/>
          <w:kern w:val="0"/>
          <w:sz w:val="32"/>
          <w:szCs w:val="32"/>
        </w:rPr>
        <w:t>强化财政收入预期管理。</w:t>
      </w:r>
      <w:r>
        <w:rPr>
          <w:rFonts w:ascii="仿宋" w:eastAsia="仿宋" w:hAnsi="仿宋" w:cs="宋体" w:hint="eastAsia"/>
          <w:color w:val="000000" w:themeColor="text1"/>
          <w:kern w:val="0"/>
          <w:sz w:val="32"/>
          <w:szCs w:val="32"/>
        </w:rPr>
        <w:t>完善收入征管机制，加强对重点行业、重点企业的跟踪服务和政策帮扶，突出加强对“央视网</w:t>
      </w:r>
      <w:r>
        <w:rPr>
          <w:rFonts w:ascii="Times New Roman" w:eastAsia="仿宋" w:hAnsi="Times New Roman" w:cs="Times New Roman"/>
          <w:color w:val="000000" w:themeColor="text1"/>
          <w:kern w:val="0"/>
          <w:sz w:val="32"/>
          <w:szCs w:val="32"/>
        </w:rPr>
        <w:t>·</w:t>
      </w:r>
      <w:r>
        <w:rPr>
          <w:rFonts w:ascii="仿宋" w:eastAsia="仿宋" w:hAnsi="仿宋" w:cs="宋体" w:hint="eastAsia"/>
          <w:color w:val="000000" w:themeColor="text1"/>
          <w:kern w:val="0"/>
          <w:sz w:val="32"/>
          <w:szCs w:val="32"/>
        </w:rPr>
        <w:t>瓷”数字文化产业和云游三宝数字生态集群产业发展，提升税源增长潜力；</w:t>
      </w:r>
      <w:r>
        <w:rPr>
          <w:rFonts w:ascii="仿宋" w:eastAsia="仿宋" w:hAnsi="仿宋" w:cs="宋体" w:hint="eastAsia"/>
          <w:b/>
          <w:bCs/>
          <w:color w:val="000000" w:themeColor="text1"/>
          <w:kern w:val="0"/>
          <w:sz w:val="32"/>
          <w:szCs w:val="32"/>
        </w:rPr>
        <w:t>二是</w:t>
      </w:r>
      <w:r>
        <w:rPr>
          <w:rFonts w:ascii="仿宋" w:eastAsia="仿宋" w:hAnsi="仿宋" w:cs="宋体" w:hint="eastAsia"/>
          <w:b/>
          <w:color w:val="000000" w:themeColor="text1"/>
          <w:kern w:val="0"/>
          <w:sz w:val="32"/>
          <w:szCs w:val="32"/>
        </w:rPr>
        <w:t>巩固拓展减税政策成效</w:t>
      </w:r>
      <w:r>
        <w:rPr>
          <w:rFonts w:ascii="仿宋" w:eastAsia="仿宋" w:hAnsi="仿宋" w:cs="宋体" w:hint="eastAsia"/>
          <w:color w:val="000000" w:themeColor="text1"/>
          <w:kern w:val="0"/>
          <w:sz w:val="32"/>
          <w:szCs w:val="32"/>
        </w:rPr>
        <w:t>。落实好各项产业扶持政策，大力支持招商引资和项目建设，</w:t>
      </w:r>
      <w:proofErr w:type="gramStart"/>
      <w:r>
        <w:rPr>
          <w:rFonts w:ascii="仿宋" w:eastAsia="仿宋" w:hAnsi="仿宋" w:cs="宋体" w:hint="eastAsia"/>
          <w:color w:val="000000" w:themeColor="text1"/>
          <w:kern w:val="0"/>
          <w:sz w:val="32"/>
          <w:szCs w:val="32"/>
        </w:rPr>
        <w:t>支持陶阳十三里</w:t>
      </w:r>
      <w:proofErr w:type="gramEnd"/>
      <w:r>
        <w:rPr>
          <w:rFonts w:ascii="仿宋" w:eastAsia="仿宋" w:hAnsi="仿宋" w:cs="宋体" w:hint="eastAsia"/>
          <w:color w:val="000000" w:themeColor="text1"/>
          <w:kern w:val="0"/>
          <w:sz w:val="32"/>
          <w:szCs w:val="32"/>
        </w:rPr>
        <w:t>、景翰和樊家井陶瓷文化商贸群和高铁北站等现代产业综合体的打造；</w:t>
      </w:r>
      <w:r>
        <w:rPr>
          <w:rFonts w:ascii="仿宋" w:eastAsia="仿宋" w:hAnsi="仿宋" w:cs="宋体" w:hint="eastAsia"/>
          <w:b/>
          <w:bCs/>
          <w:color w:val="000000" w:themeColor="text1"/>
          <w:kern w:val="0"/>
          <w:sz w:val="32"/>
          <w:szCs w:val="32"/>
        </w:rPr>
        <w:t>三是</w:t>
      </w:r>
      <w:r>
        <w:rPr>
          <w:rFonts w:ascii="仿宋" w:eastAsia="仿宋" w:hAnsi="仿宋" w:cs="宋体" w:hint="eastAsia"/>
          <w:b/>
          <w:color w:val="000000" w:themeColor="text1"/>
          <w:kern w:val="0"/>
          <w:sz w:val="32"/>
          <w:szCs w:val="32"/>
        </w:rPr>
        <w:t>支持盘活区域经济发展。</w:t>
      </w:r>
      <w:r>
        <w:rPr>
          <w:rFonts w:ascii="仿宋" w:eastAsia="仿宋" w:hAnsi="仿宋" w:cs="宋体" w:hint="eastAsia"/>
          <w:color w:val="000000" w:themeColor="text1"/>
          <w:kern w:val="0"/>
          <w:sz w:val="32"/>
          <w:szCs w:val="32"/>
        </w:rPr>
        <w:lastRenderedPageBreak/>
        <w:t>发挥投资对税收的拉动作用，积极盘活国有资产资源，促进财政收入有质量、可持续。</w:t>
      </w:r>
    </w:p>
    <w:p w:rsidR="00C529BC" w:rsidRDefault="007A2FF8">
      <w:pPr>
        <w:widowControl/>
        <w:shd w:val="clear" w:color="auto" w:fill="FFFFFF"/>
        <w:wordWrap w:val="0"/>
        <w:spacing w:line="576" w:lineRule="atLeast"/>
        <w:ind w:firstLine="643"/>
        <w:rPr>
          <w:rFonts w:ascii="仿宋" w:eastAsia="仿宋" w:hAnsi="仿宋" w:cs="宋体"/>
          <w:color w:val="000000" w:themeColor="text1"/>
          <w:kern w:val="0"/>
          <w:sz w:val="32"/>
          <w:szCs w:val="32"/>
        </w:rPr>
      </w:pPr>
      <w:r>
        <w:rPr>
          <w:rFonts w:ascii="仿宋" w:eastAsia="仿宋" w:hAnsi="仿宋" w:cs="宋体" w:hint="eastAsia"/>
          <w:b/>
          <w:bCs/>
          <w:color w:val="000000" w:themeColor="text1"/>
          <w:kern w:val="0"/>
          <w:sz w:val="32"/>
          <w:szCs w:val="32"/>
        </w:rPr>
        <w:t>2.</w:t>
      </w:r>
      <w:r>
        <w:rPr>
          <w:rFonts w:ascii="仿宋" w:eastAsia="仿宋" w:hAnsi="仿宋" w:cs="宋体" w:hint="eastAsia"/>
          <w:b/>
          <w:bCs/>
          <w:color w:val="000000" w:themeColor="text1"/>
          <w:kern w:val="0"/>
          <w:sz w:val="32"/>
          <w:szCs w:val="32"/>
        </w:rPr>
        <w:t>优化支出结构，不断强化财政预算执行。</w:t>
      </w:r>
      <w:r>
        <w:rPr>
          <w:rFonts w:ascii="仿宋" w:eastAsia="仿宋" w:hAnsi="仿宋" w:cs="宋体" w:hint="eastAsia"/>
          <w:color w:val="000000" w:themeColor="text1"/>
          <w:kern w:val="0"/>
          <w:sz w:val="32"/>
          <w:szCs w:val="32"/>
        </w:rPr>
        <w:t>树牢过“紧日子”思想，做好“六稳”工作，落实“六保”支出。</w:t>
      </w:r>
      <w:r>
        <w:rPr>
          <w:rFonts w:ascii="仿宋" w:eastAsia="仿宋" w:hAnsi="仿宋" w:cs="宋体" w:hint="eastAsia"/>
          <w:b/>
          <w:bCs/>
          <w:color w:val="000000" w:themeColor="text1"/>
          <w:kern w:val="0"/>
          <w:sz w:val="32"/>
          <w:szCs w:val="32"/>
        </w:rPr>
        <w:t>一是进一步树立过紧日子</w:t>
      </w:r>
      <w:r>
        <w:rPr>
          <w:rFonts w:ascii="仿宋" w:eastAsia="仿宋" w:hAnsi="仿宋" w:cs="宋体" w:hint="eastAsia"/>
          <w:b/>
          <w:bCs/>
          <w:color w:val="000000" w:themeColor="text1"/>
          <w:kern w:val="0"/>
          <w:sz w:val="32"/>
          <w:szCs w:val="32"/>
        </w:rPr>
        <w:t>思想</w:t>
      </w:r>
      <w:r>
        <w:rPr>
          <w:rFonts w:ascii="仿宋" w:eastAsia="仿宋" w:hAnsi="仿宋" w:cs="宋体" w:hint="eastAsia"/>
          <w:b/>
          <w:bCs/>
          <w:color w:val="000000" w:themeColor="text1"/>
          <w:kern w:val="0"/>
          <w:sz w:val="32"/>
          <w:szCs w:val="32"/>
        </w:rPr>
        <w:t>。</w:t>
      </w:r>
      <w:r>
        <w:rPr>
          <w:rFonts w:ascii="仿宋" w:eastAsia="仿宋" w:hAnsi="仿宋" w:cs="宋体" w:hint="eastAsia"/>
          <w:color w:val="000000" w:themeColor="text1"/>
          <w:kern w:val="0"/>
          <w:sz w:val="32"/>
          <w:szCs w:val="32"/>
        </w:rPr>
        <w:t>厉行勤俭节约，大力压减一般性支出，严控“三公”经费预算，努力降低行政运行成本；</w:t>
      </w:r>
      <w:r>
        <w:rPr>
          <w:rFonts w:ascii="仿宋" w:eastAsia="仿宋" w:hAnsi="仿宋" w:cs="宋体" w:hint="eastAsia"/>
          <w:b/>
          <w:bCs/>
          <w:color w:val="000000" w:themeColor="text1"/>
          <w:kern w:val="0"/>
          <w:sz w:val="32"/>
          <w:szCs w:val="32"/>
        </w:rPr>
        <w:t>二是进一步</w:t>
      </w:r>
      <w:r>
        <w:rPr>
          <w:rFonts w:ascii="仿宋" w:eastAsia="仿宋" w:hAnsi="仿宋" w:cs="宋体" w:hint="eastAsia"/>
          <w:b/>
          <w:color w:val="000000" w:themeColor="text1"/>
          <w:kern w:val="0"/>
          <w:sz w:val="32"/>
          <w:szCs w:val="32"/>
        </w:rPr>
        <w:t>保障刚性支出</w:t>
      </w:r>
      <w:r>
        <w:rPr>
          <w:rFonts w:ascii="仿宋" w:eastAsia="仿宋" w:hAnsi="仿宋" w:cs="宋体" w:hint="eastAsia"/>
          <w:b/>
          <w:bCs/>
          <w:color w:val="000000" w:themeColor="text1"/>
          <w:kern w:val="0"/>
          <w:sz w:val="32"/>
          <w:szCs w:val="32"/>
        </w:rPr>
        <w:t>。</w:t>
      </w:r>
      <w:r>
        <w:rPr>
          <w:rFonts w:ascii="仿宋" w:eastAsia="仿宋" w:hAnsi="仿宋" w:cs="宋体" w:hint="eastAsia"/>
          <w:color w:val="000000" w:themeColor="text1"/>
          <w:kern w:val="0"/>
          <w:sz w:val="32"/>
          <w:szCs w:val="32"/>
        </w:rPr>
        <w:t>加强财政资金统筹，调整优化支出结构，可暂缓实施的项目及时收回资金，加强基本民生领域经费保障，统筹财力优先安排“三保”支出；</w:t>
      </w:r>
      <w:r>
        <w:rPr>
          <w:rFonts w:ascii="仿宋" w:eastAsia="仿宋" w:hAnsi="仿宋" w:cs="宋体" w:hint="eastAsia"/>
          <w:b/>
          <w:bCs/>
          <w:color w:val="000000" w:themeColor="text1"/>
          <w:kern w:val="0"/>
          <w:sz w:val="32"/>
          <w:szCs w:val="32"/>
        </w:rPr>
        <w:t>三是进一步</w:t>
      </w:r>
      <w:r>
        <w:rPr>
          <w:rFonts w:ascii="仿宋" w:eastAsia="仿宋" w:hAnsi="仿宋" w:cs="宋体" w:hint="eastAsia"/>
          <w:b/>
          <w:color w:val="000000" w:themeColor="text1"/>
          <w:kern w:val="0"/>
          <w:sz w:val="32"/>
          <w:szCs w:val="32"/>
        </w:rPr>
        <w:t>硬化预算约束</w:t>
      </w:r>
      <w:r>
        <w:rPr>
          <w:rFonts w:ascii="仿宋" w:eastAsia="仿宋" w:hAnsi="仿宋" w:cs="宋体" w:hint="eastAsia"/>
          <w:b/>
          <w:bCs/>
          <w:color w:val="000000" w:themeColor="text1"/>
          <w:kern w:val="0"/>
          <w:sz w:val="32"/>
          <w:szCs w:val="32"/>
        </w:rPr>
        <w:t>。</w:t>
      </w:r>
      <w:r>
        <w:rPr>
          <w:rFonts w:ascii="仿宋" w:eastAsia="仿宋" w:hAnsi="仿宋" w:cs="宋体" w:hint="eastAsia"/>
          <w:color w:val="000000" w:themeColor="text1"/>
          <w:kern w:val="0"/>
          <w:sz w:val="32"/>
          <w:szCs w:val="32"/>
        </w:rPr>
        <w:t>坚持先有预算、后有支出，从严控制预算调整，抓好项目预算细化和执行管理，真真</w:t>
      </w:r>
      <w:proofErr w:type="gramStart"/>
      <w:r>
        <w:rPr>
          <w:rFonts w:ascii="仿宋" w:eastAsia="仿宋" w:hAnsi="仿宋" w:cs="宋体" w:hint="eastAsia"/>
          <w:color w:val="000000" w:themeColor="text1"/>
          <w:kern w:val="0"/>
          <w:sz w:val="32"/>
          <w:szCs w:val="32"/>
        </w:rPr>
        <w:t>切切把</w:t>
      </w:r>
      <w:proofErr w:type="gramEnd"/>
      <w:r>
        <w:rPr>
          <w:rFonts w:ascii="仿宋" w:eastAsia="仿宋" w:hAnsi="仿宋" w:cs="宋体" w:hint="eastAsia"/>
          <w:color w:val="000000" w:themeColor="text1"/>
          <w:kern w:val="0"/>
          <w:sz w:val="32"/>
          <w:szCs w:val="32"/>
        </w:rPr>
        <w:t>每一笔钱用在刀刃上、紧要处。</w:t>
      </w:r>
    </w:p>
    <w:p w:rsidR="00C529BC" w:rsidRDefault="007A2FF8">
      <w:pPr>
        <w:widowControl/>
        <w:shd w:val="clear" w:color="auto" w:fill="FFFFFF"/>
        <w:wordWrap w:val="0"/>
        <w:spacing w:line="576" w:lineRule="atLeast"/>
        <w:ind w:firstLine="643"/>
        <w:rPr>
          <w:rFonts w:ascii="仿宋" w:eastAsia="仿宋" w:hAnsi="仿宋" w:cs="宋体"/>
          <w:color w:val="000000" w:themeColor="text1"/>
          <w:kern w:val="0"/>
          <w:sz w:val="32"/>
          <w:szCs w:val="32"/>
        </w:rPr>
      </w:pPr>
      <w:r>
        <w:rPr>
          <w:rFonts w:ascii="仿宋" w:eastAsia="仿宋" w:hAnsi="仿宋" w:cs="宋体" w:hint="eastAsia"/>
          <w:b/>
          <w:bCs/>
          <w:color w:val="000000" w:themeColor="text1"/>
          <w:kern w:val="0"/>
          <w:sz w:val="32"/>
          <w:szCs w:val="32"/>
        </w:rPr>
        <w:t>3.</w:t>
      </w:r>
      <w:r>
        <w:rPr>
          <w:rFonts w:ascii="仿宋" w:eastAsia="仿宋" w:hAnsi="仿宋" w:cs="宋体" w:hint="eastAsia"/>
          <w:b/>
          <w:bCs/>
          <w:color w:val="000000" w:themeColor="text1"/>
          <w:kern w:val="0"/>
          <w:sz w:val="32"/>
          <w:szCs w:val="32"/>
        </w:rPr>
        <w:t>加强防范风险，坚决守住财政风险底线。</w:t>
      </w:r>
      <w:r>
        <w:rPr>
          <w:rFonts w:ascii="仿宋" w:eastAsia="仿宋" w:hAnsi="仿宋" w:cs="宋体" w:hint="eastAsia"/>
          <w:bCs/>
          <w:color w:val="000000" w:themeColor="text1"/>
          <w:kern w:val="0"/>
          <w:sz w:val="32"/>
          <w:szCs w:val="32"/>
        </w:rPr>
        <w:t>切实落实</w:t>
      </w:r>
      <w:r>
        <w:rPr>
          <w:rFonts w:ascii="仿宋" w:eastAsia="仿宋" w:hAnsi="仿宋"/>
          <w:color w:val="000000" w:themeColor="text1"/>
          <w:sz w:val="32"/>
          <w:szCs w:val="32"/>
          <w:shd w:val="clear" w:color="auto" w:fill="FFFFFF"/>
        </w:rPr>
        <w:t>债务限额管理</w:t>
      </w:r>
      <w:r>
        <w:rPr>
          <w:rFonts w:ascii="仿宋" w:eastAsia="仿宋" w:hAnsi="仿宋" w:hint="eastAsia"/>
          <w:color w:val="000000" w:themeColor="text1"/>
          <w:sz w:val="32"/>
          <w:szCs w:val="32"/>
          <w:shd w:val="clear" w:color="auto" w:fill="FFFFFF"/>
        </w:rPr>
        <w:t>，</w:t>
      </w:r>
      <w:r>
        <w:rPr>
          <w:rFonts w:ascii="仿宋" w:eastAsia="仿宋" w:hAnsi="仿宋" w:cs="宋体" w:hint="eastAsia"/>
          <w:color w:val="000000" w:themeColor="text1"/>
          <w:kern w:val="0"/>
          <w:sz w:val="32"/>
          <w:szCs w:val="32"/>
        </w:rPr>
        <w:t>牢牢守住不发生区域性系统性风险底线。</w:t>
      </w:r>
      <w:r>
        <w:rPr>
          <w:rFonts w:ascii="仿宋" w:eastAsia="仿宋" w:hAnsi="仿宋" w:cs="宋体" w:hint="eastAsia"/>
          <w:b/>
          <w:bCs/>
          <w:color w:val="000000" w:themeColor="text1"/>
          <w:kern w:val="0"/>
          <w:sz w:val="32"/>
          <w:szCs w:val="32"/>
        </w:rPr>
        <w:t>一是</w:t>
      </w:r>
      <w:r>
        <w:rPr>
          <w:rFonts w:ascii="仿宋" w:eastAsia="仿宋" w:hAnsi="仿宋" w:hint="eastAsia"/>
          <w:b/>
          <w:color w:val="000000" w:themeColor="text1"/>
          <w:sz w:val="32"/>
          <w:szCs w:val="32"/>
          <w:shd w:val="clear" w:color="auto" w:fill="FFFFFF"/>
        </w:rPr>
        <w:t>遵循能力与发展适应。</w:t>
      </w:r>
      <w:r>
        <w:rPr>
          <w:rFonts w:ascii="仿宋" w:eastAsia="仿宋" w:hAnsi="仿宋" w:hint="eastAsia"/>
          <w:color w:val="000000" w:themeColor="text1"/>
          <w:sz w:val="32"/>
          <w:szCs w:val="32"/>
          <w:shd w:val="clear" w:color="auto" w:fill="FFFFFF"/>
        </w:rPr>
        <w:t>坚持遵循地方政府举债与我区偿还能力相匹配的原则，</w:t>
      </w:r>
      <w:r>
        <w:rPr>
          <w:rFonts w:ascii="仿宋" w:eastAsia="仿宋" w:hAnsi="仿宋"/>
          <w:color w:val="000000" w:themeColor="text1"/>
          <w:sz w:val="32"/>
          <w:szCs w:val="32"/>
          <w:shd w:val="clear" w:color="auto" w:fill="FFFFFF"/>
        </w:rPr>
        <w:t>全</w:t>
      </w:r>
      <w:r>
        <w:rPr>
          <w:rFonts w:ascii="仿宋" w:eastAsia="仿宋" w:hAnsi="仿宋" w:hint="eastAsia"/>
          <w:color w:val="000000" w:themeColor="text1"/>
          <w:sz w:val="32"/>
          <w:szCs w:val="32"/>
          <w:shd w:val="clear" w:color="auto" w:fill="FFFFFF"/>
        </w:rPr>
        <w:t>区地方</w:t>
      </w:r>
      <w:r>
        <w:rPr>
          <w:rFonts w:ascii="仿宋" w:eastAsia="仿宋" w:hAnsi="仿宋"/>
          <w:color w:val="000000" w:themeColor="text1"/>
          <w:sz w:val="32"/>
          <w:szCs w:val="32"/>
          <w:shd w:val="clear" w:color="auto" w:fill="FFFFFF"/>
        </w:rPr>
        <w:t>政府债务余额符合地方政府债务限额管理</w:t>
      </w:r>
      <w:r>
        <w:rPr>
          <w:rFonts w:ascii="仿宋" w:eastAsia="仿宋" w:hAnsi="仿宋" w:hint="eastAsia"/>
          <w:color w:val="000000" w:themeColor="text1"/>
          <w:sz w:val="32"/>
          <w:szCs w:val="32"/>
          <w:shd w:val="clear" w:color="auto" w:fill="FFFFFF"/>
        </w:rPr>
        <w:t>，</w:t>
      </w:r>
      <w:r>
        <w:rPr>
          <w:rFonts w:ascii="仿宋" w:eastAsia="仿宋" w:hAnsi="仿宋"/>
          <w:color w:val="000000" w:themeColor="text1"/>
          <w:sz w:val="32"/>
          <w:szCs w:val="32"/>
          <w:shd w:val="clear" w:color="auto" w:fill="FFFFFF"/>
        </w:rPr>
        <w:t>切实</w:t>
      </w:r>
      <w:r>
        <w:rPr>
          <w:rFonts w:ascii="仿宋" w:eastAsia="仿宋" w:hAnsi="仿宋" w:hint="eastAsia"/>
          <w:color w:val="000000" w:themeColor="text1"/>
          <w:sz w:val="32"/>
          <w:szCs w:val="32"/>
          <w:shd w:val="clear" w:color="auto" w:fill="FFFFFF"/>
        </w:rPr>
        <w:t>充分发挥政府债</w:t>
      </w:r>
      <w:proofErr w:type="gramStart"/>
      <w:r>
        <w:rPr>
          <w:rFonts w:ascii="仿宋" w:eastAsia="仿宋" w:hAnsi="仿宋" w:hint="eastAsia"/>
          <w:color w:val="000000" w:themeColor="text1"/>
          <w:sz w:val="32"/>
          <w:szCs w:val="32"/>
          <w:shd w:val="clear" w:color="auto" w:fill="FFFFFF"/>
        </w:rPr>
        <w:t>劵</w:t>
      </w:r>
      <w:proofErr w:type="gramEnd"/>
      <w:r>
        <w:rPr>
          <w:rFonts w:ascii="仿宋" w:eastAsia="仿宋" w:hAnsi="仿宋" w:hint="eastAsia"/>
          <w:color w:val="000000" w:themeColor="text1"/>
          <w:sz w:val="32"/>
          <w:szCs w:val="32"/>
          <w:shd w:val="clear" w:color="auto" w:fill="FFFFFF"/>
        </w:rPr>
        <w:t>支持我区经济建设的积极效能；</w:t>
      </w:r>
      <w:r>
        <w:rPr>
          <w:rFonts w:ascii="仿宋" w:eastAsia="仿宋" w:hAnsi="仿宋" w:hint="eastAsia"/>
          <w:b/>
          <w:color w:val="000000" w:themeColor="text1"/>
          <w:sz w:val="32"/>
          <w:szCs w:val="32"/>
          <w:shd w:val="clear" w:color="auto" w:fill="FFFFFF"/>
        </w:rPr>
        <w:t>二是坚持风险与管理结合。</w:t>
      </w:r>
      <w:r>
        <w:rPr>
          <w:rFonts w:ascii="仿宋" w:eastAsia="仿宋" w:hAnsi="仿宋" w:cs="宋体" w:hint="eastAsia"/>
          <w:color w:val="000000" w:themeColor="text1"/>
          <w:kern w:val="0"/>
          <w:sz w:val="32"/>
          <w:szCs w:val="32"/>
        </w:rPr>
        <w:t>全面加强风险防范，牢牢守住不发生区域性系统性风险底线，严格实施债务限额管理，动态监控政府性债务和隐性债务情况，定期开展债务风险评估和预警，坚决遏制隐性债务增量，分类分级妥善化解存量。</w:t>
      </w:r>
    </w:p>
    <w:p w:rsidR="00C529BC" w:rsidRDefault="007A2FF8">
      <w:pPr>
        <w:widowControl/>
        <w:shd w:val="clear" w:color="auto" w:fill="FFFFFF"/>
        <w:ind w:firstLine="480"/>
        <w:rPr>
          <w:rFonts w:ascii="仿宋" w:eastAsia="仿宋" w:hAnsi="仿宋" w:cs="宋体"/>
          <w:color w:val="000000" w:themeColor="text1"/>
          <w:kern w:val="0"/>
          <w:sz w:val="32"/>
          <w:szCs w:val="32"/>
        </w:rPr>
      </w:pPr>
      <w:r>
        <w:rPr>
          <w:rFonts w:ascii="仿宋" w:eastAsia="仿宋" w:hAnsi="仿宋" w:cs="宋体" w:hint="eastAsia"/>
          <w:b/>
          <w:bCs/>
          <w:color w:val="000000" w:themeColor="text1"/>
          <w:kern w:val="0"/>
          <w:sz w:val="32"/>
          <w:szCs w:val="32"/>
        </w:rPr>
        <w:lastRenderedPageBreak/>
        <w:t>4.</w:t>
      </w:r>
      <w:r>
        <w:rPr>
          <w:rFonts w:ascii="仿宋" w:eastAsia="仿宋" w:hAnsi="仿宋" w:cs="宋体" w:hint="eastAsia"/>
          <w:b/>
          <w:bCs/>
          <w:color w:val="000000" w:themeColor="text1"/>
          <w:kern w:val="0"/>
          <w:sz w:val="32"/>
          <w:szCs w:val="32"/>
        </w:rPr>
        <w:t>深化财政改革，切实提升财政治理能力。</w:t>
      </w:r>
      <w:r>
        <w:rPr>
          <w:rFonts w:ascii="仿宋" w:eastAsia="仿宋" w:hAnsi="仿宋" w:cs="宋体" w:hint="eastAsia"/>
          <w:bCs/>
          <w:color w:val="000000" w:themeColor="text1"/>
          <w:kern w:val="0"/>
          <w:sz w:val="32"/>
          <w:szCs w:val="32"/>
        </w:rPr>
        <w:t>不断推进财政各项改革，加强财政监督，提升财政管理水平。</w:t>
      </w:r>
      <w:r>
        <w:rPr>
          <w:rFonts w:ascii="仿宋" w:eastAsia="仿宋" w:hAnsi="仿宋" w:cs="宋体" w:hint="eastAsia"/>
          <w:b/>
          <w:bCs/>
          <w:color w:val="000000" w:themeColor="text1"/>
          <w:kern w:val="0"/>
          <w:sz w:val="32"/>
          <w:szCs w:val="32"/>
        </w:rPr>
        <w:t>一是</w:t>
      </w:r>
      <w:r>
        <w:rPr>
          <w:rFonts w:ascii="仿宋" w:eastAsia="仿宋" w:hAnsi="仿宋" w:cs="宋体" w:hint="eastAsia"/>
          <w:b/>
          <w:color w:val="000000" w:themeColor="text1"/>
          <w:kern w:val="0"/>
          <w:sz w:val="32"/>
          <w:szCs w:val="32"/>
        </w:rPr>
        <w:t>推进预算管理改革。</w:t>
      </w:r>
      <w:r>
        <w:rPr>
          <w:rFonts w:ascii="仿宋" w:eastAsia="仿宋" w:hAnsi="仿宋" w:cs="宋体" w:hint="eastAsia"/>
          <w:color w:val="000000" w:themeColor="text1"/>
          <w:kern w:val="0"/>
          <w:sz w:val="32"/>
          <w:szCs w:val="32"/>
        </w:rPr>
        <w:t>进一步细化预算编制，强化预算执行，持续在绩效目标、绩效运行监控、绩效评价以及结果应用等环节下功夫，通过创新评价工具，加快业务信息化建设，推动绩效管理改革迈向新境界；</w:t>
      </w:r>
      <w:r>
        <w:rPr>
          <w:rFonts w:ascii="仿宋" w:eastAsia="仿宋" w:hAnsi="仿宋" w:cs="宋体" w:hint="eastAsia"/>
          <w:b/>
          <w:bCs/>
          <w:color w:val="000000" w:themeColor="text1"/>
          <w:kern w:val="0"/>
          <w:sz w:val="32"/>
          <w:szCs w:val="32"/>
        </w:rPr>
        <w:t>二是</w:t>
      </w:r>
      <w:r>
        <w:rPr>
          <w:rFonts w:ascii="仿宋" w:eastAsia="仿宋" w:hAnsi="仿宋" w:cs="宋体" w:hint="eastAsia"/>
          <w:b/>
          <w:color w:val="000000" w:themeColor="text1"/>
          <w:kern w:val="0"/>
          <w:sz w:val="32"/>
          <w:szCs w:val="32"/>
        </w:rPr>
        <w:t>完善财政绩效评价。</w:t>
      </w:r>
      <w:r>
        <w:rPr>
          <w:rFonts w:ascii="仿宋" w:eastAsia="仿宋" w:hAnsi="仿宋" w:cs="宋体" w:hint="eastAsia"/>
          <w:color w:val="000000" w:themeColor="text1"/>
          <w:kern w:val="0"/>
          <w:sz w:val="32"/>
          <w:szCs w:val="32"/>
        </w:rPr>
        <w:t>提高财政资金使用效率，促进财政管理科学化、规范化；</w:t>
      </w:r>
      <w:r>
        <w:rPr>
          <w:rFonts w:ascii="仿宋" w:eastAsia="仿宋" w:hAnsi="仿宋" w:cs="宋体" w:hint="eastAsia"/>
          <w:b/>
          <w:bCs/>
          <w:color w:val="000000" w:themeColor="text1"/>
          <w:kern w:val="0"/>
          <w:sz w:val="32"/>
          <w:szCs w:val="32"/>
        </w:rPr>
        <w:t>三是</w:t>
      </w:r>
      <w:r>
        <w:rPr>
          <w:rFonts w:ascii="仿宋" w:eastAsia="仿宋" w:hAnsi="仿宋" w:cs="宋体" w:hint="eastAsia"/>
          <w:b/>
          <w:color w:val="000000" w:themeColor="text1"/>
          <w:kern w:val="0"/>
          <w:sz w:val="32"/>
          <w:szCs w:val="32"/>
        </w:rPr>
        <w:t>开展财务专项治理</w:t>
      </w:r>
      <w:r>
        <w:rPr>
          <w:rFonts w:ascii="仿宋" w:eastAsia="仿宋" w:hAnsi="仿宋" w:cs="宋体" w:hint="eastAsia"/>
          <w:color w:val="000000" w:themeColor="text1"/>
          <w:kern w:val="0"/>
          <w:sz w:val="32"/>
          <w:szCs w:val="32"/>
        </w:rPr>
        <w:t>。</w:t>
      </w:r>
      <w:r>
        <w:rPr>
          <w:rFonts w:ascii="仿宋" w:eastAsia="仿宋" w:hAnsi="仿宋" w:cs="宋体" w:hint="eastAsia"/>
          <w:color w:val="222222"/>
          <w:spacing w:val="8"/>
          <w:kern w:val="0"/>
          <w:sz w:val="32"/>
          <w:szCs w:val="32"/>
        </w:rPr>
        <w:t>加强财会监督，强化财政内控建设，扎实开展</w:t>
      </w:r>
      <w:r>
        <w:rPr>
          <w:rFonts w:ascii="仿宋" w:eastAsia="仿宋" w:hAnsi="仿宋" w:cs="宋体" w:hint="eastAsia"/>
          <w:color w:val="000000" w:themeColor="text1"/>
          <w:kern w:val="0"/>
          <w:sz w:val="32"/>
          <w:szCs w:val="32"/>
        </w:rPr>
        <w:t>财务</w:t>
      </w:r>
      <w:r>
        <w:rPr>
          <w:rFonts w:ascii="仿宋" w:eastAsia="仿宋" w:hAnsi="仿宋" w:cs="宋体" w:hint="eastAsia"/>
          <w:color w:val="222222"/>
          <w:spacing w:val="8"/>
          <w:kern w:val="0"/>
          <w:sz w:val="32"/>
          <w:szCs w:val="32"/>
        </w:rPr>
        <w:t>专项整治行动，做好审计等反馈问题整改，</w:t>
      </w:r>
      <w:r>
        <w:rPr>
          <w:rFonts w:ascii="仿宋" w:eastAsia="仿宋" w:hAnsi="仿宋" w:cs="宋体" w:hint="eastAsia"/>
          <w:color w:val="000000" w:themeColor="text1"/>
          <w:kern w:val="0"/>
          <w:sz w:val="32"/>
          <w:szCs w:val="32"/>
        </w:rPr>
        <w:t>严格落实中央有关公务员工资津贴补贴发放要求；</w:t>
      </w:r>
      <w:r>
        <w:rPr>
          <w:rFonts w:ascii="仿宋" w:eastAsia="仿宋" w:hAnsi="仿宋" w:cs="宋体" w:hint="eastAsia"/>
          <w:b/>
          <w:bCs/>
          <w:color w:val="000000" w:themeColor="text1"/>
          <w:kern w:val="0"/>
          <w:sz w:val="32"/>
          <w:szCs w:val="32"/>
        </w:rPr>
        <w:t>四是</w:t>
      </w:r>
      <w:r>
        <w:rPr>
          <w:rFonts w:ascii="仿宋" w:eastAsia="仿宋" w:hAnsi="仿宋" w:cs="宋体" w:hint="eastAsia"/>
          <w:b/>
          <w:color w:val="000000" w:themeColor="text1"/>
          <w:kern w:val="0"/>
          <w:sz w:val="32"/>
          <w:szCs w:val="32"/>
        </w:rPr>
        <w:t>夯实财政管理基础。</w:t>
      </w:r>
      <w:r>
        <w:rPr>
          <w:rFonts w:ascii="仿宋" w:eastAsia="仿宋" w:hAnsi="仿宋" w:cs="宋体" w:hint="eastAsia"/>
          <w:color w:val="000000" w:themeColor="text1"/>
          <w:kern w:val="0"/>
          <w:sz w:val="32"/>
          <w:szCs w:val="32"/>
        </w:rPr>
        <w:t>自觉落实区人大、区政协监督要求，配合做好预算联网监督工作，不断深化预算信息公开，主动接受社会监督。</w:t>
      </w:r>
    </w:p>
    <w:p w:rsidR="00C529BC" w:rsidRDefault="007A2FF8">
      <w:pPr>
        <w:widowControl/>
        <w:shd w:val="clear" w:color="auto" w:fill="FFFFFF"/>
        <w:wordWrap w:val="0"/>
        <w:spacing w:line="576" w:lineRule="atLeast"/>
        <w:ind w:firstLine="643"/>
        <w:rPr>
          <w:rFonts w:ascii="仿宋" w:eastAsia="仿宋" w:hAnsi="仿宋" w:cs="宋体"/>
          <w:color w:val="000000" w:themeColor="text1"/>
          <w:kern w:val="0"/>
          <w:sz w:val="32"/>
          <w:szCs w:val="32"/>
        </w:rPr>
      </w:pPr>
      <w:r>
        <w:rPr>
          <w:rFonts w:ascii="仿宋" w:eastAsia="仿宋" w:hAnsi="仿宋" w:cs="宋体" w:hint="eastAsia"/>
          <w:b/>
          <w:bCs/>
          <w:color w:val="000000" w:themeColor="text1"/>
          <w:kern w:val="0"/>
          <w:sz w:val="32"/>
          <w:szCs w:val="32"/>
        </w:rPr>
        <w:t>5.</w:t>
      </w:r>
      <w:r>
        <w:rPr>
          <w:rFonts w:ascii="仿宋" w:eastAsia="仿宋" w:hAnsi="仿宋" w:cs="宋体" w:hint="eastAsia"/>
          <w:b/>
          <w:bCs/>
          <w:color w:val="000000" w:themeColor="text1"/>
          <w:kern w:val="0"/>
          <w:sz w:val="32"/>
          <w:szCs w:val="32"/>
        </w:rPr>
        <w:t>强化队伍建设，夯实财政干部依法理财。</w:t>
      </w:r>
      <w:r>
        <w:rPr>
          <w:rFonts w:ascii="仿宋" w:eastAsia="仿宋" w:hAnsi="仿宋" w:cs="宋体" w:hint="eastAsia"/>
          <w:bCs/>
          <w:color w:val="000000" w:themeColor="text1"/>
          <w:kern w:val="0"/>
          <w:sz w:val="32"/>
          <w:szCs w:val="32"/>
        </w:rPr>
        <w:t>进一步提升财政干部队伍建设，</w:t>
      </w:r>
      <w:r>
        <w:rPr>
          <w:rFonts w:ascii="仿宋" w:eastAsia="仿宋" w:hAnsi="仿宋" w:hint="eastAsia"/>
          <w:sz w:val="32"/>
          <w:szCs w:val="32"/>
        </w:rPr>
        <w:t>立足财政职责，奋发作为，</w:t>
      </w:r>
      <w:r>
        <w:rPr>
          <w:rFonts w:ascii="仿宋" w:eastAsia="仿宋" w:hAnsi="仿宋" w:hint="eastAsia"/>
          <w:sz w:val="32"/>
          <w:szCs w:val="32"/>
          <w:shd w:val="clear" w:color="auto" w:fill="FFFFFF"/>
        </w:rPr>
        <w:t>扎实做好各项财政工作。</w:t>
      </w:r>
      <w:r>
        <w:rPr>
          <w:rFonts w:ascii="仿宋" w:eastAsia="仿宋" w:hAnsi="仿宋" w:cs="宋体" w:hint="eastAsia"/>
          <w:b/>
          <w:bCs/>
          <w:color w:val="000000" w:themeColor="text1"/>
          <w:kern w:val="0"/>
          <w:sz w:val="32"/>
          <w:szCs w:val="32"/>
        </w:rPr>
        <w:t>一是</w:t>
      </w:r>
      <w:r>
        <w:rPr>
          <w:rFonts w:ascii="仿宋" w:eastAsia="仿宋" w:hAnsi="仿宋" w:cs="宋体" w:hint="eastAsia"/>
          <w:b/>
          <w:color w:val="000000" w:themeColor="text1"/>
          <w:kern w:val="0"/>
          <w:sz w:val="32"/>
          <w:szCs w:val="32"/>
        </w:rPr>
        <w:t>深入推进依法理财。</w:t>
      </w:r>
      <w:r>
        <w:rPr>
          <w:rFonts w:ascii="仿宋" w:eastAsia="仿宋" w:hAnsi="仿宋" w:cs="宋体" w:hint="eastAsia"/>
          <w:color w:val="000000" w:themeColor="text1"/>
          <w:kern w:val="0"/>
          <w:sz w:val="32"/>
          <w:szCs w:val="32"/>
        </w:rPr>
        <w:t>加强财政内部控制建设，不断提高预算管理水平和财政治理能力；</w:t>
      </w:r>
      <w:r>
        <w:rPr>
          <w:rFonts w:ascii="仿宋" w:eastAsia="仿宋" w:hAnsi="仿宋" w:cs="宋体" w:hint="eastAsia"/>
          <w:b/>
          <w:bCs/>
          <w:color w:val="000000" w:themeColor="text1"/>
          <w:kern w:val="0"/>
          <w:sz w:val="32"/>
          <w:szCs w:val="32"/>
        </w:rPr>
        <w:t>二是提升财政理财能力。</w:t>
      </w:r>
      <w:r>
        <w:rPr>
          <w:rFonts w:ascii="仿宋" w:eastAsia="仿宋" w:hAnsi="仿宋" w:cs="宋体" w:hint="eastAsia"/>
          <w:color w:val="000000" w:themeColor="text1"/>
          <w:kern w:val="0"/>
          <w:sz w:val="32"/>
          <w:szCs w:val="32"/>
        </w:rPr>
        <w:t>通过加强学习教育提升财政干部职业素养，计划举办财务</w:t>
      </w:r>
      <w:proofErr w:type="gramStart"/>
      <w:r>
        <w:rPr>
          <w:rFonts w:ascii="仿宋" w:eastAsia="仿宋" w:hAnsi="仿宋" w:cs="宋体" w:hint="eastAsia"/>
          <w:color w:val="000000" w:themeColor="text1"/>
          <w:kern w:val="0"/>
          <w:sz w:val="32"/>
          <w:szCs w:val="32"/>
        </w:rPr>
        <w:t>人才提能培训</w:t>
      </w:r>
      <w:proofErr w:type="gramEnd"/>
      <w:r>
        <w:rPr>
          <w:rFonts w:ascii="仿宋" w:eastAsia="仿宋" w:hAnsi="仿宋" w:cs="宋体" w:hint="eastAsia"/>
          <w:color w:val="000000" w:themeColor="text1"/>
          <w:kern w:val="0"/>
          <w:sz w:val="32"/>
          <w:szCs w:val="32"/>
        </w:rPr>
        <w:t>，进一步锤炼理财本领；</w:t>
      </w:r>
      <w:r>
        <w:rPr>
          <w:rFonts w:ascii="仿宋" w:eastAsia="仿宋" w:hAnsi="仿宋" w:cs="宋体" w:hint="eastAsia"/>
          <w:b/>
          <w:bCs/>
          <w:color w:val="000000" w:themeColor="text1"/>
          <w:kern w:val="0"/>
          <w:sz w:val="32"/>
          <w:szCs w:val="32"/>
        </w:rPr>
        <w:t>三是</w:t>
      </w:r>
      <w:r>
        <w:rPr>
          <w:rFonts w:ascii="仿宋" w:eastAsia="仿宋" w:hAnsi="仿宋" w:cs="宋体" w:hint="eastAsia"/>
          <w:b/>
          <w:color w:val="000000" w:themeColor="text1"/>
          <w:kern w:val="0"/>
          <w:sz w:val="32"/>
          <w:szCs w:val="32"/>
        </w:rPr>
        <w:t>推进党风廉政建设。</w:t>
      </w:r>
      <w:r>
        <w:rPr>
          <w:rFonts w:ascii="仿宋" w:eastAsia="仿宋" w:hAnsi="仿宋" w:cs="宋体" w:hint="eastAsia"/>
          <w:color w:val="000000" w:themeColor="text1"/>
          <w:kern w:val="0"/>
          <w:sz w:val="32"/>
          <w:szCs w:val="32"/>
        </w:rPr>
        <w:t>推进财政干部依法依规办事，公开</w:t>
      </w:r>
      <w:proofErr w:type="gramStart"/>
      <w:r>
        <w:rPr>
          <w:rFonts w:ascii="仿宋" w:eastAsia="仿宋" w:hAnsi="仿宋" w:cs="宋体" w:hint="eastAsia"/>
          <w:color w:val="000000" w:themeColor="text1"/>
          <w:kern w:val="0"/>
          <w:sz w:val="32"/>
          <w:szCs w:val="32"/>
        </w:rPr>
        <w:t>透明履行</w:t>
      </w:r>
      <w:proofErr w:type="gramEnd"/>
      <w:r>
        <w:rPr>
          <w:rFonts w:ascii="仿宋" w:eastAsia="仿宋" w:hAnsi="仿宋" w:cs="宋体" w:hint="eastAsia"/>
          <w:color w:val="000000" w:themeColor="text1"/>
          <w:kern w:val="0"/>
          <w:sz w:val="32"/>
          <w:szCs w:val="32"/>
        </w:rPr>
        <w:t>职责，积极打造政治过硬、本领高强、敢打硬仗、能打胜仗的财政干部队伍。</w:t>
      </w:r>
    </w:p>
    <w:p w:rsidR="00C529BC" w:rsidRDefault="007A2FF8">
      <w:pPr>
        <w:widowControl/>
        <w:shd w:val="clear" w:color="auto" w:fill="FFFFFF"/>
        <w:wordWrap w:val="0"/>
        <w:spacing w:line="576" w:lineRule="atLeast"/>
        <w:ind w:firstLine="640"/>
        <w:rPr>
          <w:rFonts w:ascii="仿宋" w:eastAsia="仿宋" w:hAnsi="仿宋" w:cs="宋体"/>
          <w:color w:val="000000" w:themeColor="text1"/>
          <w:kern w:val="0"/>
          <w:sz w:val="32"/>
          <w:szCs w:val="32"/>
        </w:rPr>
      </w:pPr>
      <w:r>
        <w:rPr>
          <w:rFonts w:ascii="仿宋" w:eastAsia="仿宋" w:hAnsi="仿宋" w:cs="仿宋_GB2312" w:hint="eastAsia"/>
          <w:b/>
          <w:color w:val="000000" w:themeColor="text1"/>
          <w:sz w:val="32"/>
          <w:szCs w:val="32"/>
        </w:rPr>
        <w:lastRenderedPageBreak/>
        <w:t>各位代表：</w:t>
      </w:r>
      <w:r>
        <w:rPr>
          <w:rFonts w:ascii="仿宋" w:eastAsia="仿宋" w:hAnsi="仿宋" w:cs="宋体" w:hint="eastAsia"/>
          <w:color w:val="000000" w:themeColor="text1"/>
          <w:kern w:val="0"/>
          <w:sz w:val="32"/>
          <w:szCs w:val="32"/>
        </w:rPr>
        <w:t>做好</w:t>
      </w:r>
      <w:r>
        <w:rPr>
          <w:rFonts w:ascii="仿宋" w:eastAsia="仿宋" w:hAnsi="仿宋" w:cs="宋体" w:hint="eastAsia"/>
          <w:color w:val="000000" w:themeColor="text1"/>
          <w:kern w:val="0"/>
          <w:sz w:val="32"/>
          <w:szCs w:val="32"/>
        </w:rPr>
        <w:t>202</w:t>
      </w:r>
      <w:r>
        <w:rPr>
          <w:rFonts w:ascii="仿宋" w:eastAsia="仿宋" w:hAnsi="仿宋" w:cs="宋体"/>
          <w:color w:val="000000" w:themeColor="text1"/>
          <w:kern w:val="0"/>
          <w:sz w:val="32"/>
          <w:szCs w:val="32"/>
        </w:rPr>
        <w:t>3</w:t>
      </w:r>
      <w:r>
        <w:rPr>
          <w:rFonts w:ascii="仿宋" w:eastAsia="仿宋" w:hAnsi="仿宋" w:cs="宋体" w:hint="eastAsia"/>
          <w:color w:val="000000" w:themeColor="text1"/>
          <w:kern w:val="0"/>
          <w:sz w:val="32"/>
          <w:szCs w:val="32"/>
        </w:rPr>
        <w:t>年财政工作任务艰巨、责任重大。我们将在区委的坚强领导下，继续坚持稳字当头、稳中求进工作总基调，坚持新发展理念，全面贯彻大会决议，坚持科学发展、加快发展工作取向，自觉接受人大的监督指导，开拓创新、拼搏实干、攻坚克难，在新的历史起点上为全面建设社会主义现代化国际瓷都先行区而接续奋斗。</w:t>
      </w:r>
    </w:p>
    <w:p w:rsidR="00C529BC" w:rsidRDefault="00C529BC">
      <w:pPr>
        <w:widowControl/>
        <w:shd w:val="clear" w:color="auto" w:fill="FFFFFF"/>
        <w:wordWrap w:val="0"/>
        <w:spacing w:line="576" w:lineRule="atLeast"/>
        <w:ind w:firstLine="640"/>
        <w:rPr>
          <w:rFonts w:ascii="仿宋" w:eastAsia="仿宋" w:hAnsi="仿宋" w:cs="宋体"/>
          <w:color w:val="000000" w:themeColor="text1"/>
          <w:kern w:val="0"/>
          <w:sz w:val="32"/>
          <w:szCs w:val="32"/>
        </w:rPr>
      </w:pPr>
    </w:p>
    <w:p w:rsidR="00C529BC" w:rsidRDefault="00C529BC">
      <w:pPr>
        <w:widowControl/>
        <w:shd w:val="clear" w:color="auto" w:fill="FFFFFF"/>
        <w:wordWrap w:val="0"/>
        <w:spacing w:line="576" w:lineRule="atLeast"/>
        <w:ind w:firstLine="640"/>
        <w:rPr>
          <w:rFonts w:ascii="仿宋" w:eastAsia="仿宋" w:hAnsi="仿宋" w:cs="宋体"/>
          <w:color w:val="000000" w:themeColor="text1"/>
          <w:kern w:val="0"/>
          <w:sz w:val="32"/>
          <w:szCs w:val="32"/>
        </w:rPr>
      </w:pPr>
    </w:p>
    <w:p w:rsidR="00C529BC" w:rsidRDefault="00C529BC">
      <w:pPr>
        <w:widowControl/>
        <w:shd w:val="clear" w:color="auto" w:fill="FFFFFF"/>
        <w:wordWrap w:val="0"/>
        <w:spacing w:line="576" w:lineRule="atLeast"/>
        <w:ind w:firstLine="640"/>
        <w:rPr>
          <w:rFonts w:ascii="仿宋" w:eastAsia="仿宋" w:hAnsi="仿宋" w:cs="宋体"/>
          <w:color w:val="000000" w:themeColor="text1"/>
          <w:kern w:val="0"/>
          <w:sz w:val="32"/>
          <w:szCs w:val="32"/>
        </w:rPr>
      </w:pPr>
    </w:p>
    <w:p w:rsidR="00C529BC" w:rsidRDefault="00C529BC">
      <w:pPr>
        <w:widowControl/>
        <w:shd w:val="clear" w:color="auto" w:fill="FFFFFF"/>
        <w:wordWrap w:val="0"/>
        <w:spacing w:line="576" w:lineRule="atLeast"/>
        <w:ind w:firstLine="640"/>
        <w:rPr>
          <w:rFonts w:ascii="仿宋" w:eastAsia="仿宋" w:hAnsi="仿宋" w:cs="宋体"/>
          <w:color w:val="000000" w:themeColor="text1"/>
          <w:kern w:val="0"/>
          <w:sz w:val="32"/>
          <w:szCs w:val="32"/>
        </w:rPr>
      </w:pPr>
    </w:p>
    <w:p w:rsidR="00C529BC" w:rsidRDefault="00C529BC">
      <w:pPr>
        <w:widowControl/>
        <w:shd w:val="clear" w:color="auto" w:fill="FFFFFF"/>
        <w:wordWrap w:val="0"/>
        <w:spacing w:line="576" w:lineRule="atLeast"/>
        <w:ind w:firstLine="640"/>
        <w:rPr>
          <w:rFonts w:ascii="仿宋" w:eastAsia="仿宋" w:hAnsi="仿宋" w:cs="宋体"/>
          <w:color w:val="000000" w:themeColor="text1"/>
          <w:kern w:val="0"/>
          <w:sz w:val="32"/>
          <w:szCs w:val="32"/>
        </w:rPr>
      </w:pPr>
    </w:p>
    <w:p w:rsidR="00C529BC" w:rsidRDefault="00C529BC">
      <w:pPr>
        <w:widowControl/>
        <w:shd w:val="clear" w:color="auto" w:fill="FFFFFF"/>
        <w:wordWrap w:val="0"/>
        <w:spacing w:line="576" w:lineRule="atLeast"/>
        <w:ind w:firstLine="640"/>
        <w:rPr>
          <w:rFonts w:ascii="仿宋" w:eastAsia="仿宋" w:hAnsi="仿宋" w:cs="宋体"/>
          <w:color w:val="000000" w:themeColor="text1"/>
          <w:kern w:val="0"/>
          <w:sz w:val="32"/>
          <w:szCs w:val="32"/>
        </w:rPr>
      </w:pPr>
    </w:p>
    <w:p w:rsidR="00C529BC" w:rsidRDefault="00C529BC">
      <w:pPr>
        <w:widowControl/>
        <w:shd w:val="clear" w:color="auto" w:fill="FFFFFF"/>
        <w:wordWrap w:val="0"/>
        <w:spacing w:line="576" w:lineRule="atLeast"/>
        <w:ind w:firstLine="640"/>
        <w:rPr>
          <w:rFonts w:ascii="仿宋" w:eastAsia="仿宋" w:hAnsi="仿宋" w:cs="宋体"/>
          <w:color w:val="000000" w:themeColor="text1"/>
          <w:kern w:val="0"/>
          <w:sz w:val="32"/>
          <w:szCs w:val="32"/>
        </w:rPr>
      </w:pPr>
    </w:p>
    <w:p w:rsidR="00C529BC" w:rsidRDefault="00C529BC">
      <w:pPr>
        <w:widowControl/>
        <w:shd w:val="clear" w:color="auto" w:fill="FFFFFF"/>
        <w:wordWrap w:val="0"/>
        <w:spacing w:line="576" w:lineRule="atLeast"/>
        <w:ind w:firstLine="640"/>
        <w:rPr>
          <w:rFonts w:ascii="仿宋" w:eastAsia="仿宋" w:hAnsi="仿宋" w:cs="宋体"/>
          <w:color w:val="000000" w:themeColor="text1"/>
          <w:kern w:val="0"/>
          <w:sz w:val="32"/>
          <w:szCs w:val="32"/>
        </w:rPr>
      </w:pPr>
    </w:p>
    <w:p w:rsidR="00C529BC" w:rsidRDefault="00C529BC">
      <w:pPr>
        <w:widowControl/>
        <w:shd w:val="clear" w:color="auto" w:fill="FFFFFF"/>
        <w:wordWrap w:val="0"/>
        <w:spacing w:line="576" w:lineRule="atLeast"/>
        <w:ind w:firstLine="640"/>
        <w:rPr>
          <w:rFonts w:ascii="仿宋" w:eastAsia="仿宋" w:hAnsi="仿宋" w:cs="宋体"/>
          <w:color w:val="000000" w:themeColor="text1"/>
          <w:kern w:val="0"/>
          <w:sz w:val="32"/>
          <w:szCs w:val="32"/>
        </w:rPr>
      </w:pPr>
    </w:p>
    <w:p w:rsidR="00C529BC" w:rsidRDefault="00C529BC">
      <w:pPr>
        <w:widowControl/>
        <w:shd w:val="clear" w:color="auto" w:fill="FFFFFF"/>
        <w:wordWrap w:val="0"/>
        <w:spacing w:line="576" w:lineRule="atLeast"/>
        <w:ind w:firstLine="640"/>
        <w:rPr>
          <w:rFonts w:ascii="仿宋" w:eastAsia="仿宋" w:hAnsi="仿宋" w:cs="宋体"/>
          <w:color w:val="000000" w:themeColor="text1"/>
          <w:kern w:val="0"/>
          <w:sz w:val="32"/>
          <w:szCs w:val="32"/>
        </w:rPr>
      </w:pPr>
    </w:p>
    <w:p w:rsidR="00C529BC" w:rsidRDefault="00C529BC">
      <w:pPr>
        <w:widowControl/>
        <w:shd w:val="clear" w:color="auto" w:fill="FFFFFF"/>
        <w:wordWrap w:val="0"/>
        <w:spacing w:line="576" w:lineRule="atLeast"/>
        <w:ind w:firstLine="640"/>
        <w:rPr>
          <w:rFonts w:ascii="仿宋" w:eastAsia="仿宋" w:hAnsi="仿宋" w:cs="宋体"/>
          <w:color w:val="000000" w:themeColor="text1"/>
          <w:kern w:val="0"/>
          <w:sz w:val="32"/>
          <w:szCs w:val="32"/>
        </w:rPr>
      </w:pPr>
    </w:p>
    <w:p w:rsidR="00C529BC" w:rsidRDefault="00C529BC">
      <w:pPr>
        <w:widowControl/>
        <w:shd w:val="clear" w:color="auto" w:fill="FFFFFF"/>
        <w:wordWrap w:val="0"/>
        <w:spacing w:line="576" w:lineRule="atLeast"/>
        <w:ind w:firstLine="640"/>
        <w:rPr>
          <w:rFonts w:ascii="仿宋" w:eastAsia="仿宋" w:hAnsi="仿宋" w:cs="宋体"/>
          <w:color w:val="000000" w:themeColor="text1"/>
          <w:kern w:val="0"/>
          <w:sz w:val="32"/>
          <w:szCs w:val="32"/>
        </w:rPr>
      </w:pPr>
    </w:p>
    <w:p w:rsidR="00C529BC" w:rsidRDefault="00C529BC">
      <w:pPr>
        <w:widowControl/>
        <w:shd w:val="clear" w:color="auto" w:fill="FFFFFF"/>
        <w:wordWrap w:val="0"/>
        <w:spacing w:line="576" w:lineRule="atLeast"/>
        <w:ind w:firstLine="640"/>
        <w:rPr>
          <w:rFonts w:ascii="仿宋" w:eastAsia="仿宋" w:hAnsi="仿宋" w:cs="宋体"/>
          <w:color w:val="000000" w:themeColor="text1"/>
          <w:kern w:val="0"/>
          <w:sz w:val="32"/>
          <w:szCs w:val="32"/>
        </w:rPr>
      </w:pPr>
    </w:p>
    <w:p w:rsidR="00C529BC" w:rsidRDefault="00C529BC">
      <w:pPr>
        <w:widowControl/>
        <w:shd w:val="clear" w:color="auto" w:fill="FFFFFF"/>
        <w:wordWrap w:val="0"/>
        <w:spacing w:line="576" w:lineRule="atLeast"/>
        <w:ind w:firstLine="640"/>
        <w:rPr>
          <w:rFonts w:ascii="仿宋" w:eastAsia="仿宋" w:hAnsi="仿宋" w:cs="宋体"/>
          <w:color w:val="000000" w:themeColor="text1"/>
          <w:kern w:val="0"/>
          <w:sz w:val="32"/>
          <w:szCs w:val="32"/>
        </w:rPr>
      </w:pPr>
    </w:p>
    <w:p w:rsidR="00C529BC" w:rsidRDefault="00C529BC">
      <w:pPr>
        <w:widowControl/>
        <w:shd w:val="clear" w:color="auto" w:fill="FFFFFF"/>
        <w:wordWrap w:val="0"/>
        <w:spacing w:line="576" w:lineRule="atLeast"/>
        <w:ind w:firstLine="640"/>
        <w:rPr>
          <w:rFonts w:ascii="仿宋" w:eastAsia="仿宋" w:hAnsi="仿宋" w:cs="宋体"/>
          <w:color w:val="000000" w:themeColor="text1"/>
          <w:kern w:val="0"/>
          <w:sz w:val="32"/>
          <w:szCs w:val="32"/>
        </w:rPr>
      </w:pPr>
    </w:p>
    <w:p w:rsidR="00C529BC" w:rsidRDefault="00C529BC">
      <w:pPr>
        <w:widowControl/>
        <w:shd w:val="clear" w:color="auto" w:fill="FFFFFF"/>
        <w:wordWrap w:val="0"/>
        <w:spacing w:line="576" w:lineRule="atLeast"/>
        <w:ind w:firstLine="640"/>
        <w:rPr>
          <w:rFonts w:ascii="仿宋" w:eastAsia="仿宋" w:hAnsi="仿宋" w:cs="宋体"/>
          <w:color w:val="000000" w:themeColor="text1"/>
          <w:kern w:val="0"/>
          <w:sz w:val="32"/>
          <w:szCs w:val="32"/>
        </w:rPr>
      </w:pPr>
    </w:p>
    <w:p w:rsidR="00C529BC" w:rsidRDefault="007A2FF8">
      <w:pPr>
        <w:spacing w:line="600" w:lineRule="exact"/>
        <w:ind w:leftChars="-200" w:left="-420" w:rightChars="-244" w:right="-512" w:firstLineChars="200" w:firstLine="640"/>
        <w:jc w:val="left"/>
        <w:rPr>
          <w:rFonts w:ascii="方正小标宋简体" w:eastAsia="方正小标宋简体" w:hAnsi="黑体"/>
          <w:color w:val="000000"/>
          <w:sz w:val="32"/>
          <w:szCs w:val="32"/>
        </w:rPr>
      </w:pPr>
      <w:r>
        <w:rPr>
          <w:rFonts w:ascii="方正小标宋简体" w:eastAsia="方正小标宋简体" w:hAnsi="黑体" w:hint="eastAsia"/>
          <w:color w:val="000000"/>
          <w:sz w:val="32"/>
          <w:szCs w:val="32"/>
        </w:rPr>
        <w:lastRenderedPageBreak/>
        <w:t>名词解释：</w:t>
      </w:r>
    </w:p>
    <w:p w:rsidR="00C529BC" w:rsidRDefault="007A2FF8">
      <w:pPr>
        <w:spacing w:line="600" w:lineRule="exact"/>
        <w:ind w:leftChars="-200" w:left="-420" w:rightChars="-244" w:right="-512" w:firstLineChars="200" w:firstLine="640"/>
        <w:jc w:val="left"/>
        <w:rPr>
          <w:rFonts w:ascii="仿宋" w:eastAsia="仿宋" w:hAnsi="仿宋" w:cs="宋体"/>
          <w:color w:val="000000" w:themeColor="text1"/>
          <w:kern w:val="0"/>
          <w:sz w:val="32"/>
          <w:szCs w:val="32"/>
        </w:rPr>
      </w:pPr>
      <w:r>
        <w:rPr>
          <w:rFonts w:ascii="仿宋" w:eastAsia="仿宋" w:hAnsi="仿宋" w:hint="eastAsia"/>
          <w:color w:val="000000"/>
          <w:sz w:val="32"/>
          <w:szCs w:val="32"/>
        </w:rPr>
        <w:t>1.</w:t>
      </w:r>
      <w:proofErr w:type="gramStart"/>
      <w:r>
        <w:rPr>
          <w:rFonts w:ascii="仿宋" w:eastAsia="仿宋" w:hAnsi="仿宋" w:cs="宋体" w:hint="eastAsia"/>
          <w:color w:val="000000" w:themeColor="text1"/>
          <w:kern w:val="0"/>
          <w:sz w:val="32"/>
          <w:szCs w:val="32"/>
        </w:rPr>
        <w:t>六保六</w:t>
      </w:r>
      <w:proofErr w:type="gramEnd"/>
      <w:r>
        <w:rPr>
          <w:rFonts w:ascii="仿宋" w:eastAsia="仿宋" w:hAnsi="仿宋" w:cs="宋体" w:hint="eastAsia"/>
          <w:color w:val="000000" w:themeColor="text1"/>
          <w:kern w:val="0"/>
          <w:sz w:val="32"/>
          <w:szCs w:val="32"/>
        </w:rPr>
        <w:t>稳：“六保”指的是</w:t>
      </w:r>
      <w:proofErr w:type="gramStart"/>
      <w:r>
        <w:rPr>
          <w:rFonts w:ascii="仿宋" w:eastAsia="仿宋" w:hAnsi="仿宋" w:cs="宋体" w:hint="eastAsia"/>
          <w:color w:val="000000" w:themeColor="text1"/>
          <w:kern w:val="0"/>
          <w:sz w:val="32"/>
          <w:szCs w:val="32"/>
        </w:rPr>
        <w:t>保居民</w:t>
      </w:r>
      <w:proofErr w:type="gramEnd"/>
      <w:r>
        <w:rPr>
          <w:rFonts w:ascii="仿宋" w:eastAsia="仿宋" w:hAnsi="仿宋" w:cs="宋体" w:hint="eastAsia"/>
          <w:color w:val="000000" w:themeColor="text1"/>
          <w:kern w:val="0"/>
          <w:sz w:val="32"/>
          <w:szCs w:val="32"/>
        </w:rPr>
        <w:t>就业、保基本民生、保市场主体、保粮食能源安全、</w:t>
      </w:r>
      <w:proofErr w:type="gramStart"/>
      <w:r>
        <w:rPr>
          <w:rFonts w:ascii="仿宋" w:eastAsia="仿宋" w:hAnsi="仿宋" w:cs="宋体" w:hint="eastAsia"/>
          <w:color w:val="000000" w:themeColor="text1"/>
          <w:kern w:val="0"/>
          <w:sz w:val="32"/>
          <w:szCs w:val="32"/>
        </w:rPr>
        <w:t>保产业链供应</w:t>
      </w:r>
      <w:proofErr w:type="gramEnd"/>
      <w:r>
        <w:rPr>
          <w:rFonts w:ascii="仿宋" w:eastAsia="仿宋" w:hAnsi="仿宋" w:cs="宋体" w:hint="eastAsia"/>
          <w:color w:val="000000" w:themeColor="text1"/>
          <w:kern w:val="0"/>
          <w:sz w:val="32"/>
          <w:szCs w:val="32"/>
        </w:rPr>
        <w:t>链稳定、</w:t>
      </w:r>
      <w:proofErr w:type="gramStart"/>
      <w:r>
        <w:rPr>
          <w:rFonts w:ascii="仿宋" w:eastAsia="仿宋" w:hAnsi="仿宋" w:cs="宋体" w:hint="eastAsia"/>
          <w:color w:val="000000" w:themeColor="text1"/>
          <w:kern w:val="0"/>
          <w:sz w:val="32"/>
          <w:szCs w:val="32"/>
        </w:rPr>
        <w:t>保基层</w:t>
      </w:r>
      <w:proofErr w:type="gramEnd"/>
      <w:r>
        <w:rPr>
          <w:rFonts w:ascii="仿宋" w:eastAsia="仿宋" w:hAnsi="仿宋" w:cs="宋体" w:hint="eastAsia"/>
          <w:color w:val="000000" w:themeColor="text1"/>
          <w:kern w:val="0"/>
          <w:sz w:val="32"/>
          <w:szCs w:val="32"/>
        </w:rPr>
        <w:t>运转。“六稳”指的是稳就业、稳金融、稳外贸、稳外资、稳投资、稳预期。</w:t>
      </w:r>
    </w:p>
    <w:p w:rsidR="00C529BC" w:rsidRDefault="007A2FF8">
      <w:pPr>
        <w:spacing w:line="600" w:lineRule="exact"/>
        <w:ind w:leftChars="-200" w:left="-420" w:rightChars="-244" w:right="-512"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2.</w:t>
      </w:r>
      <w:r>
        <w:rPr>
          <w:rFonts w:ascii="仿宋" w:eastAsia="仿宋" w:hAnsi="仿宋" w:hint="eastAsia"/>
          <w:color w:val="000000" w:themeColor="text1"/>
          <w:sz w:val="32"/>
          <w:szCs w:val="32"/>
        </w:rPr>
        <w:t>留抵退税：增值税留抵税额退税优惠，即把增值税期末未抵扣完的税额退还给纳税人。</w:t>
      </w:r>
    </w:p>
    <w:p w:rsidR="00C529BC" w:rsidRDefault="007A2FF8">
      <w:pPr>
        <w:spacing w:line="600" w:lineRule="exact"/>
        <w:ind w:leftChars="-200" w:left="-420" w:rightChars="-244" w:right="-512" w:firstLineChars="200" w:firstLine="640"/>
        <w:jc w:val="left"/>
        <w:rPr>
          <w:rFonts w:ascii="仿宋" w:eastAsia="仿宋" w:hAnsi="仿宋"/>
          <w:color w:val="000000" w:themeColor="text1"/>
          <w:sz w:val="32"/>
          <w:szCs w:val="32"/>
          <w:shd w:val="clear" w:color="auto" w:fill="FFFFFF"/>
        </w:rPr>
      </w:pPr>
      <w:r>
        <w:rPr>
          <w:rFonts w:ascii="仿宋" w:eastAsia="仿宋" w:hAnsi="仿宋" w:hint="eastAsia"/>
          <w:color w:val="000000" w:themeColor="text1"/>
          <w:sz w:val="32"/>
          <w:szCs w:val="32"/>
        </w:rPr>
        <w:t>3.</w:t>
      </w:r>
      <w:proofErr w:type="gramStart"/>
      <w:r>
        <w:rPr>
          <w:rFonts w:ascii="仿宋" w:eastAsia="仿宋" w:hAnsi="仿宋" w:hint="eastAsia"/>
          <w:color w:val="000000" w:themeColor="text1"/>
          <w:sz w:val="32"/>
          <w:szCs w:val="32"/>
          <w:shd w:val="clear" w:color="auto" w:fill="FFFFFF"/>
        </w:rPr>
        <w:t>六税两</w:t>
      </w:r>
      <w:proofErr w:type="gramEnd"/>
      <w:r>
        <w:rPr>
          <w:rFonts w:ascii="仿宋" w:eastAsia="仿宋" w:hAnsi="仿宋" w:hint="eastAsia"/>
          <w:color w:val="000000" w:themeColor="text1"/>
          <w:sz w:val="32"/>
          <w:szCs w:val="32"/>
          <w:shd w:val="clear" w:color="auto" w:fill="FFFFFF"/>
        </w:rPr>
        <w:t>费减半：对符合标准的企业，减半征收“资源税、城市维护建设税、房产税、城镇土地使用税、印花税（不含证券交易印花税）、耕地占用税和教育费附加、地方教育附加”。</w:t>
      </w:r>
    </w:p>
    <w:p w:rsidR="00C529BC" w:rsidRDefault="007A2FF8">
      <w:pPr>
        <w:spacing w:line="600" w:lineRule="exact"/>
        <w:ind w:leftChars="-200" w:left="-420" w:rightChars="-244" w:right="-512"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shd w:val="clear" w:color="auto" w:fill="FFFFFF"/>
        </w:rPr>
        <w:t>4.</w:t>
      </w:r>
      <w:r>
        <w:rPr>
          <w:rFonts w:ascii="仿宋" w:eastAsia="仿宋" w:hAnsi="仿宋" w:hint="eastAsia"/>
          <w:color w:val="000000" w:themeColor="text1"/>
          <w:sz w:val="32"/>
          <w:szCs w:val="32"/>
        </w:rPr>
        <w:t>“三保”实行专户管理：财政设立“三保”专户</w:t>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指在财政局国库单一账户基础上增设“三保”资金账户</w:t>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专门归集用于安排的财力性补助和补助个人等“三保”支出的基本资金。</w:t>
      </w:r>
    </w:p>
    <w:p w:rsidR="00C529BC" w:rsidRDefault="007A2FF8">
      <w:pPr>
        <w:spacing w:line="600" w:lineRule="exact"/>
        <w:ind w:leftChars="-200" w:left="-420" w:rightChars="-244" w:right="-512" w:firstLineChars="200" w:firstLine="640"/>
        <w:jc w:val="left"/>
        <w:rPr>
          <w:rFonts w:ascii="仿宋" w:eastAsia="仿宋" w:hAnsi="仿宋" w:cs="宋体"/>
          <w:color w:val="000000" w:themeColor="text1"/>
          <w:kern w:val="0"/>
          <w:sz w:val="32"/>
          <w:szCs w:val="32"/>
        </w:rPr>
      </w:pPr>
      <w:r>
        <w:rPr>
          <w:rFonts w:ascii="仿宋" w:eastAsia="仿宋" w:hAnsi="仿宋" w:hint="eastAsia"/>
          <w:color w:val="000000" w:themeColor="text1"/>
          <w:sz w:val="32"/>
          <w:szCs w:val="32"/>
        </w:rPr>
        <w:t>5.</w:t>
      </w:r>
      <w:r>
        <w:rPr>
          <w:rFonts w:ascii="仿宋" w:eastAsia="仿宋" w:hAnsi="仿宋" w:cs="宋体" w:hint="eastAsia"/>
          <w:color w:val="000000" w:themeColor="text1"/>
          <w:kern w:val="0"/>
          <w:sz w:val="32"/>
          <w:szCs w:val="32"/>
        </w:rPr>
        <w:t>财政直达资金：指按照国务院部署纳入直达机制管理实行特殊转移支付的财政资金。</w:t>
      </w:r>
    </w:p>
    <w:p w:rsidR="00C529BC" w:rsidRDefault="007A2FF8">
      <w:pPr>
        <w:spacing w:line="600" w:lineRule="exact"/>
        <w:ind w:leftChars="-200" w:left="-420" w:rightChars="-244" w:right="-512" w:firstLineChars="200" w:firstLine="640"/>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6.</w:t>
      </w:r>
      <w:r>
        <w:rPr>
          <w:rFonts w:ascii="仿宋" w:eastAsia="仿宋" w:hAnsi="仿宋" w:cs="宋体" w:hint="eastAsia"/>
          <w:color w:val="000000" w:themeColor="text1"/>
          <w:kern w:val="0"/>
          <w:sz w:val="32"/>
          <w:szCs w:val="32"/>
        </w:rPr>
        <w:t>财政预算管理一体化系统平台：按照建立现代财政制度的要求，依据全国统一的业务规范和技术标准构建的，以预算编制、预算执行、决算管理等业务系统为核心，集中化部署为手段，大数据应用为途径，财政云平台为支撑的现代财政信息化体系。</w:t>
      </w:r>
    </w:p>
    <w:p w:rsidR="00C529BC" w:rsidRDefault="007A2FF8">
      <w:pPr>
        <w:spacing w:line="600" w:lineRule="exact"/>
        <w:ind w:leftChars="-200" w:left="-420" w:rightChars="-244" w:right="-512" w:firstLineChars="200" w:firstLine="640"/>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7.</w:t>
      </w:r>
      <w:r>
        <w:rPr>
          <w:rFonts w:ascii="仿宋" w:eastAsia="仿宋" w:hAnsi="仿宋" w:cs="宋体" w:hint="eastAsia"/>
          <w:color w:val="000000" w:themeColor="text1"/>
          <w:kern w:val="0"/>
          <w:sz w:val="32"/>
          <w:szCs w:val="32"/>
        </w:rPr>
        <w:t>财政预决算公开：对年度财政收支计划的编制、审</w:t>
      </w:r>
      <w:r>
        <w:rPr>
          <w:rFonts w:ascii="仿宋" w:eastAsia="仿宋" w:hAnsi="仿宋" w:cs="宋体" w:hint="eastAsia"/>
          <w:color w:val="000000" w:themeColor="text1"/>
          <w:kern w:val="0"/>
          <w:sz w:val="32"/>
          <w:szCs w:val="32"/>
        </w:rPr>
        <w:t>批、执行</w:t>
      </w:r>
      <w:r>
        <w:rPr>
          <w:rFonts w:ascii="仿宋" w:eastAsia="仿宋" w:hAnsi="仿宋" w:cs="宋体" w:hint="eastAsia"/>
          <w:color w:val="000000" w:themeColor="text1"/>
          <w:kern w:val="0"/>
          <w:sz w:val="32"/>
          <w:szCs w:val="32"/>
        </w:rPr>
        <w:t>、</w:t>
      </w:r>
      <w:r>
        <w:rPr>
          <w:rFonts w:ascii="仿宋" w:eastAsia="仿宋" w:hAnsi="仿宋" w:cs="宋体" w:hint="eastAsia"/>
          <w:color w:val="000000" w:themeColor="text1"/>
          <w:kern w:val="0"/>
          <w:sz w:val="32"/>
          <w:szCs w:val="32"/>
        </w:rPr>
        <w:t>监督及结果等信息向公众公开。分为政府预算公开和部门预算公开。</w:t>
      </w:r>
    </w:p>
    <w:p w:rsidR="00C529BC" w:rsidRDefault="007A2FF8">
      <w:pPr>
        <w:spacing w:line="600" w:lineRule="exact"/>
        <w:ind w:leftChars="-200" w:left="-420" w:rightChars="-244" w:right="-512" w:firstLineChars="200" w:firstLine="640"/>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8.</w:t>
      </w:r>
      <w:r>
        <w:rPr>
          <w:rFonts w:ascii="仿宋" w:eastAsia="仿宋" w:hAnsi="仿宋" w:cs="宋体"/>
          <w:color w:val="000000" w:themeColor="text1"/>
          <w:kern w:val="0"/>
          <w:sz w:val="32"/>
          <w:szCs w:val="32"/>
        </w:rPr>
        <w:t>政府采购电子卖场</w:t>
      </w:r>
      <w:r>
        <w:rPr>
          <w:rFonts w:ascii="仿宋" w:eastAsia="仿宋" w:hAnsi="仿宋" w:cs="宋体" w:hint="eastAsia"/>
          <w:color w:val="000000" w:themeColor="text1"/>
          <w:kern w:val="0"/>
          <w:sz w:val="32"/>
          <w:szCs w:val="32"/>
        </w:rPr>
        <w:t>：政府采购协议供货和定点采购电子卖</w:t>
      </w:r>
      <w:r>
        <w:rPr>
          <w:rFonts w:ascii="仿宋" w:eastAsia="仿宋" w:hAnsi="仿宋" w:cs="宋体" w:hint="eastAsia"/>
          <w:color w:val="000000" w:themeColor="text1"/>
          <w:kern w:val="0"/>
          <w:sz w:val="32"/>
          <w:szCs w:val="32"/>
        </w:rPr>
        <w:lastRenderedPageBreak/>
        <w:t>场，是国家机关政府采购中心建设的供采购人、供应商以数据电文形式执行协议供货和定点采购的电子化平台。</w:t>
      </w:r>
    </w:p>
    <w:p w:rsidR="00C529BC" w:rsidRDefault="007A2FF8">
      <w:pPr>
        <w:spacing w:line="600" w:lineRule="exact"/>
        <w:ind w:leftChars="-200" w:left="-420" w:rightChars="-244" w:right="-512" w:firstLineChars="200" w:firstLine="640"/>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9.</w:t>
      </w:r>
      <w:proofErr w:type="gramStart"/>
      <w:r>
        <w:rPr>
          <w:rFonts w:ascii="仿宋" w:eastAsia="仿宋" w:hAnsi="仿宋" w:cs="宋体"/>
          <w:color w:val="000000" w:themeColor="text1"/>
          <w:kern w:val="0"/>
          <w:sz w:val="32"/>
          <w:szCs w:val="32"/>
        </w:rPr>
        <w:t>财园信贷</w:t>
      </w:r>
      <w:proofErr w:type="gramEnd"/>
      <w:r>
        <w:rPr>
          <w:rFonts w:ascii="仿宋" w:eastAsia="仿宋" w:hAnsi="仿宋" w:cs="宋体"/>
          <w:color w:val="000000" w:themeColor="text1"/>
          <w:kern w:val="0"/>
          <w:sz w:val="32"/>
          <w:szCs w:val="32"/>
        </w:rPr>
        <w:t>通</w:t>
      </w:r>
      <w:r>
        <w:rPr>
          <w:rFonts w:ascii="仿宋" w:eastAsia="仿宋" w:hAnsi="仿宋" w:cs="宋体" w:hint="eastAsia"/>
          <w:color w:val="000000" w:themeColor="text1"/>
          <w:kern w:val="0"/>
          <w:sz w:val="32"/>
          <w:szCs w:val="32"/>
        </w:rPr>
        <w:t>：指政府安排专项资金与农商银行合作</w:t>
      </w:r>
      <w:r>
        <w:rPr>
          <w:rFonts w:ascii="仿宋" w:eastAsia="仿宋" w:hAnsi="仿宋" w:cs="宋体" w:hint="eastAsia"/>
          <w:color w:val="000000" w:themeColor="text1"/>
          <w:kern w:val="0"/>
          <w:sz w:val="32"/>
          <w:szCs w:val="32"/>
        </w:rPr>
        <w:t>,</w:t>
      </w:r>
      <w:r>
        <w:rPr>
          <w:rFonts w:ascii="仿宋" w:eastAsia="仿宋" w:hAnsi="仿宋" w:cs="宋体" w:hint="eastAsia"/>
          <w:color w:val="000000" w:themeColor="text1"/>
          <w:kern w:val="0"/>
          <w:sz w:val="32"/>
          <w:szCs w:val="32"/>
        </w:rPr>
        <w:t>帮助工业园区企业获得流动资金贷款的融资模式。</w:t>
      </w:r>
    </w:p>
    <w:p w:rsidR="00C529BC" w:rsidRDefault="007A2FF8">
      <w:pPr>
        <w:spacing w:line="600" w:lineRule="exact"/>
        <w:ind w:leftChars="-200" w:left="-420" w:rightChars="-244" w:right="-512" w:firstLineChars="200" w:firstLine="640"/>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10.</w:t>
      </w:r>
      <w:r>
        <w:rPr>
          <w:rFonts w:ascii="仿宋" w:eastAsia="仿宋" w:hAnsi="仿宋" w:cs="宋体" w:hint="eastAsia"/>
          <w:color w:val="000000" w:themeColor="text1"/>
          <w:kern w:val="0"/>
          <w:sz w:val="32"/>
          <w:szCs w:val="32"/>
        </w:rPr>
        <w:t>预算绩效管理：是以一级政府财政预算</w:t>
      </w:r>
      <w:r>
        <w:rPr>
          <w:rFonts w:ascii="仿宋" w:eastAsia="仿宋" w:hAnsi="仿宋" w:cs="宋体" w:hint="eastAsia"/>
          <w:color w:val="000000" w:themeColor="text1"/>
          <w:kern w:val="0"/>
          <w:sz w:val="32"/>
          <w:szCs w:val="32"/>
        </w:rPr>
        <w:t>(</w:t>
      </w:r>
      <w:r>
        <w:rPr>
          <w:rFonts w:ascii="仿宋" w:eastAsia="仿宋" w:hAnsi="仿宋" w:cs="宋体" w:hint="eastAsia"/>
          <w:color w:val="000000" w:themeColor="text1"/>
          <w:kern w:val="0"/>
          <w:sz w:val="32"/>
          <w:szCs w:val="32"/>
        </w:rPr>
        <w:t>包括收入和支出</w:t>
      </w:r>
      <w:r>
        <w:rPr>
          <w:rFonts w:ascii="仿宋" w:eastAsia="仿宋" w:hAnsi="仿宋" w:cs="宋体" w:hint="eastAsia"/>
          <w:color w:val="000000" w:themeColor="text1"/>
          <w:kern w:val="0"/>
          <w:sz w:val="32"/>
          <w:szCs w:val="32"/>
        </w:rPr>
        <w:t>)</w:t>
      </w:r>
      <w:r>
        <w:rPr>
          <w:rFonts w:ascii="仿宋" w:eastAsia="仿宋" w:hAnsi="仿宋" w:cs="宋体" w:hint="eastAsia"/>
          <w:color w:val="000000" w:themeColor="text1"/>
          <w:kern w:val="0"/>
          <w:sz w:val="32"/>
          <w:szCs w:val="32"/>
        </w:rPr>
        <w:t>为对象，以政府财政预算在一定时期内所达到的总体产出和结果为内容，以促进政府透明、责任、高效履职为目的所开展的绩效管理活动。</w:t>
      </w:r>
    </w:p>
    <w:p w:rsidR="00C529BC" w:rsidRDefault="007A2FF8">
      <w:pPr>
        <w:spacing w:line="600" w:lineRule="exact"/>
        <w:ind w:leftChars="-200" w:left="-420" w:rightChars="-244" w:right="-512" w:firstLineChars="200" w:firstLine="640"/>
        <w:jc w:val="left"/>
        <w:rPr>
          <w:rFonts w:ascii="仿宋" w:eastAsia="仿宋" w:hAnsi="仿宋"/>
          <w:color w:val="000000" w:themeColor="text1"/>
          <w:sz w:val="32"/>
          <w:szCs w:val="32"/>
          <w:shd w:val="clear" w:color="auto" w:fill="FFFFFF"/>
        </w:rPr>
        <w:sectPr w:rsidR="00C529BC">
          <w:pgSz w:w="11906" w:h="16838"/>
          <w:pgMar w:top="1440" w:right="1800" w:bottom="1440" w:left="1800" w:header="851" w:footer="992" w:gutter="0"/>
          <w:cols w:space="425"/>
          <w:docGrid w:type="lines" w:linePitch="312"/>
        </w:sectPr>
      </w:pPr>
      <w:r>
        <w:rPr>
          <w:rFonts w:ascii="仿宋" w:eastAsia="仿宋" w:hAnsi="仿宋" w:cs="宋体" w:hint="eastAsia"/>
          <w:color w:val="000000" w:themeColor="text1"/>
          <w:kern w:val="0"/>
          <w:sz w:val="32"/>
          <w:szCs w:val="32"/>
        </w:rPr>
        <w:t>11.</w:t>
      </w:r>
      <w:r>
        <w:rPr>
          <w:rFonts w:ascii="仿宋" w:eastAsia="仿宋" w:hAnsi="仿宋" w:hint="eastAsia"/>
          <w:color w:val="000000" w:themeColor="text1"/>
          <w:sz w:val="32"/>
          <w:szCs w:val="32"/>
          <w:shd w:val="clear" w:color="auto" w:fill="FFFFFF"/>
        </w:rPr>
        <w:t>地方政府债</w:t>
      </w:r>
      <w:proofErr w:type="gramStart"/>
      <w:r>
        <w:rPr>
          <w:rFonts w:ascii="仿宋" w:eastAsia="仿宋" w:hAnsi="仿宋" w:hint="eastAsia"/>
          <w:color w:val="000000" w:themeColor="text1"/>
          <w:sz w:val="32"/>
          <w:szCs w:val="32"/>
          <w:shd w:val="clear" w:color="auto" w:fill="FFFFFF"/>
        </w:rPr>
        <w:t>劵</w:t>
      </w:r>
      <w:proofErr w:type="gramEnd"/>
      <w:r>
        <w:rPr>
          <w:rFonts w:ascii="仿宋" w:eastAsia="仿宋" w:hAnsi="仿宋" w:hint="eastAsia"/>
          <w:color w:val="000000" w:themeColor="text1"/>
          <w:sz w:val="32"/>
          <w:szCs w:val="32"/>
          <w:shd w:val="clear" w:color="auto" w:fill="FFFFFF"/>
        </w:rPr>
        <w:t>：指国家中有财政收入的地方政府</w:t>
      </w:r>
      <w:r>
        <w:rPr>
          <w:rFonts w:ascii="仿宋" w:eastAsia="仿宋" w:hAnsi="仿宋" w:hint="eastAsia"/>
          <w:color w:val="000000" w:themeColor="text1"/>
          <w:sz w:val="32"/>
          <w:szCs w:val="32"/>
          <w:shd w:val="clear" w:color="auto" w:fill="FFFFFF"/>
        </w:rPr>
        <w:t>、</w:t>
      </w:r>
      <w:r>
        <w:rPr>
          <w:rFonts w:ascii="仿宋" w:eastAsia="仿宋" w:hAnsi="仿宋" w:hint="eastAsia"/>
          <w:color w:val="000000" w:themeColor="text1"/>
          <w:sz w:val="32"/>
          <w:szCs w:val="32"/>
          <w:shd w:val="clear" w:color="auto" w:fill="FFFFFF"/>
        </w:rPr>
        <w:t>地方公共机构发行的债券，分为一般债券和专项债券。</w:t>
      </w:r>
    </w:p>
    <w:p w:rsidR="00C529BC" w:rsidRDefault="007A2FF8">
      <w:pPr>
        <w:spacing w:line="600" w:lineRule="exact"/>
        <w:ind w:leftChars="-200" w:left="-420" w:rightChars="-244" w:right="-512"/>
        <w:jc w:val="center"/>
        <w:rPr>
          <w:rFonts w:ascii="方正小标宋简体" w:eastAsia="方正小标宋简体" w:hAnsi="黑体"/>
          <w:color w:val="000000"/>
          <w:sz w:val="36"/>
          <w:szCs w:val="36"/>
        </w:rPr>
      </w:pPr>
      <w:r>
        <w:rPr>
          <w:rFonts w:ascii="方正小标宋简体" w:eastAsia="方正小标宋简体" w:hAnsi="黑体" w:hint="eastAsia"/>
          <w:color w:val="000000"/>
          <w:sz w:val="36"/>
          <w:szCs w:val="36"/>
        </w:rPr>
        <w:lastRenderedPageBreak/>
        <w:t>报告附表目录</w:t>
      </w:r>
    </w:p>
    <w:p w:rsidR="00C529BC" w:rsidRDefault="007A2FF8">
      <w:pPr>
        <w:spacing w:line="580" w:lineRule="exact"/>
        <w:jc w:val="center"/>
        <w:rPr>
          <w:rFonts w:ascii="黑体" w:eastAsia="黑体" w:hAnsi="黑体"/>
          <w:b/>
          <w:bCs/>
          <w:color w:val="000000"/>
          <w:sz w:val="36"/>
          <w:szCs w:val="36"/>
        </w:rPr>
      </w:pPr>
      <w:r>
        <w:rPr>
          <w:rFonts w:ascii="黑体" w:eastAsia="黑体" w:hAnsi="黑体" w:hint="eastAsia"/>
          <w:b/>
          <w:bCs/>
          <w:color w:val="000000"/>
          <w:sz w:val="36"/>
          <w:szCs w:val="36"/>
        </w:rPr>
        <w:t xml:space="preserve"> </w:t>
      </w:r>
    </w:p>
    <w:p w:rsidR="00C529BC" w:rsidRDefault="007A2FF8">
      <w:pPr>
        <w:spacing w:line="580" w:lineRule="exact"/>
        <w:rPr>
          <w:rFonts w:ascii="仿宋_GB2312" w:eastAsia="仿宋_GB2312" w:hAnsi="仿宋"/>
          <w:color w:val="000000"/>
          <w:sz w:val="30"/>
          <w:szCs w:val="30"/>
        </w:rPr>
      </w:pPr>
      <w:r>
        <w:rPr>
          <w:rFonts w:ascii="仿宋_GB2312" w:eastAsia="仿宋_GB2312" w:hAnsi="仿宋" w:hint="eastAsia"/>
          <w:color w:val="000000"/>
          <w:sz w:val="30"/>
          <w:szCs w:val="30"/>
        </w:rPr>
        <w:t>表</w:t>
      </w:r>
      <w:r>
        <w:rPr>
          <w:rFonts w:ascii="仿宋_GB2312" w:eastAsia="仿宋_GB2312" w:hAnsi="仿宋" w:hint="eastAsia"/>
          <w:color w:val="000000"/>
          <w:sz w:val="30"/>
          <w:szCs w:val="30"/>
        </w:rPr>
        <w:t xml:space="preserve">01  </w:t>
      </w:r>
      <w:r>
        <w:rPr>
          <w:rFonts w:ascii="仿宋_GB2312" w:eastAsia="仿宋_GB2312" w:hAnsi="宋体" w:hint="eastAsia"/>
          <w:color w:val="000000"/>
          <w:kern w:val="0"/>
          <w:sz w:val="30"/>
          <w:szCs w:val="30"/>
        </w:rPr>
        <w:t>2022</w:t>
      </w:r>
      <w:r>
        <w:rPr>
          <w:rFonts w:ascii="仿宋_GB2312" w:eastAsia="仿宋_GB2312" w:hAnsi="宋体" w:hint="eastAsia"/>
          <w:color w:val="000000"/>
          <w:kern w:val="0"/>
          <w:sz w:val="30"/>
          <w:szCs w:val="30"/>
        </w:rPr>
        <w:t>年</w:t>
      </w:r>
      <w:proofErr w:type="gramStart"/>
      <w:r>
        <w:rPr>
          <w:rFonts w:ascii="仿宋_GB2312" w:eastAsia="仿宋_GB2312" w:hAnsi="宋体" w:hint="eastAsia"/>
          <w:color w:val="000000"/>
          <w:kern w:val="0"/>
          <w:sz w:val="30"/>
          <w:szCs w:val="30"/>
        </w:rPr>
        <w:t>珠山区</w:t>
      </w:r>
      <w:proofErr w:type="gramEnd"/>
      <w:r>
        <w:rPr>
          <w:rFonts w:ascii="仿宋_GB2312" w:eastAsia="仿宋_GB2312" w:hAnsi="宋体" w:hint="eastAsia"/>
          <w:color w:val="000000"/>
          <w:kern w:val="0"/>
          <w:sz w:val="30"/>
          <w:szCs w:val="30"/>
        </w:rPr>
        <w:t>一般公共预算收入执行情况表（草案）</w:t>
      </w:r>
    </w:p>
    <w:p w:rsidR="00C529BC" w:rsidRDefault="007A2FF8">
      <w:pPr>
        <w:spacing w:line="580" w:lineRule="exact"/>
        <w:rPr>
          <w:rFonts w:ascii="仿宋_GB2312" w:eastAsia="仿宋_GB2312" w:hAnsi="仿宋"/>
          <w:color w:val="000000"/>
          <w:sz w:val="30"/>
          <w:szCs w:val="30"/>
        </w:rPr>
      </w:pPr>
      <w:r>
        <w:rPr>
          <w:rFonts w:ascii="仿宋_GB2312" w:eastAsia="仿宋_GB2312" w:hAnsi="仿宋" w:hint="eastAsia"/>
          <w:color w:val="000000"/>
          <w:sz w:val="30"/>
          <w:szCs w:val="30"/>
        </w:rPr>
        <w:t>表</w:t>
      </w:r>
      <w:r>
        <w:rPr>
          <w:rFonts w:ascii="仿宋_GB2312" w:eastAsia="仿宋_GB2312" w:hAnsi="仿宋" w:hint="eastAsia"/>
          <w:color w:val="000000"/>
          <w:sz w:val="30"/>
          <w:szCs w:val="30"/>
        </w:rPr>
        <w:t xml:space="preserve">02  </w:t>
      </w:r>
      <w:r>
        <w:rPr>
          <w:rFonts w:ascii="仿宋_GB2312" w:eastAsia="仿宋_GB2312" w:hAnsi="黑体" w:hint="eastAsia"/>
          <w:color w:val="000000"/>
          <w:kern w:val="0"/>
          <w:sz w:val="30"/>
          <w:szCs w:val="30"/>
        </w:rPr>
        <w:t>2022</w:t>
      </w:r>
      <w:r>
        <w:rPr>
          <w:rFonts w:ascii="仿宋_GB2312" w:eastAsia="仿宋_GB2312" w:hAnsi="黑体" w:hint="eastAsia"/>
          <w:color w:val="000000"/>
          <w:kern w:val="0"/>
          <w:sz w:val="30"/>
          <w:szCs w:val="30"/>
        </w:rPr>
        <w:t>年</w:t>
      </w:r>
      <w:proofErr w:type="gramStart"/>
      <w:r>
        <w:rPr>
          <w:rFonts w:ascii="仿宋_GB2312" w:eastAsia="仿宋_GB2312" w:hAnsi="黑体" w:hint="eastAsia"/>
          <w:color w:val="000000"/>
          <w:kern w:val="0"/>
          <w:sz w:val="30"/>
          <w:szCs w:val="30"/>
        </w:rPr>
        <w:t>珠山区</w:t>
      </w:r>
      <w:proofErr w:type="gramEnd"/>
      <w:r>
        <w:rPr>
          <w:rFonts w:ascii="仿宋_GB2312" w:eastAsia="仿宋_GB2312" w:hAnsi="黑体" w:hint="eastAsia"/>
          <w:color w:val="000000"/>
          <w:kern w:val="0"/>
          <w:sz w:val="30"/>
          <w:szCs w:val="30"/>
        </w:rPr>
        <w:t>一般公共预算支出执行情况表（草案）</w:t>
      </w:r>
    </w:p>
    <w:p w:rsidR="00C529BC" w:rsidRDefault="007A2FF8">
      <w:pPr>
        <w:spacing w:line="580" w:lineRule="exact"/>
        <w:rPr>
          <w:rFonts w:ascii="仿宋_GB2312" w:eastAsia="仿宋_GB2312" w:hAnsi="仿宋"/>
          <w:color w:val="000000"/>
          <w:sz w:val="30"/>
          <w:szCs w:val="30"/>
        </w:rPr>
      </w:pPr>
      <w:r>
        <w:rPr>
          <w:rFonts w:ascii="仿宋_GB2312" w:eastAsia="仿宋_GB2312" w:hAnsi="仿宋" w:hint="eastAsia"/>
          <w:color w:val="000000"/>
          <w:sz w:val="30"/>
          <w:szCs w:val="30"/>
        </w:rPr>
        <w:t>表</w:t>
      </w:r>
      <w:r>
        <w:rPr>
          <w:rFonts w:ascii="仿宋_GB2312" w:eastAsia="仿宋_GB2312" w:hAnsi="仿宋" w:hint="eastAsia"/>
          <w:color w:val="000000"/>
          <w:sz w:val="30"/>
          <w:szCs w:val="30"/>
        </w:rPr>
        <w:t xml:space="preserve">03  </w:t>
      </w:r>
      <w:r>
        <w:rPr>
          <w:rFonts w:ascii="仿宋_GB2312" w:eastAsia="仿宋_GB2312" w:hAnsi="宋体" w:hint="eastAsia"/>
          <w:color w:val="000000"/>
          <w:kern w:val="0"/>
          <w:sz w:val="30"/>
          <w:szCs w:val="30"/>
        </w:rPr>
        <w:t>2023</w:t>
      </w:r>
      <w:r>
        <w:rPr>
          <w:rFonts w:ascii="仿宋_GB2312" w:eastAsia="仿宋_GB2312" w:hAnsi="宋体" w:hint="eastAsia"/>
          <w:color w:val="000000"/>
          <w:kern w:val="0"/>
          <w:sz w:val="30"/>
          <w:szCs w:val="30"/>
        </w:rPr>
        <w:t>年</w:t>
      </w:r>
      <w:proofErr w:type="gramStart"/>
      <w:r>
        <w:rPr>
          <w:rFonts w:ascii="仿宋_GB2312" w:eastAsia="仿宋_GB2312" w:hAnsi="宋体" w:hint="eastAsia"/>
          <w:color w:val="000000"/>
          <w:kern w:val="0"/>
          <w:sz w:val="30"/>
          <w:szCs w:val="30"/>
        </w:rPr>
        <w:t>珠山区</w:t>
      </w:r>
      <w:proofErr w:type="gramEnd"/>
      <w:r>
        <w:rPr>
          <w:rFonts w:ascii="仿宋_GB2312" w:eastAsia="仿宋_GB2312" w:hAnsi="宋体" w:hint="eastAsia"/>
          <w:color w:val="000000"/>
          <w:kern w:val="0"/>
          <w:sz w:val="30"/>
          <w:szCs w:val="30"/>
        </w:rPr>
        <w:t>一般公共预算收入安排情况表（草案）</w:t>
      </w:r>
    </w:p>
    <w:p w:rsidR="00C529BC" w:rsidRDefault="007A2FF8">
      <w:pPr>
        <w:spacing w:line="580" w:lineRule="exact"/>
        <w:rPr>
          <w:rFonts w:ascii="仿宋_GB2312" w:eastAsia="仿宋_GB2312" w:hAnsi="仿宋"/>
          <w:color w:val="000000"/>
          <w:sz w:val="30"/>
          <w:szCs w:val="30"/>
        </w:rPr>
      </w:pPr>
      <w:r>
        <w:rPr>
          <w:rFonts w:ascii="仿宋_GB2312" w:eastAsia="仿宋_GB2312" w:hAnsi="仿宋" w:hint="eastAsia"/>
          <w:color w:val="000000"/>
          <w:sz w:val="30"/>
          <w:szCs w:val="30"/>
        </w:rPr>
        <w:t>表</w:t>
      </w:r>
      <w:r>
        <w:rPr>
          <w:rFonts w:ascii="仿宋_GB2312" w:eastAsia="仿宋_GB2312" w:hAnsi="仿宋" w:hint="eastAsia"/>
          <w:color w:val="000000"/>
          <w:sz w:val="30"/>
          <w:szCs w:val="30"/>
        </w:rPr>
        <w:t xml:space="preserve">04  </w:t>
      </w:r>
      <w:r>
        <w:rPr>
          <w:rFonts w:ascii="仿宋_GB2312" w:eastAsia="仿宋_GB2312" w:hAnsi="黑体" w:hint="eastAsia"/>
          <w:color w:val="000000"/>
          <w:kern w:val="0"/>
          <w:sz w:val="30"/>
          <w:szCs w:val="30"/>
        </w:rPr>
        <w:t>2023</w:t>
      </w:r>
      <w:r>
        <w:rPr>
          <w:rFonts w:ascii="仿宋_GB2312" w:eastAsia="仿宋_GB2312" w:hAnsi="黑体" w:hint="eastAsia"/>
          <w:color w:val="000000"/>
          <w:kern w:val="0"/>
          <w:sz w:val="30"/>
          <w:szCs w:val="30"/>
        </w:rPr>
        <w:t>年</w:t>
      </w:r>
      <w:proofErr w:type="gramStart"/>
      <w:r>
        <w:rPr>
          <w:rFonts w:ascii="仿宋_GB2312" w:eastAsia="仿宋_GB2312" w:hAnsi="黑体" w:hint="eastAsia"/>
          <w:color w:val="000000"/>
          <w:kern w:val="0"/>
          <w:sz w:val="30"/>
          <w:szCs w:val="30"/>
        </w:rPr>
        <w:t>珠山区</w:t>
      </w:r>
      <w:proofErr w:type="gramEnd"/>
      <w:r>
        <w:rPr>
          <w:rFonts w:ascii="仿宋_GB2312" w:eastAsia="仿宋_GB2312" w:hAnsi="黑体" w:hint="eastAsia"/>
          <w:color w:val="000000"/>
          <w:kern w:val="0"/>
          <w:sz w:val="30"/>
          <w:szCs w:val="30"/>
        </w:rPr>
        <w:t>一般公共预算支出安排情况表（草案）</w:t>
      </w:r>
    </w:p>
    <w:p w:rsidR="00C529BC" w:rsidRDefault="007A2FF8">
      <w:pPr>
        <w:spacing w:line="580" w:lineRule="exact"/>
        <w:rPr>
          <w:rFonts w:ascii="仿宋_GB2312" w:eastAsia="仿宋_GB2312" w:hAnsi="仿宋"/>
          <w:color w:val="000000"/>
          <w:sz w:val="30"/>
          <w:szCs w:val="30"/>
        </w:rPr>
      </w:pPr>
      <w:r>
        <w:rPr>
          <w:rFonts w:ascii="仿宋_GB2312" w:eastAsia="仿宋_GB2312" w:hAnsi="仿宋" w:hint="eastAsia"/>
          <w:color w:val="000000"/>
          <w:sz w:val="30"/>
          <w:szCs w:val="30"/>
        </w:rPr>
        <w:t>表</w:t>
      </w:r>
      <w:r>
        <w:rPr>
          <w:rFonts w:ascii="仿宋_GB2312" w:eastAsia="仿宋_GB2312" w:hAnsi="仿宋" w:hint="eastAsia"/>
          <w:color w:val="000000"/>
          <w:sz w:val="30"/>
          <w:szCs w:val="30"/>
        </w:rPr>
        <w:t xml:space="preserve">05  </w:t>
      </w:r>
      <w:r>
        <w:rPr>
          <w:rFonts w:ascii="仿宋_GB2312" w:eastAsia="仿宋_GB2312" w:hAnsi="宋体" w:hint="eastAsia"/>
          <w:color w:val="000000"/>
          <w:kern w:val="0"/>
          <w:sz w:val="30"/>
          <w:szCs w:val="30"/>
        </w:rPr>
        <w:t>2022</w:t>
      </w:r>
      <w:r>
        <w:rPr>
          <w:rFonts w:ascii="仿宋_GB2312" w:eastAsia="仿宋_GB2312" w:hAnsi="宋体" w:hint="eastAsia"/>
          <w:color w:val="000000"/>
          <w:kern w:val="0"/>
          <w:sz w:val="30"/>
          <w:szCs w:val="30"/>
        </w:rPr>
        <w:t>年</w:t>
      </w:r>
      <w:proofErr w:type="gramStart"/>
      <w:r>
        <w:rPr>
          <w:rFonts w:ascii="仿宋_GB2312" w:eastAsia="仿宋_GB2312" w:hAnsi="宋体" w:hint="eastAsia"/>
          <w:color w:val="000000"/>
          <w:kern w:val="0"/>
          <w:sz w:val="30"/>
          <w:szCs w:val="30"/>
        </w:rPr>
        <w:t>珠山区</w:t>
      </w:r>
      <w:proofErr w:type="gramEnd"/>
      <w:r>
        <w:rPr>
          <w:rFonts w:ascii="仿宋_GB2312" w:eastAsia="仿宋_GB2312" w:hAnsi="宋体" w:hint="eastAsia"/>
          <w:color w:val="000000"/>
          <w:kern w:val="0"/>
          <w:sz w:val="30"/>
          <w:szCs w:val="30"/>
        </w:rPr>
        <w:t>政府性基金预算收入执行情况表（草案）</w:t>
      </w:r>
    </w:p>
    <w:p w:rsidR="00C529BC" w:rsidRDefault="007A2FF8">
      <w:pPr>
        <w:spacing w:line="580" w:lineRule="exact"/>
        <w:rPr>
          <w:rFonts w:ascii="仿宋_GB2312" w:eastAsia="仿宋_GB2312" w:hAnsi="仿宋"/>
          <w:color w:val="000000"/>
          <w:sz w:val="30"/>
          <w:szCs w:val="30"/>
        </w:rPr>
      </w:pPr>
      <w:r>
        <w:rPr>
          <w:rFonts w:ascii="仿宋_GB2312" w:eastAsia="仿宋_GB2312" w:hAnsi="仿宋" w:hint="eastAsia"/>
          <w:color w:val="000000"/>
          <w:sz w:val="30"/>
          <w:szCs w:val="30"/>
        </w:rPr>
        <w:t>表</w:t>
      </w:r>
      <w:r>
        <w:rPr>
          <w:rFonts w:ascii="仿宋_GB2312" w:eastAsia="仿宋_GB2312" w:hAnsi="仿宋" w:hint="eastAsia"/>
          <w:color w:val="000000"/>
          <w:sz w:val="30"/>
          <w:szCs w:val="30"/>
        </w:rPr>
        <w:t xml:space="preserve">06  </w:t>
      </w:r>
      <w:r>
        <w:rPr>
          <w:rFonts w:ascii="仿宋_GB2312" w:eastAsia="仿宋_GB2312" w:hAnsi="宋体" w:hint="eastAsia"/>
          <w:color w:val="000000"/>
          <w:kern w:val="0"/>
          <w:sz w:val="30"/>
          <w:szCs w:val="30"/>
        </w:rPr>
        <w:t>2022</w:t>
      </w:r>
      <w:r>
        <w:rPr>
          <w:rFonts w:ascii="仿宋_GB2312" w:eastAsia="仿宋_GB2312" w:hAnsi="宋体" w:hint="eastAsia"/>
          <w:color w:val="000000"/>
          <w:kern w:val="0"/>
          <w:sz w:val="30"/>
          <w:szCs w:val="30"/>
        </w:rPr>
        <w:t>年</w:t>
      </w:r>
      <w:proofErr w:type="gramStart"/>
      <w:r>
        <w:rPr>
          <w:rFonts w:ascii="仿宋_GB2312" w:eastAsia="仿宋_GB2312" w:hAnsi="宋体" w:hint="eastAsia"/>
          <w:color w:val="000000"/>
          <w:kern w:val="0"/>
          <w:sz w:val="30"/>
          <w:szCs w:val="30"/>
        </w:rPr>
        <w:t>珠山区</w:t>
      </w:r>
      <w:proofErr w:type="gramEnd"/>
      <w:r>
        <w:rPr>
          <w:rFonts w:ascii="仿宋_GB2312" w:eastAsia="仿宋_GB2312" w:hAnsi="宋体" w:hint="eastAsia"/>
          <w:color w:val="000000"/>
          <w:kern w:val="0"/>
          <w:sz w:val="30"/>
          <w:szCs w:val="30"/>
        </w:rPr>
        <w:t>政府性基金预算支出执行情况表（草案）</w:t>
      </w:r>
    </w:p>
    <w:p w:rsidR="00C529BC" w:rsidRDefault="007A2FF8">
      <w:pPr>
        <w:spacing w:line="580" w:lineRule="exact"/>
        <w:rPr>
          <w:rFonts w:ascii="仿宋_GB2312" w:eastAsia="仿宋_GB2312" w:hAnsi="仿宋"/>
          <w:color w:val="000000"/>
          <w:sz w:val="30"/>
          <w:szCs w:val="30"/>
        </w:rPr>
      </w:pPr>
      <w:r>
        <w:rPr>
          <w:rFonts w:ascii="仿宋_GB2312" w:eastAsia="仿宋_GB2312" w:hAnsi="仿宋" w:hint="eastAsia"/>
          <w:color w:val="000000"/>
          <w:sz w:val="30"/>
          <w:szCs w:val="30"/>
        </w:rPr>
        <w:t>表</w:t>
      </w:r>
      <w:r>
        <w:rPr>
          <w:rFonts w:ascii="仿宋_GB2312" w:eastAsia="仿宋_GB2312" w:hAnsi="仿宋" w:hint="eastAsia"/>
          <w:color w:val="000000"/>
          <w:sz w:val="30"/>
          <w:szCs w:val="30"/>
        </w:rPr>
        <w:t xml:space="preserve">07  </w:t>
      </w:r>
      <w:r>
        <w:rPr>
          <w:rFonts w:ascii="仿宋_GB2312" w:eastAsia="仿宋_GB2312" w:hAnsi="宋体" w:hint="eastAsia"/>
          <w:color w:val="000000"/>
          <w:kern w:val="0"/>
          <w:sz w:val="30"/>
          <w:szCs w:val="30"/>
        </w:rPr>
        <w:t>2023</w:t>
      </w:r>
      <w:r>
        <w:rPr>
          <w:rFonts w:ascii="仿宋_GB2312" w:eastAsia="仿宋_GB2312" w:hAnsi="宋体" w:hint="eastAsia"/>
          <w:color w:val="000000"/>
          <w:kern w:val="0"/>
          <w:sz w:val="30"/>
          <w:szCs w:val="30"/>
        </w:rPr>
        <w:t>年</w:t>
      </w:r>
      <w:proofErr w:type="gramStart"/>
      <w:r>
        <w:rPr>
          <w:rFonts w:ascii="仿宋_GB2312" w:eastAsia="仿宋_GB2312" w:hAnsi="宋体" w:hint="eastAsia"/>
          <w:color w:val="000000"/>
          <w:kern w:val="0"/>
          <w:sz w:val="30"/>
          <w:szCs w:val="30"/>
        </w:rPr>
        <w:t>珠山区</w:t>
      </w:r>
      <w:proofErr w:type="gramEnd"/>
      <w:r>
        <w:rPr>
          <w:rFonts w:ascii="仿宋_GB2312" w:eastAsia="仿宋_GB2312" w:hAnsi="宋体" w:hint="eastAsia"/>
          <w:color w:val="000000"/>
          <w:kern w:val="0"/>
          <w:sz w:val="30"/>
          <w:szCs w:val="30"/>
        </w:rPr>
        <w:t>政府性基金预算收入安排情况表（草案）</w:t>
      </w:r>
    </w:p>
    <w:p w:rsidR="00C529BC" w:rsidRDefault="007A2FF8">
      <w:pPr>
        <w:spacing w:line="580" w:lineRule="exact"/>
        <w:rPr>
          <w:rFonts w:ascii="仿宋_GB2312" w:eastAsia="仿宋_GB2312" w:hAnsi="仿宋"/>
          <w:color w:val="000000"/>
          <w:sz w:val="30"/>
          <w:szCs w:val="30"/>
        </w:rPr>
      </w:pPr>
      <w:r>
        <w:rPr>
          <w:rFonts w:ascii="仿宋_GB2312" w:eastAsia="仿宋_GB2312" w:hAnsi="仿宋" w:hint="eastAsia"/>
          <w:color w:val="000000"/>
          <w:sz w:val="30"/>
          <w:szCs w:val="30"/>
        </w:rPr>
        <w:t>表</w:t>
      </w:r>
      <w:r>
        <w:rPr>
          <w:rFonts w:ascii="仿宋_GB2312" w:eastAsia="仿宋_GB2312" w:hAnsi="仿宋" w:hint="eastAsia"/>
          <w:color w:val="000000"/>
          <w:sz w:val="30"/>
          <w:szCs w:val="30"/>
        </w:rPr>
        <w:t xml:space="preserve">08  </w:t>
      </w:r>
      <w:r>
        <w:rPr>
          <w:rFonts w:ascii="仿宋_GB2312" w:eastAsia="仿宋_GB2312" w:hAnsi="宋体" w:hint="eastAsia"/>
          <w:color w:val="000000"/>
          <w:kern w:val="0"/>
          <w:sz w:val="30"/>
          <w:szCs w:val="30"/>
        </w:rPr>
        <w:t>2023</w:t>
      </w:r>
      <w:r>
        <w:rPr>
          <w:rFonts w:ascii="仿宋_GB2312" w:eastAsia="仿宋_GB2312" w:hAnsi="宋体" w:hint="eastAsia"/>
          <w:color w:val="000000"/>
          <w:kern w:val="0"/>
          <w:sz w:val="30"/>
          <w:szCs w:val="30"/>
        </w:rPr>
        <w:t>年</w:t>
      </w:r>
      <w:proofErr w:type="gramStart"/>
      <w:r>
        <w:rPr>
          <w:rFonts w:ascii="仿宋_GB2312" w:eastAsia="仿宋_GB2312" w:hAnsi="宋体" w:hint="eastAsia"/>
          <w:color w:val="000000"/>
          <w:kern w:val="0"/>
          <w:sz w:val="30"/>
          <w:szCs w:val="30"/>
        </w:rPr>
        <w:t>珠山区</w:t>
      </w:r>
      <w:proofErr w:type="gramEnd"/>
      <w:r>
        <w:rPr>
          <w:rFonts w:ascii="仿宋_GB2312" w:eastAsia="仿宋_GB2312" w:hAnsi="宋体" w:hint="eastAsia"/>
          <w:color w:val="000000"/>
          <w:kern w:val="0"/>
          <w:sz w:val="30"/>
          <w:szCs w:val="30"/>
        </w:rPr>
        <w:t>政府性基金预算支出安排情况表（草案）</w:t>
      </w:r>
    </w:p>
    <w:p w:rsidR="00C529BC" w:rsidRDefault="007A2FF8">
      <w:pPr>
        <w:spacing w:line="580" w:lineRule="exact"/>
        <w:rPr>
          <w:rFonts w:ascii="仿宋_GB2312" w:eastAsia="仿宋_GB2312" w:hAnsi="仿宋"/>
          <w:color w:val="000000"/>
          <w:sz w:val="30"/>
          <w:szCs w:val="30"/>
        </w:rPr>
      </w:pPr>
      <w:r>
        <w:rPr>
          <w:rFonts w:ascii="仿宋_GB2312" w:eastAsia="仿宋_GB2312" w:hAnsi="仿宋" w:hint="eastAsia"/>
          <w:color w:val="000000"/>
          <w:sz w:val="30"/>
          <w:szCs w:val="30"/>
        </w:rPr>
        <w:t>表</w:t>
      </w:r>
      <w:r>
        <w:rPr>
          <w:rFonts w:ascii="仿宋_GB2312" w:eastAsia="仿宋_GB2312" w:hAnsi="仿宋" w:hint="eastAsia"/>
          <w:color w:val="000000"/>
          <w:sz w:val="30"/>
          <w:szCs w:val="30"/>
        </w:rPr>
        <w:t xml:space="preserve">09  </w:t>
      </w:r>
      <w:r>
        <w:rPr>
          <w:rFonts w:ascii="仿宋_GB2312" w:eastAsia="仿宋_GB2312" w:hAnsi="宋体" w:hint="eastAsia"/>
          <w:color w:val="000000"/>
          <w:kern w:val="0"/>
          <w:sz w:val="30"/>
          <w:szCs w:val="30"/>
        </w:rPr>
        <w:t>2022</w:t>
      </w:r>
      <w:r>
        <w:rPr>
          <w:rFonts w:ascii="仿宋_GB2312" w:eastAsia="仿宋_GB2312" w:hAnsi="宋体" w:hint="eastAsia"/>
          <w:color w:val="000000"/>
          <w:kern w:val="0"/>
          <w:sz w:val="30"/>
          <w:szCs w:val="30"/>
        </w:rPr>
        <w:t>年</w:t>
      </w:r>
      <w:proofErr w:type="gramStart"/>
      <w:r>
        <w:rPr>
          <w:rFonts w:ascii="仿宋_GB2312" w:eastAsia="仿宋_GB2312" w:hAnsi="宋体" w:hint="eastAsia"/>
          <w:color w:val="000000"/>
          <w:kern w:val="0"/>
          <w:sz w:val="30"/>
          <w:szCs w:val="30"/>
        </w:rPr>
        <w:t>珠山区</w:t>
      </w:r>
      <w:proofErr w:type="gramEnd"/>
      <w:r>
        <w:rPr>
          <w:rFonts w:ascii="仿宋_GB2312" w:eastAsia="仿宋_GB2312" w:hAnsi="宋体" w:hint="eastAsia"/>
          <w:color w:val="000000"/>
          <w:kern w:val="0"/>
          <w:sz w:val="30"/>
          <w:szCs w:val="30"/>
        </w:rPr>
        <w:t>社会保险基金预算收入执行情况表（草案）</w:t>
      </w:r>
    </w:p>
    <w:p w:rsidR="00C529BC" w:rsidRDefault="007A2FF8">
      <w:pPr>
        <w:spacing w:line="580" w:lineRule="exact"/>
        <w:rPr>
          <w:rFonts w:ascii="仿宋_GB2312" w:eastAsia="仿宋_GB2312" w:hAnsi="仿宋"/>
          <w:color w:val="000000"/>
          <w:sz w:val="30"/>
          <w:szCs w:val="30"/>
        </w:rPr>
      </w:pPr>
      <w:r>
        <w:rPr>
          <w:rFonts w:ascii="仿宋_GB2312" w:eastAsia="仿宋_GB2312" w:hAnsi="仿宋" w:hint="eastAsia"/>
          <w:color w:val="000000"/>
          <w:sz w:val="30"/>
          <w:szCs w:val="30"/>
        </w:rPr>
        <w:t>表</w:t>
      </w:r>
      <w:r>
        <w:rPr>
          <w:rFonts w:ascii="仿宋_GB2312" w:eastAsia="仿宋_GB2312" w:hAnsi="仿宋" w:hint="eastAsia"/>
          <w:color w:val="000000"/>
          <w:sz w:val="30"/>
          <w:szCs w:val="30"/>
        </w:rPr>
        <w:t xml:space="preserve">10  </w:t>
      </w:r>
      <w:r>
        <w:rPr>
          <w:rFonts w:ascii="仿宋_GB2312" w:eastAsia="仿宋_GB2312" w:hAnsi="宋体" w:hint="eastAsia"/>
          <w:color w:val="000000"/>
          <w:kern w:val="0"/>
          <w:sz w:val="30"/>
          <w:szCs w:val="30"/>
        </w:rPr>
        <w:t>2022</w:t>
      </w:r>
      <w:r>
        <w:rPr>
          <w:rFonts w:ascii="仿宋_GB2312" w:eastAsia="仿宋_GB2312" w:hAnsi="宋体" w:hint="eastAsia"/>
          <w:color w:val="000000"/>
          <w:kern w:val="0"/>
          <w:sz w:val="30"/>
          <w:szCs w:val="30"/>
        </w:rPr>
        <w:t>年</w:t>
      </w:r>
      <w:proofErr w:type="gramStart"/>
      <w:r>
        <w:rPr>
          <w:rFonts w:ascii="仿宋_GB2312" w:eastAsia="仿宋_GB2312" w:hAnsi="宋体" w:hint="eastAsia"/>
          <w:color w:val="000000"/>
          <w:kern w:val="0"/>
          <w:sz w:val="30"/>
          <w:szCs w:val="30"/>
        </w:rPr>
        <w:t>珠山区</w:t>
      </w:r>
      <w:proofErr w:type="gramEnd"/>
      <w:r>
        <w:rPr>
          <w:rFonts w:ascii="仿宋_GB2312" w:eastAsia="仿宋_GB2312" w:hAnsi="宋体" w:hint="eastAsia"/>
          <w:color w:val="000000"/>
          <w:kern w:val="0"/>
          <w:sz w:val="30"/>
          <w:szCs w:val="30"/>
        </w:rPr>
        <w:t>社会保险基金预算支出执行情况表（草案）</w:t>
      </w:r>
    </w:p>
    <w:p w:rsidR="00C529BC" w:rsidRDefault="007A2FF8">
      <w:pPr>
        <w:spacing w:line="580" w:lineRule="exact"/>
        <w:rPr>
          <w:rFonts w:ascii="仿宋_GB2312" w:eastAsia="仿宋_GB2312" w:hAnsi="仿宋"/>
          <w:color w:val="000000"/>
          <w:sz w:val="30"/>
          <w:szCs w:val="30"/>
        </w:rPr>
      </w:pPr>
      <w:r>
        <w:rPr>
          <w:rFonts w:ascii="仿宋_GB2312" w:eastAsia="仿宋_GB2312" w:hAnsi="仿宋" w:hint="eastAsia"/>
          <w:color w:val="000000"/>
          <w:sz w:val="30"/>
          <w:szCs w:val="30"/>
        </w:rPr>
        <w:t>表</w:t>
      </w:r>
      <w:r>
        <w:rPr>
          <w:rFonts w:ascii="仿宋_GB2312" w:eastAsia="仿宋_GB2312" w:hAnsi="仿宋" w:hint="eastAsia"/>
          <w:color w:val="000000"/>
          <w:sz w:val="30"/>
          <w:szCs w:val="30"/>
        </w:rPr>
        <w:t xml:space="preserve">11  </w:t>
      </w:r>
      <w:r>
        <w:rPr>
          <w:rFonts w:ascii="仿宋_GB2312" w:eastAsia="仿宋_GB2312" w:hAnsi="宋体" w:hint="eastAsia"/>
          <w:color w:val="000000"/>
          <w:kern w:val="0"/>
          <w:sz w:val="30"/>
          <w:szCs w:val="30"/>
        </w:rPr>
        <w:t>2022</w:t>
      </w:r>
      <w:r>
        <w:rPr>
          <w:rFonts w:ascii="仿宋_GB2312" w:eastAsia="仿宋_GB2312" w:hAnsi="宋体" w:hint="eastAsia"/>
          <w:color w:val="000000"/>
          <w:kern w:val="0"/>
          <w:sz w:val="30"/>
          <w:szCs w:val="30"/>
        </w:rPr>
        <w:t>年</w:t>
      </w:r>
      <w:proofErr w:type="gramStart"/>
      <w:r>
        <w:rPr>
          <w:rFonts w:ascii="仿宋_GB2312" w:eastAsia="仿宋_GB2312" w:hAnsi="宋体" w:hint="eastAsia"/>
          <w:color w:val="000000"/>
          <w:kern w:val="0"/>
          <w:sz w:val="30"/>
          <w:szCs w:val="30"/>
        </w:rPr>
        <w:t>珠山区</w:t>
      </w:r>
      <w:proofErr w:type="gramEnd"/>
      <w:r>
        <w:rPr>
          <w:rFonts w:ascii="仿宋_GB2312" w:eastAsia="仿宋_GB2312" w:hAnsi="宋体" w:hint="eastAsia"/>
          <w:color w:val="000000"/>
          <w:kern w:val="0"/>
          <w:sz w:val="30"/>
          <w:szCs w:val="30"/>
        </w:rPr>
        <w:t>社会保险基金预算结余表（草案）</w:t>
      </w:r>
    </w:p>
    <w:p w:rsidR="00C529BC" w:rsidRDefault="007A2FF8">
      <w:pPr>
        <w:spacing w:line="580" w:lineRule="exact"/>
        <w:rPr>
          <w:rFonts w:ascii="仿宋_GB2312" w:eastAsia="仿宋_GB2312" w:hAnsi="宋体"/>
          <w:color w:val="000000"/>
          <w:kern w:val="0"/>
          <w:sz w:val="30"/>
          <w:szCs w:val="30"/>
        </w:rPr>
      </w:pPr>
      <w:r>
        <w:rPr>
          <w:rFonts w:ascii="仿宋_GB2312" w:eastAsia="仿宋_GB2312" w:hAnsi="仿宋" w:hint="eastAsia"/>
          <w:color w:val="000000"/>
          <w:sz w:val="30"/>
          <w:szCs w:val="30"/>
        </w:rPr>
        <w:t>表</w:t>
      </w:r>
      <w:r>
        <w:rPr>
          <w:rFonts w:ascii="仿宋_GB2312" w:eastAsia="仿宋_GB2312" w:hAnsi="仿宋" w:hint="eastAsia"/>
          <w:color w:val="000000"/>
          <w:sz w:val="30"/>
          <w:szCs w:val="30"/>
        </w:rPr>
        <w:t xml:space="preserve">12  </w:t>
      </w:r>
      <w:r>
        <w:rPr>
          <w:rFonts w:ascii="仿宋_GB2312" w:eastAsia="仿宋_GB2312" w:hAnsi="宋体" w:hint="eastAsia"/>
          <w:color w:val="000000"/>
          <w:kern w:val="0"/>
          <w:sz w:val="30"/>
          <w:szCs w:val="30"/>
        </w:rPr>
        <w:t>2023</w:t>
      </w:r>
      <w:r>
        <w:rPr>
          <w:rFonts w:ascii="仿宋_GB2312" w:eastAsia="仿宋_GB2312" w:hAnsi="宋体" w:hint="eastAsia"/>
          <w:color w:val="000000"/>
          <w:kern w:val="0"/>
          <w:sz w:val="30"/>
          <w:szCs w:val="30"/>
        </w:rPr>
        <w:t>年</w:t>
      </w:r>
      <w:proofErr w:type="gramStart"/>
      <w:r>
        <w:rPr>
          <w:rFonts w:ascii="仿宋_GB2312" w:eastAsia="仿宋_GB2312" w:hAnsi="宋体" w:hint="eastAsia"/>
          <w:color w:val="000000"/>
          <w:kern w:val="0"/>
          <w:sz w:val="30"/>
          <w:szCs w:val="30"/>
        </w:rPr>
        <w:t>珠山区</w:t>
      </w:r>
      <w:proofErr w:type="gramEnd"/>
      <w:r>
        <w:rPr>
          <w:rFonts w:ascii="仿宋_GB2312" w:eastAsia="仿宋_GB2312" w:hAnsi="宋体" w:hint="eastAsia"/>
          <w:color w:val="000000"/>
          <w:kern w:val="0"/>
          <w:sz w:val="30"/>
          <w:szCs w:val="30"/>
        </w:rPr>
        <w:t>社会保险基金预算收入安排情况表（草案）</w:t>
      </w:r>
    </w:p>
    <w:p w:rsidR="00C529BC" w:rsidRDefault="007A2FF8">
      <w:pPr>
        <w:spacing w:line="580" w:lineRule="exact"/>
        <w:rPr>
          <w:rFonts w:ascii="仿宋_GB2312" w:eastAsia="仿宋_GB2312" w:hAnsi="仿宋"/>
          <w:color w:val="000000"/>
          <w:sz w:val="30"/>
          <w:szCs w:val="30"/>
        </w:rPr>
      </w:pPr>
      <w:r>
        <w:rPr>
          <w:rFonts w:ascii="仿宋_GB2312" w:eastAsia="仿宋_GB2312" w:hAnsi="仿宋" w:hint="eastAsia"/>
          <w:color w:val="000000"/>
          <w:sz w:val="30"/>
          <w:szCs w:val="30"/>
        </w:rPr>
        <w:t>表</w:t>
      </w:r>
      <w:r>
        <w:rPr>
          <w:rFonts w:ascii="仿宋_GB2312" w:eastAsia="仿宋_GB2312" w:hAnsi="仿宋" w:hint="eastAsia"/>
          <w:color w:val="000000"/>
          <w:sz w:val="30"/>
          <w:szCs w:val="30"/>
        </w:rPr>
        <w:t xml:space="preserve">13  </w:t>
      </w:r>
      <w:r>
        <w:rPr>
          <w:rFonts w:ascii="仿宋_GB2312" w:eastAsia="仿宋_GB2312" w:hAnsi="宋体" w:hint="eastAsia"/>
          <w:color w:val="000000"/>
          <w:kern w:val="0"/>
          <w:sz w:val="30"/>
          <w:szCs w:val="30"/>
        </w:rPr>
        <w:t>2023</w:t>
      </w:r>
      <w:r>
        <w:rPr>
          <w:rFonts w:ascii="仿宋_GB2312" w:eastAsia="仿宋_GB2312" w:hAnsi="宋体" w:hint="eastAsia"/>
          <w:color w:val="000000"/>
          <w:kern w:val="0"/>
          <w:sz w:val="30"/>
          <w:szCs w:val="30"/>
        </w:rPr>
        <w:t>年</w:t>
      </w:r>
      <w:proofErr w:type="gramStart"/>
      <w:r>
        <w:rPr>
          <w:rFonts w:ascii="仿宋_GB2312" w:eastAsia="仿宋_GB2312" w:hAnsi="宋体" w:hint="eastAsia"/>
          <w:color w:val="000000"/>
          <w:kern w:val="0"/>
          <w:sz w:val="30"/>
          <w:szCs w:val="30"/>
        </w:rPr>
        <w:t>珠山区</w:t>
      </w:r>
      <w:proofErr w:type="gramEnd"/>
      <w:r>
        <w:rPr>
          <w:rFonts w:ascii="仿宋_GB2312" w:eastAsia="仿宋_GB2312" w:hAnsi="宋体" w:hint="eastAsia"/>
          <w:color w:val="000000"/>
          <w:kern w:val="0"/>
          <w:sz w:val="30"/>
          <w:szCs w:val="30"/>
        </w:rPr>
        <w:t>社会保险基金预算支出安排情况表（草案）</w:t>
      </w:r>
    </w:p>
    <w:p w:rsidR="00C529BC" w:rsidRDefault="007A2FF8">
      <w:pPr>
        <w:spacing w:line="580" w:lineRule="exact"/>
        <w:rPr>
          <w:rFonts w:ascii="仿宋_GB2312" w:eastAsia="仿宋_GB2312" w:hAnsi="仿宋"/>
          <w:color w:val="000000"/>
          <w:sz w:val="30"/>
          <w:szCs w:val="30"/>
        </w:rPr>
      </w:pPr>
      <w:r>
        <w:rPr>
          <w:rFonts w:ascii="仿宋_GB2312" w:eastAsia="仿宋_GB2312" w:hAnsi="仿宋" w:hint="eastAsia"/>
          <w:color w:val="000000"/>
          <w:sz w:val="30"/>
          <w:szCs w:val="30"/>
        </w:rPr>
        <w:t>表</w:t>
      </w:r>
      <w:r>
        <w:rPr>
          <w:rFonts w:ascii="仿宋_GB2312" w:eastAsia="仿宋_GB2312" w:hAnsi="仿宋" w:hint="eastAsia"/>
          <w:color w:val="000000"/>
          <w:sz w:val="30"/>
          <w:szCs w:val="30"/>
        </w:rPr>
        <w:t xml:space="preserve">14 </w:t>
      </w:r>
      <w:r>
        <w:rPr>
          <w:rFonts w:ascii="仿宋_GB2312" w:eastAsia="仿宋_GB2312" w:hAnsi="仿宋" w:hint="eastAsia"/>
          <w:color w:val="000000"/>
          <w:sz w:val="30"/>
          <w:szCs w:val="30"/>
        </w:rPr>
        <w:t xml:space="preserve"> </w:t>
      </w:r>
      <w:r>
        <w:rPr>
          <w:rFonts w:ascii="仿宋_GB2312" w:eastAsia="仿宋_GB2312" w:hAnsi="宋体" w:hint="eastAsia"/>
          <w:color w:val="000000"/>
          <w:kern w:val="0"/>
          <w:sz w:val="30"/>
          <w:szCs w:val="30"/>
        </w:rPr>
        <w:t>2023</w:t>
      </w:r>
      <w:r>
        <w:rPr>
          <w:rFonts w:ascii="仿宋_GB2312" w:eastAsia="仿宋_GB2312" w:hAnsi="宋体" w:hint="eastAsia"/>
          <w:color w:val="000000"/>
          <w:kern w:val="0"/>
          <w:sz w:val="30"/>
          <w:szCs w:val="30"/>
        </w:rPr>
        <w:t>年</w:t>
      </w:r>
      <w:proofErr w:type="gramStart"/>
      <w:r>
        <w:rPr>
          <w:rFonts w:ascii="仿宋_GB2312" w:eastAsia="仿宋_GB2312" w:hAnsi="宋体" w:hint="eastAsia"/>
          <w:color w:val="000000"/>
          <w:kern w:val="0"/>
          <w:sz w:val="30"/>
          <w:szCs w:val="30"/>
        </w:rPr>
        <w:t>珠山区</w:t>
      </w:r>
      <w:proofErr w:type="gramEnd"/>
      <w:r>
        <w:rPr>
          <w:rFonts w:ascii="仿宋_GB2312" w:eastAsia="仿宋_GB2312" w:hAnsi="宋体" w:hint="eastAsia"/>
          <w:color w:val="000000"/>
          <w:kern w:val="0"/>
          <w:sz w:val="30"/>
          <w:szCs w:val="30"/>
        </w:rPr>
        <w:t>社会保险基金预算结余表（草案）</w:t>
      </w:r>
    </w:p>
    <w:p w:rsidR="00C529BC" w:rsidRDefault="007A2FF8">
      <w:pPr>
        <w:spacing w:line="580" w:lineRule="exact"/>
        <w:rPr>
          <w:rFonts w:ascii="仿宋_GB2312" w:eastAsia="仿宋_GB2312" w:hAnsi="仿宋"/>
          <w:color w:val="000000"/>
          <w:sz w:val="30"/>
          <w:szCs w:val="30"/>
        </w:rPr>
      </w:pPr>
      <w:r>
        <w:rPr>
          <w:rFonts w:ascii="仿宋_GB2312" w:eastAsia="仿宋_GB2312" w:hAnsi="仿宋" w:hint="eastAsia"/>
          <w:color w:val="000000"/>
          <w:sz w:val="30"/>
          <w:szCs w:val="30"/>
        </w:rPr>
        <w:t>表</w:t>
      </w:r>
      <w:r>
        <w:rPr>
          <w:rFonts w:ascii="仿宋_GB2312" w:eastAsia="仿宋_GB2312" w:hAnsi="仿宋" w:hint="eastAsia"/>
          <w:color w:val="000000"/>
          <w:sz w:val="30"/>
          <w:szCs w:val="30"/>
        </w:rPr>
        <w:t xml:space="preserve">15  </w:t>
      </w:r>
      <w:r>
        <w:rPr>
          <w:rFonts w:ascii="仿宋_GB2312" w:eastAsia="仿宋_GB2312" w:hAnsi="宋体" w:hint="eastAsia"/>
          <w:color w:val="000000"/>
          <w:kern w:val="0"/>
          <w:sz w:val="30"/>
          <w:szCs w:val="30"/>
        </w:rPr>
        <w:t>2023</w:t>
      </w:r>
      <w:r>
        <w:rPr>
          <w:rFonts w:ascii="仿宋_GB2312" w:eastAsia="仿宋_GB2312" w:hAnsi="宋体" w:hint="eastAsia"/>
          <w:color w:val="000000"/>
          <w:kern w:val="0"/>
          <w:sz w:val="30"/>
          <w:szCs w:val="30"/>
        </w:rPr>
        <w:t>年</w:t>
      </w:r>
      <w:proofErr w:type="gramStart"/>
      <w:r>
        <w:rPr>
          <w:rFonts w:ascii="仿宋_GB2312" w:eastAsia="仿宋_GB2312" w:hAnsi="宋体" w:hint="eastAsia"/>
          <w:color w:val="000000"/>
          <w:kern w:val="0"/>
          <w:sz w:val="30"/>
          <w:szCs w:val="30"/>
        </w:rPr>
        <w:t>珠山区</w:t>
      </w:r>
      <w:proofErr w:type="gramEnd"/>
      <w:r>
        <w:rPr>
          <w:rFonts w:ascii="仿宋_GB2312" w:eastAsia="仿宋_GB2312" w:hAnsi="宋体" w:hint="eastAsia"/>
          <w:color w:val="000000"/>
          <w:kern w:val="0"/>
          <w:sz w:val="30"/>
          <w:szCs w:val="30"/>
        </w:rPr>
        <w:t>国有资本经营预算收入安排情况表（草案）</w:t>
      </w:r>
    </w:p>
    <w:p w:rsidR="00C529BC" w:rsidRDefault="007A2FF8">
      <w:pPr>
        <w:spacing w:line="580" w:lineRule="exact"/>
        <w:rPr>
          <w:rFonts w:ascii="仿宋_GB2312" w:eastAsia="仿宋_GB2312" w:hAnsi="仿宋"/>
          <w:color w:val="000000"/>
          <w:sz w:val="30"/>
          <w:szCs w:val="30"/>
        </w:rPr>
      </w:pPr>
      <w:r>
        <w:rPr>
          <w:rFonts w:ascii="仿宋_GB2312" w:eastAsia="仿宋_GB2312" w:hAnsi="仿宋" w:hint="eastAsia"/>
          <w:color w:val="000000"/>
          <w:sz w:val="30"/>
          <w:szCs w:val="30"/>
        </w:rPr>
        <w:t>表</w:t>
      </w:r>
      <w:r>
        <w:rPr>
          <w:rFonts w:ascii="仿宋_GB2312" w:eastAsia="仿宋_GB2312" w:hAnsi="仿宋" w:hint="eastAsia"/>
          <w:color w:val="000000"/>
          <w:sz w:val="30"/>
          <w:szCs w:val="30"/>
        </w:rPr>
        <w:t xml:space="preserve">16  </w:t>
      </w:r>
      <w:r>
        <w:rPr>
          <w:rFonts w:ascii="仿宋_GB2312" w:eastAsia="仿宋_GB2312" w:hAnsi="宋体" w:hint="eastAsia"/>
          <w:color w:val="000000"/>
          <w:kern w:val="0"/>
          <w:sz w:val="30"/>
          <w:szCs w:val="30"/>
        </w:rPr>
        <w:t>2023</w:t>
      </w:r>
      <w:r>
        <w:rPr>
          <w:rFonts w:ascii="仿宋_GB2312" w:eastAsia="仿宋_GB2312" w:hAnsi="宋体" w:hint="eastAsia"/>
          <w:color w:val="000000"/>
          <w:kern w:val="0"/>
          <w:sz w:val="30"/>
          <w:szCs w:val="30"/>
        </w:rPr>
        <w:t>年</w:t>
      </w:r>
      <w:proofErr w:type="gramStart"/>
      <w:r>
        <w:rPr>
          <w:rFonts w:ascii="仿宋_GB2312" w:eastAsia="仿宋_GB2312" w:hAnsi="宋体" w:hint="eastAsia"/>
          <w:color w:val="000000"/>
          <w:kern w:val="0"/>
          <w:sz w:val="30"/>
          <w:szCs w:val="30"/>
        </w:rPr>
        <w:t>珠山区</w:t>
      </w:r>
      <w:proofErr w:type="gramEnd"/>
      <w:r>
        <w:rPr>
          <w:rFonts w:ascii="仿宋_GB2312" w:eastAsia="仿宋_GB2312" w:hAnsi="宋体" w:hint="eastAsia"/>
          <w:color w:val="000000"/>
          <w:kern w:val="0"/>
          <w:sz w:val="30"/>
          <w:szCs w:val="30"/>
        </w:rPr>
        <w:t>国有资本经营预算支出安排情况表（草案）</w:t>
      </w:r>
    </w:p>
    <w:p w:rsidR="00C529BC" w:rsidRDefault="00C529BC">
      <w:pPr>
        <w:spacing w:line="600" w:lineRule="exact"/>
        <w:ind w:leftChars="-200" w:left="-420" w:rightChars="-244" w:right="-512" w:firstLineChars="200" w:firstLine="640"/>
        <w:rPr>
          <w:rFonts w:ascii="仿宋" w:eastAsia="仿宋" w:hAnsi="仿宋"/>
          <w:color w:val="000000"/>
          <w:sz w:val="32"/>
          <w:szCs w:val="32"/>
        </w:rPr>
      </w:pPr>
    </w:p>
    <w:p w:rsidR="00C529BC" w:rsidRDefault="00C529BC">
      <w:pPr>
        <w:widowControl/>
        <w:shd w:val="clear" w:color="auto" w:fill="FFFFFF"/>
        <w:wordWrap w:val="0"/>
        <w:spacing w:line="576" w:lineRule="atLeast"/>
        <w:ind w:firstLine="640"/>
        <w:rPr>
          <w:rFonts w:ascii="仿宋" w:eastAsia="仿宋" w:hAnsi="仿宋" w:cs="宋体"/>
          <w:color w:val="000000" w:themeColor="text1"/>
          <w:kern w:val="0"/>
          <w:sz w:val="32"/>
          <w:szCs w:val="32"/>
        </w:rPr>
      </w:pPr>
    </w:p>
    <w:p w:rsidR="00C529BC" w:rsidRDefault="00C529BC">
      <w:pPr>
        <w:widowControl/>
        <w:shd w:val="clear" w:color="auto" w:fill="FFFFFF"/>
        <w:wordWrap w:val="0"/>
        <w:spacing w:line="576" w:lineRule="atLeast"/>
        <w:ind w:firstLine="640"/>
        <w:rPr>
          <w:rFonts w:ascii="仿宋" w:eastAsia="仿宋" w:hAnsi="仿宋" w:cs="宋体"/>
          <w:color w:val="000000" w:themeColor="text1"/>
          <w:kern w:val="0"/>
          <w:sz w:val="32"/>
          <w:szCs w:val="32"/>
        </w:rPr>
      </w:pPr>
    </w:p>
    <w:p w:rsidR="00C529BC" w:rsidRDefault="00C529BC">
      <w:pPr>
        <w:widowControl/>
        <w:shd w:val="clear" w:color="auto" w:fill="FFFFFF"/>
        <w:wordWrap w:val="0"/>
        <w:spacing w:line="576" w:lineRule="atLeast"/>
        <w:ind w:firstLine="640"/>
        <w:rPr>
          <w:rFonts w:ascii="仿宋" w:eastAsia="仿宋" w:hAnsi="仿宋" w:cs="宋体"/>
          <w:color w:val="000000" w:themeColor="text1"/>
          <w:kern w:val="0"/>
          <w:sz w:val="32"/>
          <w:szCs w:val="32"/>
        </w:rPr>
      </w:pPr>
    </w:p>
    <w:p w:rsidR="00C529BC" w:rsidRDefault="00C529BC">
      <w:pPr>
        <w:widowControl/>
        <w:shd w:val="clear" w:color="auto" w:fill="FFFFFF"/>
        <w:wordWrap w:val="0"/>
        <w:spacing w:line="576" w:lineRule="atLeast"/>
        <w:ind w:firstLine="640"/>
        <w:rPr>
          <w:rFonts w:ascii="仿宋" w:eastAsia="仿宋" w:hAnsi="仿宋" w:cs="宋体"/>
          <w:color w:val="000000" w:themeColor="text1"/>
          <w:kern w:val="0"/>
          <w:sz w:val="32"/>
          <w:szCs w:val="32"/>
        </w:rPr>
      </w:pPr>
    </w:p>
    <w:tbl>
      <w:tblPr>
        <w:tblW w:w="8724" w:type="dxa"/>
        <w:tblInd w:w="93" w:type="dxa"/>
        <w:tblLook w:val="04A0" w:firstRow="1" w:lastRow="0" w:firstColumn="1" w:lastColumn="0" w:noHBand="0" w:noVBand="1"/>
      </w:tblPr>
      <w:tblGrid>
        <w:gridCol w:w="4056"/>
        <w:gridCol w:w="1404"/>
        <w:gridCol w:w="1404"/>
        <w:gridCol w:w="1860"/>
      </w:tblGrid>
      <w:tr w:rsidR="00C529BC">
        <w:trPr>
          <w:trHeight w:val="330"/>
        </w:trPr>
        <w:tc>
          <w:tcPr>
            <w:tcW w:w="4056" w:type="dxa"/>
            <w:tcBorders>
              <w:top w:val="nil"/>
              <w:left w:val="nil"/>
              <w:bottom w:val="nil"/>
              <w:right w:val="nil"/>
            </w:tcBorders>
            <w:shd w:val="clear" w:color="auto" w:fill="auto"/>
            <w:noWrap/>
          </w:tcPr>
          <w:p w:rsidR="00C529BC" w:rsidRDefault="00C529BC">
            <w:pPr>
              <w:widowControl/>
              <w:jc w:val="left"/>
              <w:textAlignment w:val="top"/>
              <w:rPr>
                <w:rFonts w:ascii="宋体" w:eastAsia="宋体" w:hAnsi="宋体" w:cs="宋体"/>
                <w:color w:val="000000"/>
                <w:kern w:val="0"/>
                <w:sz w:val="24"/>
                <w:szCs w:val="24"/>
                <w:lang w:bidi="ar"/>
              </w:rPr>
            </w:pPr>
          </w:p>
          <w:p w:rsidR="00C529BC" w:rsidRDefault="007A2FF8">
            <w:pPr>
              <w:widowControl/>
              <w:jc w:val="left"/>
              <w:textAlignment w:val="top"/>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表</w:t>
            </w:r>
            <w:r>
              <w:rPr>
                <w:rFonts w:ascii="宋体" w:eastAsia="宋体" w:hAnsi="宋体" w:cs="宋体" w:hint="eastAsia"/>
                <w:color w:val="000000"/>
                <w:kern w:val="0"/>
                <w:sz w:val="24"/>
                <w:szCs w:val="24"/>
                <w:lang w:bidi="ar"/>
              </w:rPr>
              <w:t>01</w:t>
            </w:r>
          </w:p>
        </w:tc>
        <w:tc>
          <w:tcPr>
            <w:tcW w:w="1404" w:type="dxa"/>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8"/>
                <w:szCs w:val="28"/>
              </w:rPr>
            </w:pPr>
          </w:p>
        </w:tc>
        <w:tc>
          <w:tcPr>
            <w:tcW w:w="1404" w:type="dxa"/>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8"/>
                <w:szCs w:val="28"/>
              </w:rPr>
            </w:pPr>
          </w:p>
        </w:tc>
        <w:tc>
          <w:tcPr>
            <w:tcW w:w="1860" w:type="dxa"/>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8"/>
                <w:szCs w:val="28"/>
              </w:rPr>
            </w:pPr>
          </w:p>
        </w:tc>
      </w:tr>
      <w:tr w:rsidR="00C529BC">
        <w:trPr>
          <w:trHeight w:val="585"/>
        </w:trPr>
        <w:tc>
          <w:tcPr>
            <w:tcW w:w="8724" w:type="dxa"/>
            <w:gridSpan w:val="4"/>
            <w:tcBorders>
              <w:top w:val="nil"/>
              <w:left w:val="nil"/>
              <w:bottom w:val="nil"/>
              <w:right w:val="nil"/>
            </w:tcBorders>
            <w:shd w:val="clear" w:color="auto" w:fill="auto"/>
            <w:vAlign w:val="center"/>
          </w:tcPr>
          <w:p w:rsidR="00C529BC" w:rsidRDefault="007A2FF8">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bidi="ar"/>
              </w:rPr>
              <w:lastRenderedPageBreak/>
              <w:t>2022</w:t>
            </w:r>
            <w:r>
              <w:rPr>
                <w:rFonts w:ascii="黑体" w:eastAsia="黑体" w:hAnsi="宋体" w:cs="黑体" w:hint="eastAsia"/>
                <w:color w:val="000000"/>
                <w:kern w:val="0"/>
                <w:sz w:val="32"/>
                <w:szCs w:val="32"/>
                <w:lang w:bidi="ar"/>
              </w:rPr>
              <w:t>年</w:t>
            </w:r>
            <w:proofErr w:type="gramStart"/>
            <w:r>
              <w:rPr>
                <w:rFonts w:ascii="黑体" w:eastAsia="黑体" w:hAnsi="宋体" w:cs="黑体" w:hint="eastAsia"/>
                <w:color w:val="000000"/>
                <w:kern w:val="0"/>
                <w:sz w:val="32"/>
                <w:szCs w:val="32"/>
                <w:lang w:bidi="ar"/>
              </w:rPr>
              <w:t>珠山区</w:t>
            </w:r>
            <w:proofErr w:type="gramEnd"/>
            <w:r>
              <w:rPr>
                <w:rFonts w:ascii="黑体" w:eastAsia="黑体" w:hAnsi="宋体" w:cs="黑体" w:hint="eastAsia"/>
                <w:color w:val="000000"/>
                <w:kern w:val="0"/>
                <w:sz w:val="32"/>
                <w:szCs w:val="32"/>
                <w:lang w:bidi="ar"/>
              </w:rPr>
              <w:t>一般公共预算收入执行情况表（草案）</w:t>
            </w:r>
          </w:p>
        </w:tc>
      </w:tr>
      <w:tr w:rsidR="00C529BC">
        <w:trPr>
          <w:trHeight w:val="315"/>
        </w:trPr>
        <w:tc>
          <w:tcPr>
            <w:tcW w:w="0" w:type="auto"/>
            <w:tcBorders>
              <w:top w:val="nil"/>
              <w:left w:val="nil"/>
              <w:bottom w:val="single" w:sz="4" w:space="0" w:color="000000"/>
              <w:right w:val="nil"/>
            </w:tcBorders>
            <w:shd w:val="clear" w:color="auto" w:fill="auto"/>
            <w:noWrap/>
            <w:vAlign w:val="center"/>
          </w:tcPr>
          <w:p w:rsidR="00C529BC" w:rsidRDefault="00C529BC">
            <w:pPr>
              <w:rPr>
                <w:rFonts w:ascii="宋体" w:eastAsia="宋体" w:hAnsi="宋体" w:cs="宋体"/>
                <w:color w:val="000000"/>
                <w:sz w:val="26"/>
                <w:szCs w:val="26"/>
              </w:rPr>
            </w:pPr>
          </w:p>
        </w:tc>
        <w:tc>
          <w:tcPr>
            <w:tcW w:w="0" w:type="auto"/>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c>
          <w:tcPr>
            <w:tcW w:w="0" w:type="auto"/>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c>
          <w:tcPr>
            <w:tcW w:w="0" w:type="auto"/>
            <w:tcBorders>
              <w:top w:val="nil"/>
              <w:left w:val="nil"/>
              <w:bottom w:val="single" w:sz="4" w:space="0" w:color="000000"/>
              <w:right w:val="nil"/>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单位：万元</w:t>
            </w:r>
          </w:p>
        </w:tc>
      </w:tr>
      <w:tr w:rsidR="00C529BC">
        <w:trPr>
          <w:trHeight w:val="930"/>
        </w:trPr>
        <w:tc>
          <w:tcPr>
            <w:tcW w:w="0" w:type="auto"/>
            <w:tcBorders>
              <w:top w:val="single" w:sz="4" w:space="0" w:color="000000"/>
              <w:left w:val="single" w:sz="4" w:space="0" w:color="000000"/>
              <w:bottom w:val="nil"/>
              <w:right w:val="single" w:sz="4" w:space="0" w:color="000000"/>
            </w:tcBorders>
            <w:shd w:val="clear" w:color="auto" w:fill="auto"/>
            <w:noWrap/>
            <w:vAlign w:val="center"/>
          </w:tcPr>
          <w:p w:rsidR="00C529BC" w:rsidRDefault="007A2FF8">
            <w:pPr>
              <w:widowControl/>
              <w:ind w:firstLineChars="200" w:firstLine="482"/>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收入项目</w:t>
            </w:r>
          </w:p>
        </w:tc>
        <w:tc>
          <w:tcPr>
            <w:tcW w:w="1404" w:type="dxa"/>
            <w:tcBorders>
              <w:top w:val="single" w:sz="4" w:space="0" w:color="000000"/>
              <w:left w:val="single" w:sz="4" w:space="0" w:color="000000"/>
              <w:bottom w:val="nil"/>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2021</w:t>
            </w:r>
            <w:r>
              <w:rPr>
                <w:rFonts w:ascii="黑体" w:eastAsia="黑体" w:hAnsi="宋体" w:cs="黑体" w:hint="eastAsia"/>
                <w:b/>
                <w:bCs/>
                <w:color w:val="000000"/>
                <w:kern w:val="0"/>
                <w:sz w:val="24"/>
                <w:szCs w:val="24"/>
                <w:lang w:bidi="ar"/>
              </w:rPr>
              <w:t>年决算数</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2022</w:t>
            </w:r>
            <w:r>
              <w:rPr>
                <w:rFonts w:ascii="黑体" w:eastAsia="黑体" w:hAnsi="宋体" w:cs="黑体" w:hint="eastAsia"/>
                <w:b/>
                <w:bCs/>
                <w:color w:val="000000"/>
                <w:kern w:val="0"/>
                <w:sz w:val="24"/>
                <w:szCs w:val="24"/>
                <w:lang w:bidi="ar"/>
              </w:rPr>
              <w:t>年执行数</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同比增长</w:t>
            </w:r>
            <w:r>
              <w:rPr>
                <w:rFonts w:ascii="黑体" w:eastAsia="黑体" w:hAnsi="宋体" w:cs="黑体" w:hint="eastAsia"/>
                <w:b/>
                <w:bCs/>
                <w:color w:val="000000"/>
                <w:kern w:val="0"/>
                <w:sz w:val="24"/>
                <w:szCs w:val="24"/>
                <w:lang w:bidi="ar"/>
              </w:rPr>
              <w:t>%</w:t>
            </w:r>
          </w:p>
        </w:tc>
      </w:tr>
      <w:tr w:rsidR="00C529BC">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ind w:firstLineChars="200" w:firstLine="482"/>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财政总收入合计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259,856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14,763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 xml:space="preserve">-94.32 </w:t>
            </w:r>
          </w:p>
        </w:tc>
      </w:tr>
      <w:tr w:rsidR="00C529BC">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其中：税务部门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213,312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-24,821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-111.64 </w:t>
            </w:r>
          </w:p>
        </w:tc>
      </w:tr>
      <w:tr w:rsidR="00C529BC">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Style w:val="font121"/>
                <w:rFonts w:hint="default"/>
                <w:lang w:bidi="ar"/>
              </w:rPr>
              <w:t>其中：</w:t>
            </w:r>
            <w:r>
              <w:rPr>
                <w:rStyle w:val="font101"/>
                <w:rFonts w:hint="default"/>
                <w:lang w:bidi="ar"/>
              </w:rPr>
              <w:t>财政部门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46,544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39,584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-14.95 </w:t>
            </w:r>
          </w:p>
        </w:tc>
      </w:tr>
      <w:tr w:rsidR="00C529BC">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一般公共预算收入合计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80,001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47,990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b/>
                <w:bCs/>
                <w:color w:val="000000"/>
                <w:sz w:val="24"/>
                <w:szCs w:val="24"/>
              </w:rPr>
            </w:pPr>
            <w:r>
              <w:rPr>
                <w:rFonts w:ascii="宋体" w:eastAsia="宋体" w:hAnsi="宋体" w:cs="宋体" w:hint="eastAsia"/>
                <w:b/>
                <w:bCs/>
                <w:color w:val="000000"/>
                <w:kern w:val="0"/>
                <w:sz w:val="24"/>
                <w:szCs w:val="24"/>
                <w:lang w:bidi="ar"/>
              </w:rPr>
              <w:t xml:space="preserve">-40.01 </w:t>
            </w:r>
          </w:p>
        </w:tc>
      </w:tr>
      <w:tr w:rsidR="00C529BC">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一、税收收入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35,261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9,893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-71.94 </w:t>
            </w:r>
          </w:p>
        </w:tc>
      </w:tr>
      <w:tr w:rsidR="00C529BC">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增值税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16,595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-4,241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-125.56 </w:t>
            </w:r>
          </w:p>
        </w:tc>
      </w:tr>
      <w:tr w:rsidR="00C529BC">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企业所得税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C529BC" w:rsidRDefault="007A2FF8">
            <w:pPr>
              <w:widowControl/>
              <w:jc w:val="right"/>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4,717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C529BC" w:rsidRDefault="007A2FF8">
            <w:pPr>
              <w:widowControl/>
              <w:jc w:val="right"/>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4,083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-13.44 </w:t>
            </w:r>
          </w:p>
        </w:tc>
      </w:tr>
      <w:tr w:rsidR="00C529BC">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个人所得税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C529BC" w:rsidRDefault="007A2FF8">
            <w:pPr>
              <w:widowControl/>
              <w:jc w:val="right"/>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1,258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C529BC" w:rsidRDefault="007A2FF8">
            <w:pPr>
              <w:widowControl/>
              <w:jc w:val="right"/>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985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-21.70 </w:t>
            </w:r>
          </w:p>
        </w:tc>
      </w:tr>
      <w:tr w:rsidR="00C529BC">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资源税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C529BC" w:rsidRDefault="00C529BC">
            <w:pPr>
              <w:jc w:val="right"/>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C529BC" w:rsidRDefault="00C529BC">
            <w:pPr>
              <w:jc w:val="right"/>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城市维护建设税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C529BC" w:rsidRDefault="007A2FF8">
            <w:pPr>
              <w:widowControl/>
              <w:jc w:val="right"/>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3,594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C529BC" w:rsidRDefault="007A2FF8">
            <w:pPr>
              <w:widowControl/>
              <w:jc w:val="right"/>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2,769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-22.95 </w:t>
            </w:r>
          </w:p>
        </w:tc>
      </w:tr>
      <w:tr w:rsidR="00C529BC">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房产税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C529BC" w:rsidRDefault="007A2FF8">
            <w:pPr>
              <w:widowControl/>
              <w:jc w:val="right"/>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1,718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C529BC" w:rsidRDefault="007A2FF8">
            <w:pPr>
              <w:widowControl/>
              <w:jc w:val="right"/>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1,484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-13.62 </w:t>
            </w:r>
          </w:p>
        </w:tc>
      </w:tr>
      <w:tr w:rsidR="00C529BC">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印花税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C529BC" w:rsidRDefault="007A2FF8">
            <w:pPr>
              <w:widowControl/>
              <w:jc w:val="right"/>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1,862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C529BC" w:rsidRDefault="007A2FF8">
            <w:pPr>
              <w:widowControl/>
              <w:jc w:val="right"/>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1,137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-38.94 </w:t>
            </w:r>
          </w:p>
        </w:tc>
      </w:tr>
      <w:tr w:rsidR="00C529BC">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城镇土地使用税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C529BC" w:rsidRDefault="007A2FF8">
            <w:pPr>
              <w:widowControl/>
              <w:jc w:val="right"/>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1,713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C529BC" w:rsidRDefault="007A2FF8">
            <w:pPr>
              <w:widowControl/>
              <w:jc w:val="right"/>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1,971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15.06 </w:t>
            </w:r>
          </w:p>
        </w:tc>
      </w:tr>
      <w:tr w:rsidR="00C529BC">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土地增值税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C529BC" w:rsidRDefault="007A2FF8">
            <w:pPr>
              <w:widowControl/>
              <w:jc w:val="right"/>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4,178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C529BC" w:rsidRDefault="007A2FF8">
            <w:pPr>
              <w:widowControl/>
              <w:jc w:val="right"/>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1,594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-61.85 </w:t>
            </w:r>
          </w:p>
        </w:tc>
      </w:tr>
      <w:tr w:rsidR="00C529BC">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车船税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C529BC" w:rsidRDefault="007A2FF8">
            <w:pPr>
              <w:widowControl/>
              <w:jc w:val="right"/>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463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C529BC" w:rsidRDefault="007A2FF8">
            <w:pPr>
              <w:widowControl/>
              <w:jc w:val="right"/>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480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3.67 </w:t>
            </w:r>
          </w:p>
        </w:tc>
      </w:tr>
      <w:tr w:rsidR="00C529BC">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耕地占用税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C529BC" w:rsidRDefault="007A2FF8">
            <w:pPr>
              <w:widowControl/>
              <w:jc w:val="right"/>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-837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C529BC" w:rsidRDefault="007A2FF8">
            <w:pPr>
              <w:widowControl/>
              <w:jc w:val="right"/>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-369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-55.91 </w:t>
            </w:r>
          </w:p>
        </w:tc>
      </w:tr>
      <w:tr w:rsidR="00C529BC">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契税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-100.00 </w:t>
            </w:r>
          </w:p>
        </w:tc>
      </w:tr>
      <w:tr w:rsidR="00C529BC">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环境保护税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其他税收收入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二、非税收入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44,740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38,097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-14.85 </w:t>
            </w:r>
          </w:p>
        </w:tc>
      </w:tr>
      <w:tr w:rsidR="00C529BC">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专项收入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1,601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1,332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-16.80 </w:t>
            </w:r>
          </w:p>
        </w:tc>
      </w:tr>
      <w:tr w:rsidR="00C529BC">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行政事业性收费收入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4,825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2,230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-53.78 </w:t>
            </w:r>
          </w:p>
        </w:tc>
      </w:tr>
      <w:tr w:rsidR="00C529BC">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罚没收入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6,226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2,523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-59.48 </w:t>
            </w:r>
          </w:p>
        </w:tc>
      </w:tr>
      <w:tr w:rsidR="00C529BC">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国有资本经营收入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32,088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-100.00 </w:t>
            </w:r>
          </w:p>
        </w:tc>
      </w:tr>
      <w:tr w:rsidR="00C529BC">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国有资源（资产）有偿使用收入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32,012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捐赠收入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政府住房基金收入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bl>
    <w:p w:rsidR="00C529BC" w:rsidRDefault="00C529BC">
      <w:pPr>
        <w:widowControl/>
        <w:shd w:val="clear" w:color="auto" w:fill="FFFFFF"/>
        <w:wordWrap w:val="0"/>
        <w:spacing w:line="576" w:lineRule="atLeast"/>
        <w:ind w:firstLine="640"/>
        <w:rPr>
          <w:rFonts w:ascii="仿宋" w:eastAsia="仿宋" w:hAnsi="仿宋" w:cs="宋体"/>
          <w:color w:val="000000" w:themeColor="text1"/>
          <w:kern w:val="0"/>
          <w:sz w:val="32"/>
          <w:szCs w:val="32"/>
        </w:rPr>
        <w:sectPr w:rsidR="00C529BC">
          <w:pgSz w:w="11906" w:h="16838"/>
          <w:pgMar w:top="1440" w:right="1800" w:bottom="1440" w:left="1800" w:header="851" w:footer="992" w:gutter="0"/>
          <w:cols w:space="425"/>
          <w:docGrid w:type="lines" w:linePitch="312"/>
        </w:sectPr>
      </w:pPr>
    </w:p>
    <w:tbl>
      <w:tblPr>
        <w:tblW w:w="8190" w:type="dxa"/>
        <w:tblInd w:w="93" w:type="dxa"/>
        <w:tblLook w:val="04A0" w:firstRow="1" w:lastRow="0" w:firstColumn="1" w:lastColumn="0" w:noHBand="0" w:noVBand="1"/>
      </w:tblPr>
      <w:tblGrid>
        <w:gridCol w:w="3480"/>
        <w:gridCol w:w="1572"/>
        <w:gridCol w:w="1572"/>
        <w:gridCol w:w="1572"/>
      </w:tblGrid>
      <w:tr w:rsidR="00C529BC">
        <w:trPr>
          <w:trHeight w:val="420"/>
        </w:trPr>
        <w:tc>
          <w:tcPr>
            <w:tcW w:w="3480" w:type="dxa"/>
            <w:tcBorders>
              <w:top w:val="nil"/>
              <w:left w:val="nil"/>
              <w:bottom w:val="nil"/>
              <w:right w:val="nil"/>
            </w:tcBorders>
            <w:shd w:val="clear" w:color="auto" w:fill="auto"/>
            <w:noWrap/>
          </w:tcPr>
          <w:p w:rsidR="00C529BC" w:rsidRDefault="007A2FF8">
            <w:pPr>
              <w:widowControl/>
              <w:jc w:val="left"/>
              <w:textAlignment w:val="top"/>
              <w:rPr>
                <w:rFonts w:ascii="宋体" w:eastAsia="宋体" w:hAnsi="宋体" w:cs="宋体"/>
                <w:color w:val="000000"/>
                <w:sz w:val="26"/>
                <w:szCs w:val="26"/>
              </w:rPr>
            </w:pPr>
            <w:r>
              <w:rPr>
                <w:rFonts w:ascii="宋体" w:eastAsia="宋体" w:hAnsi="宋体" w:cs="宋体" w:hint="eastAsia"/>
                <w:color w:val="000000"/>
                <w:kern w:val="0"/>
                <w:sz w:val="26"/>
                <w:szCs w:val="26"/>
                <w:lang w:bidi="ar"/>
              </w:rPr>
              <w:lastRenderedPageBreak/>
              <w:t>表</w:t>
            </w:r>
            <w:r>
              <w:rPr>
                <w:rFonts w:ascii="宋体" w:eastAsia="宋体" w:hAnsi="宋体" w:cs="宋体" w:hint="eastAsia"/>
                <w:color w:val="000000"/>
                <w:kern w:val="0"/>
                <w:sz w:val="26"/>
                <w:szCs w:val="26"/>
                <w:lang w:bidi="ar"/>
              </w:rPr>
              <w:t>02</w:t>
            </w:r>
          </w:p>
        </w:tc>
        <w:tc>
          <w:tcPr>
            <w:tcW w:w="1572" w:type="dxa"/>
            <w:tcBorders>
              <w:top w:val="nil"/>
              <w:left w:val="nil"/>
              <w:bottom w:val="nil"/>
              <w:right w:val="nil"/>
            </w:tcBorders>
            <w:shd w:val="clear" w:color="auto" w:fill="auto"/>
            <w:noWrap/>
            <w:vAlign w:val="center"/>
          </w:tcPr>
          <w:p w:rsidR="00C529BC" w:rsidRDefault="00C529BC">
            <w:pPr>
              <w:jc w:val="center"/>
              <w:rPr>
                <w:rFonts w:ascii="宋体" w:eastAsia="宋体" w:hAnsi="宋体" w:cs="宋体"/>
                <w:color w:val="000000"/>
                <w:sz w:val="26"/>
                <w:szCs w:val="26"/>
              </w:rPr>
            </w:pPr>
          </w:p>
        </w:tc>
        <w:tc>
          <w:tcPr>
            <w:tcW w:w="1572" w:type="dxa"/>
            <w:tcBorders>
              <w:top w:val="nil"/>
              <w:left w:val="nil"/>
              <w:bottom w:val="nil"/>
              <w:right w:val="nil"/>
            </w:tcBorders>
            <w:shd w:val="clear" w:color="auto" w:fill="auto"/>
            <w:noWrap/>
            <w:vAlign w:val="center"/>
          </w:tcPr>
          <w:p w:rsidR="00C529BC" w:rsidRDefault="00C529BC">
            <w:pPr>
              <w:jc w:val="center"/>
              <w:rPr>
                <w:rFonts w:ascii="宋体" w:eastAsia="宋体" w:hAnsi="宋体" w:cs="宋体"/>
                <w:color w:val="000000"/>
                <w:sz w:val="26"/>
                <w:szCs w:val="26"/>
              </w:rPr>
            </w:pPr>
          </w:p>
        </w:tc>
        <w:tc>
          <w:tcPr>
            <w:tcW w:w="1572" w:type="dxa"/>
            <w:tcBorders>
              <w:top w:val="nil"/>
              <w:left w:val="nil"/>
              <w:bottom w:val="nil"/>
              <w:right w:val="nil"/>
            </w:tcBorders>
            <w:shd w:val="clear" w:color="auto" w:fill="auto"/>
            <w:noWrap/>
            <w:vAlign w:val="center"/>
          </w:tcPr>
          <w:p w:rsidR="00C529BC" w:rsidRDefault="00C529BC">
            <w:pPr>
              <w:jc w:val="center"/>
              <w:rPr>
                <w:rFonts w:ascii="宋体" w:eastAsia="宋体" w:hAnsi="宋体" w:cs="宋体"/>
                <w:color w:val="000000"/>
                <w:sz w:val="26"/>
                <w:szCs w:val="26"/>
              </w:rPr>
            </w:pPr>
          </w:p>
        </w:tc>
      </w:tr>
      <w:tr w:rsidR="00C529BC">
        <w:trPr>
          <w:trHeight w:val="615"/>
        </w:trPr>
        <w:tc>
          <w:tcPr>
            <w:tcW w:w="8196" w:type="dxa"/>
            <w:gridSpan w:val="4"/>
            <w:tcBorders>
              <w:top w:val="nil"/>
              <w:left w:val="nil"/>
              <w:bottom w:val="nil"/>
              <w:right w:val="nil"/>
            </w:tcBorders>
            <w:shd w:val="clear" w:color="auto" w:fill="auto"/>
            <w:vAlign w:val="center"/>
          </w:tcPr>
          <w:p w:rsidR="00C529BC" w:rsidRDefault="007A2FF8">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bidi="ar"/>
              </w:rPr>
              <w:t>2022</w:t>
            </w:r>
            <w:r>
              <w:rPr>
                <w:rFonts w:ascii="黑体" w:eastAsia="黑体" w:hAnsi="宋体" w:cs="黑体" w:hint="eastAsia"/>
                <w:color w:val="000000"/>
                <w:kern w:val="0"/>
                <w:sz w:val="32"/>
                <w:szCs w:val="32"/>
                <w:lang w:bidi="ar"/>
              </w:rPr>
              <w:t>年</w:t>
            </w:r>
            <w:proofErr w:type="gramStart"/>
            <w:r>
              <w:rPr>
                <w:rFonts w:ascii="黑体" w:eastAsia="黑体" w:hAnsi="宋体" w:cs="黑体" w:hint="eastAsia"/>
                <w:color w:val="000000"/>
                <w:kern w:val="0"/>
                <w:sz w:val="32"/>
                <w:szCs w:val="32"/>
                <w:lang w:bidi="ar"/>
              </w:rPr>
              <w:t>珠山区</w:t>
            </w:r>
            <w:proofErr w:type="gramEnd"/>
            <w:r>
              <w:rPr>
                <w:rFonts w:ascii="黑体" w:eastAsia="黑体" w:hAnsi="宋体" w:cs="黑体" w:hint="eastAsia"/>
                <w:color w:val="000000"/>
                <w:kern w:val="0"/>
                <w:sz w:val="32"/>
                <w:szCs w:val="32"/>
                <w:lang w:bidi="ar"/>
              </w:rPr>
              <w:t>一般公共预算支出执行情况表（草案）</w:t>
            </w:r>
          </w:p>
        </w:tc>
      </w:tr>
      <w:tr w:rsidR="00C529BC">
        <w:trPr>
          <w:trHeight w:val="330"/>
        </w:trPr>
        <w:tc>
          <w:tcPr>
            <w:tcW w:w="0" w:type="auto"/>
            <w:tcBorders>
              <w:top w:val="nil"/>
              <w:left w:val="nil"/>
              <w:bottom w:val="nil"/>
              <w:right w:val="nil"/>
            </w:tcBorders>
            <w:shd w:val="clear" w:color="auto" w:fill="auto"/>
            <w:noWrap/>
            <w:vAlign w:val="center"/>
          </w:tcPr>
          <w:p w:rsidR="00C529BC" w:rsidRDefault="00C529BC">
            <w:pPr>
              <w:jc w:val="center"/>
              <w:rPr>
                <w:rFonts w:ascii="黑体" w:eastAsia="黑体" w:hAnsi="宋体" w:cs="黑体"/>
                <w:color w:val="000000"/>
                <w:sz w:val="24"/>
                <w:szCs w:val="24"/>
              </w:rPr>
            </w:pPr>
          </w:p>
        </w:tc>
        <w:tc>
          <w:tcPr>
            <w:tcW w:w="0" w:type="auto"/>
            <w:tcBorders>
              <w:top w:val="nil"/>
              <w:left w:val="nil"/>
              <w:bottom w:val="nil"/>
              <w:right w:val="nil"/>
            </w:tcBorders>
            <w:shd w:val="clear" w:color="auto" w:fill="auto"/>
            <w:noWrap/>
            <w:vAlign w:val="center"/>
          </w:tcPr>
          <w:p w:rsidR="00C529BC" w:rsidRDefault="00C529BC">
            <w:pPr>
              <w:jc w:val="center"/>
              <w:rPr>
                <w:rFonts w:ascii="黑体" w:eastAsia="黑体" w:hAnsi="宋体" w:cs="黑体"/>
                <w:color w:val="000000"/>
                <w:sz w:val="24"/>
                <w:szCs w:val="24"/>
              </w:rPr>
            </w:pPr>
          </w:p>
        </w:tc>
        <w:tc>
          <w:tcPr>
            <w:tcW w:w="0" w:type="auto"/>
            <w:tcBorders>
              <w:top w:val="nil"/>
              <w:left w:val="nil"/>
              <w:bottom w:val="nil"/>
              <w:right w:val="nil"/>
            </w:tcBorders>
            <w:shd w:val="clear" w:color="auto" w:fill="auto"/>
            <w:noWrap/>
            <w:vAlign w:val="center"/>
          </w:tcPr>
          <w:p w:rsidR="00C529BC" w:rsidRDefault="00C529BC">
            <w:pPr>
              <w:jc w:val="center"/>
              <w:rPr>
                <w:rFonts w:ascii="黑体" w:eastAsia="黑体" w:hAnsi="宋体" w:cs="黑体"/>
                <w:color w:val="000000"/>
                <w:sz w:val="24"/>
                <w:szCs w:val="24"/>
              </w:rPr>
            </w:pPr>
          </w:p>
        </w:tc>
        <w:tc>
          <w:tcPr>
            <w:tcW w:w="0" w:type="auto"/>
            <w:tcBorders>
              <w:top w:val="nil"/>
              <w:left w:val="nil"/>
              <w:bottom w:val="nil"/>
              <w:right w:val="nil"/>
            </w:tcBorders>
            <w:shd w:val="clear" w:color="auto" w:fill="auto"/>
            <w:noWrap/>
            <w:vAlign w:val="center"/>
          </w:tcPr>
          <w:p w:rsidR="00C529BC" w:rsidRDefault="007A2FF8">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单位：万元</w:t>
            </w:r>
          </w:p>
        </w:tc>
      </w:tr>
      <w:tr w:rsidR="00C529BC">
        <w:trPr>
          <w:trHeight w:val="1335"/>
        </w:trPr>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支出项目</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2021</w:t>
            </w:r>
            <w:r>
              <w:rPr>
                <w:rFonts w:ascii="黑体" w:eastAsia="黑体" w:hAnsi="宋体" w:cs="黑体" w:hint="eastAsia"/>
                <w:b/>
                <w:bCs/>
                <w:color w:val="000000"/>
                <w:kern w:val="0"/>
                <w:sz w:val="24"/>
                <w:szCs w:val="24"/>
                <w:lang w:bidi="ar"/>
              </w:rPr>
              <w:t>年决算数</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2022</w:t>
            </w:r>
            <w:r>
              <w:rPr>
                <w:rFonts w:ascii="黑体" w:eastAsia="黑体" w:hAnsi="宋体" w:cs="黑体" w:hint="eastAsia"/>
                <w:b/>
                <w:bCs/>
                <w:color w:val="000000"/>
                <w:kern w:val="0"/>
                <w:sz w:val="24"/>
                <w:szCs w:val="24"/>
                <w:lang w:bidi="ar"/>
              </w:rPr>
              <w:t>年执行数</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同比增长</w:t>
            </w:r>
            <w:r>
              <w:rPr>
                <w:rFonts w:ascii="黑体" w:eastAsia="黑体" w:hAnsi="宋体" w:cs="黑体" w:hint="eastAsia"/>
                <w:b/>
                <w:bCs/>
                <w:color w:val="000000"/>
                <w:kern w:val="0"/>
                <w:sz w:val="24"/>
                <w:szCs w:val="24"/>
                <w:lang w:bidi="ar"/>
              </w:rPr>
              <w:t>%</w:t>
            </w:r>
          </w:p>
        </w:tc>
      </w:tr>
      <w:tr w:rsidR="00C529BC">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宋体" w:eastAsia="宋体" w:hAnsi="宋体" w:cs="宋体"/>
                <w:b/>
                <w:bCs/>
                <w:color w:val="000000"/>
                <w:sz w:val="26"/>
                <w:szCs w:val="26"/>
              </w:rPr>
            </w:pPr>
            <w:r>
              <w:rPr>
                <w:rFonts w:ascii="宋体" w:eastAsia="宋体" w:hAnsi="宋体" w:cs="宋体" w:hint="eastAsia"/>
                <w:b/>
                <w:bCs/>
                <w:color w:val="000000"/>
                <w:kern w:val="0"/>
                <w:sz w:val="26"/>
                <w:szCs w:val="26"/>
                <w:lang w:bidi="ar"/>
              </w:rPr>
              <w:t>一般公共预算支出合计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201,685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205,079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1.68 </w:t>
            </w:r>
          </w:p>
        </w:tc>
      </w:tr>
      <w:tr w:rsidR="00C529BC">
        <w:trPr>
          <w:trHeight w:val="420"/>
        </w:trPr>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19,187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30,159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57.18 </w:t>
            </w:r>
          </w:p>
        </w:tc>
      </w:tr>
      <w:tr w:rsidR="00C529BC">
        <w:trPr>
          <w:trHeight w:val="420"/>
        </w:trPr>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r w:rsidR="00C529BC">
        <w:trPr>
          <w:trHeight w:val="420"/>
        </w:trPr>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r w:rsidR="00C529BC">
        <w:trPr>
          <w:trHeight w:val="420"/>
        </w:trPr>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农林水支出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9,656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11,009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14.01 </w:t>
            </w:r>
          </w:p>
        </w:tc>
      </w:tr>
      <w:tr w:rsidR="00C529BC">
        <w:trPr>
          <w:trHeight w:val="420"/>
        </w:trPr>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金融支出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16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40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150.00 </w:t>
            </w:r>
          </w:p>
        </w:tc>
      </w:tr>
      <w:tr w:rsidR="00C529BC">
        <w:trPr>
          <w:trHeight w:val="420"/>
        </w:trPr>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公共安全支出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5,381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2,363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-56.09 </w:t>
            </w:r>
          </w:p>
        </w:tc>
      </w:tr>
      <w:tr w:rsidR="00C529BC">
        <w:trPr>
          <w:trHeight w:val="420"/>
        </w:trPr>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教育支出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30,714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31,728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3.30 </w:t>
            </w:r>
          </w:p>
        </w:tc>
      </w:tr>
      <w:tr w:rsidR="00C529BC">
        <w:trPr>
          <w:trHeight w:val="420"/>
        </w:trPr>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科学技术支出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300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570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90.00 </w:t>
            </w:r>
          </w:p>
        </w:tc>
      </w:tr>
      <w:tr w:rsidR="00C529BC">
        <w:trPr>
          <w:trHeight w:val="420"/>
        </w:trPr>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文化体育与传媒支出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560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2,073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270.18 </w:t>
            </w:r>
          </w:p>
        </w:tc>
      </w:tr>
      <w:tr w:rsidR="00C529BC">
        <w:trPr>
          <w:trHeight w:val="420"/>
        </w:trPr>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19,948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21,269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6.62 </w:t>
            </w:r>
          </w:p>
        </w:tc>
      </w:tr>
      <w:tr w:rsidR="00C529BC">
        <w:trPr>
          <w:trHeight w:val="420"/>
        </w:trPr>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卫生健康支出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9,650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15,617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61.83 </w:t>
            </w:r>
          </w:p>
        </w:tc>
      </w:tr>
      <w:tr w:rsidR="00C529BC">
        <w:trPr>
          <w:trHeight w:val="420"/>
        </w:trPr>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节能环保支出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783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3,418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336.53 </w:t>
            </w:r>
          </w:p>
        </w:tc>
      </w:tr>
      <w:tr w:rsidR="00C529BC">
        <w:trPr>
          <w:trHeight w:val="420"/>
        </w:trPr>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城乡社区支出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73,515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59,862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-18.57 </w:t>
            </w:r>
          </w:p>
        </w:tc>
      </w:tr>
      <w:tr w:rsidR="00C529BC">
        <w:trPr>
          <w:trHeight w:val="420"/>
        </w:trPr>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交通运输支出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5,183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2,118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-59.14 </w:t>
            </w:r>
          </w:p>
        </w:tc>
      </w:tr>
      <w:tr w:rsidR="00C529BC">
        <w:trPr>
          <w:trHeight w:val="420"/>
        </w:trPr>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灾害防治及应急管理支出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3,109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2,287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-26.44 </w:t>
            </w:r>
          </w:p>
        </w:tc>
      </w:tr>
      <w:tr w:rsidR="00C529BC">
        <w:trPr>
          <w:trHeight w:val="420"/>
        </w:trPr>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商业服务业等支出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19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2,081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10852.63 </w:t>
            </w:r>
          </w:p>
        </w:tc>
      </w:tr>
      <w:tr w:rsidR="00C529BC">
        <w:trPr>
          <w:trHeight w:val="420"/>
        </w:trPr>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住房保障支出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978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7,802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697.75 </w:t>
            </w:r>
          </w:p>
        </w:tc>
      </w:tr>
      <w:tr w:rsidR="00C529BC">
        <w:trPr>
          <w:trHeight w:val="420"/>
        </w:trPr>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资源勘探信息等支出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20,117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9,369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-53.43 </w:t>
            </w:r>
          </w:p>
        </w:tc>
      </w:tr>
      <w:tr w:rsidR="00C529BC">
        <w:trPr>
          <w:trHeight w:val="420"/>
        </w:trPr>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自然资源海洋气象等支出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50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-100.00 </w:t>
            </w:r>
          </w:p>
        </w:tc>
      </w:tr>
      <w:tr w:rsidR="00C529BC">
        <w:trPr>
          <w:trHeight w:val="420"/>
        </w:trPr>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预备费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r w:rsidR="00C529BC">
        <w:trPr>
          <w:trHeight w:val="420"/>
        </w:trPr>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援助其他地区支出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r w:rsidR="00C529BC">
        <w:trPr>
          <w:trHeight w:val="420"/>
        </w:trPr>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粮油物资储备支出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r w:rsidR="00C529BC">
        <w:trPr>
          <w:trHeight w:val="420"/>
        </w:trPr>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其他支出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802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736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-8.23 </w:t>
            </w:r>
          </w:p>
        </w:tc>
      </w:tr>
      <w:tr w:rsidR="00C529BC">
        <w:trPr>
          <w:trHeight w:val="420"/>
        </w:trPr>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债务付息支出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1,700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2,558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50.47 </w:t>
            </w:r>
          </w:p>
        </w:tc>
      </w:tr>
      <w:tr w:rsidR="00C529BC">
        <w:trPr>
          <w:trHeight w:val="420"/>
        </w:trPr>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债务发行费用支出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17.65 </w:t>
            </w:r>
          </w:p>
        </w:tc>
      </w:tr>
    </w:tbl>
    <w:p w:rsidR="00C529BC" w:rsidRDefault="00C529BC">
      <w:pPr>
        <w:widowControl/>
        <w:shd w:val="clear" w:color="auto" w:fill="FFFFFF"/>
        <w:wordWrap w:val="0"/>
        <w:spacing w:line="576" w:lineRule="atLeast"/>
        <w:ind w:firstLine="640"/>
        <w:rPr>
          <w:rFonts w:ascii="仿宋" w:eastAsia="仿宋" w:hAnsi="仿宋" w:cs="宋体"/>
          <w:color w:val="000000" w:themeColor="text1"/>
          <w:kern w:val="0"/>
          <w:sz w:val="32"/>
          <w:szCs w:val="32"/>
        </w:rPr>
        <w:sectPr w:rsidR="00C529BC">
          <w:pgSz w:w="11906" w:h="16838"/>
          <w:pgMar w:top="1440" w:right="1800" w:bottom="1440" w:left="1800" w:header="851" w:footer="992" w:gutter="0"/>
          <w:cols w:space="425"/>
          <w:docGrid w:type="lines" w:linePitch="312"/>
        </w:sectPr>
      </w:pPr>
    </w:p>
    <w:tbl>
      <w:tblPr>
        <w:tblW w:w="9588" w:type="dxa"/>
        <w:jc w:val="center"/>
        <w:tblLook w:val="04A0" w:firstRow="1" w:lastRow="0" w:firstColumn="1" w:lastColumn="0" w:noHBand="0" w:noVBand="1"/>
      </w:tblPr>
      <w:tblGrid>
        <w:gridCol w:w="4068"/>
        <w:gridCol w:w="1380"/>
        <w:gridCol w:w="1380"/>
        <w:gridCol w:w="1380"/>
        <w:gridCol w:w="1380"/>
      </w:tblGrid>
      <w:tr w:rsidR="00C529BC">
        <w:trPr>
          <w:trHeight w:val="420"/>
          <w:jc w:val="center"/>
        </w:trPr>
        <w:tc>
          <w:tcPr>
            <w:tcW w:w="4068" w:type="dxa"/>
            <w:tcBorders>
              <w:top w:val="nil"/>
              <w:left w:val="nil"/>
              <w:bottom w:val="nil"/>
              <w:right w:val="nil"/>
            </w:tcBorders>
            <w:shd w:val="clear" w:color="auto" w:fill="auto"/>
            <w:noWrap/>
          </w:tcPr>
          <w:p w:rsidR="00C529BC" w:rsidRDefault="007A2FF8">
            <w:pPr>
              <w:widowControl/>
              <w:jc w:val="left"/>
              <w:textAlignment w:val="top"/>
              <w:rPr>
                <w:rFonts w:ascii="宋体" w:eastAsia="宋体" w:hAnsi="宋体" w:cs="宋体"/>
                <w:color w:val="000000"/>
                <w:sz w:val="26"/>
                <w:szCs w:val="26"/>
              </w:rPr>
            </w:pPr>
            <w:r>
              <w:rPr>
                <w:rFonts w:ascii="宋体" w:eastAsia="宋体" w:hAnsi="宋体" w:cs="宋体" w:hint="eastAsia"/>
                <w:color w:val="000000"/>
                <w:kern w:val="0"/>
                <w:sz w:val="26"/>
                <w:szCs w:val="26"/>
                <w:lang w:bidi="ar"/>
              </w:rPr>
              <w:lastRenderedPageBreak/>
              <w:t>表</w:t>
            </w:r>
            <w:r>
              <w:rPr>
                <w:rFonts w:ascii="宋体" w:eastAsia="宋体" w:hAnsi="宋体" w:cs="宋体" w:hint="eastAsia"/>
                <w:color w:val="000000"/>
                <w:kern w:val="0"/>
                <w:sz w:val="26"/>
                <w:szCs w:val="26"/>
                <w:lang w:bidi="ar"/>
              </w:rPr>
              <w:t>03</w:t>
            </w:r>
          </w:p>
        </w:tc>
        <w:tc>
          <w:tcPr>
            <w:tcW w:w="1380" w:type="dxa"/>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c>
          <w:tcPr>
            <w:tcW w:w="1380" w:type="dxa"/>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c>
          <w:tcPr>
            <w:tcW w:w="1380" w:type="dxa"/>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c>
          <w:tcPr>
            <w:tcW w:w="1380" w:type="dxa"/>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r>
      <w:tr w:rsidR="00C529BC">
        <w:trPr>
          <w:trHeight w:val="495"/>
          <w:jc w:val="center"/>
        </w:trPr>
        <w:tc>
          <w:tcPr>
            <w:tcW w:w="9588" w:type="dxa"/>
            <w:gridSpan w:val="5"/>
            <w:tcBorders>
              <w:top w:val="nil"/>
              <w:left w:val="nil"/>
              <w:bottom w:val="nil"/>
              <w:right w:val="nil"/>
            </w:tcBorders>
            <w:shd w:val="clear" w:color="auto" w:fill="auto"/>
            <w:vAlign w:val="center"/>
          </w:tcPr>
          <w:p w:rsidR="00C529BC" w:rsidRDefault="007A2FF8">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bidi="ar"/>
              </w:rPr>
              <w:t>2023</w:t>
            </w:r>
            <w:r>
              <w:rPr>
                <w:rFonts w:ascii="黑体" w:eastAsia="黑体" w:hAnsi="宋体" w:cs="黑体" w:hint="eastAsia"/>
                <w:color w:val="000000"/>
                <w:kern w:val="0"/>
                <w:sz w:val="32"/>
                <w:szCs w:val="32"/>
                <w:lang w:bidi="ar"/>
              </w:rPr>
              <w:t>年</w:t>
            </w:r>
            <w:proofErr w:type="gramStart"/>
            <w:r>
              <w:rPr>
                <w:rFonts w:ascii="黑体" w:eastAsia="黑体" w:hAnsi="宋体" w:cs="黑体" w:hint="eastAsia"/>
                <w:color w:val="000000"/>
                <w:kern w:val="0"/>
                <w:sz w:val="32"/>
                <w:szCs w:val="32"/>
                <w:lang w:bidi="ar"/>
              </w:rPr>
              <w:t>珠山区</w:t>
            </w:r>
            <w:proofErr w:type="gramEnd"/>
            <w:r>
              <w:rPr>
                <w:rFonts w:ascii="黑体" w:eastAsia="黑体" w:hAnsi="宋体" w:cs="黑体" w:hint="eastAsia"/>
                <w:color w:val="000000"/>
                <w:kern w:val="0"/>
                <w:sz w:val="32"/>
                <w:szCs w:val="32"/>
                <w:lang w:bidi="ar"/>
              </w:rPr>
              <w:t>一般公共预算收入安排情况表（草案）</w:t>
            </w:r>
          </w:p>
        </w:tc>
      </w:tr>
      <w:tr w:rsidR="00C529BC">
        <w:trPr>
          <w:trHeight w:val="345"/>
          <w:jc w:val="center"/>
        </w:trPr>
        <w:tc>
          <w:tcPr>
            <w:tcW w:w="0" w:type="auto"/>
            <w:tcBorders>
              <w:top w:val="nil"/>
              <w:left w:val="nil"/>
              <w:bottom w:val="single" w:sz="4" w:space="0" w:color="000000"/>
              <w:right w:val="nil"/>
            </w:tcBorders>
            <w:shd w:val="clear" w:color="auto" w:fill="auto"/>
            <w:noWrap/>
            <w:vAlign w:val="center"/>
          </w:tcPr>
          <w:p w:rsidR="00C529BC" w:rsidRDefault="00C529BC">
            <w:pPr>
              <w:rPr>
                <w:rFonts w:ascii="黑体" w:eastAsia="黑体" w:hAnsi="宋体" w:cs="黑体"/>
                <w:color w:val="000000"/>
                <w:sz w:val="20"/>
                <w:szCs w:val="20"/>
              </w:rPr>
            </w:pPr>
          </w:p>
        </w:tc>
        <w:tc>
          <w:tcPr>
            <w:tcW w:w="0" w:type="auto"/>
            <w:tcBorders>
              <w:top w:val="nil"/>
              <w:left w:val="nil"/>
              <w:bottom w:val="nil"/>
              <w:right w:val="nil"/>
            </w:tcBorders>
            <w:shd w:val="clear" w:color="auto" w:fill="auto"/>
            <w:noWrap/>
            <w:vAlign w:val="center"/>
          </w:tcPr>
          <w:p w:rsidR="00C529BC" w:rsidRDefault="00C529BC">
            <w:pPr>
              <w:rPr>
                <w:rFonts w:ascii="黑体" w:eastAsia="黑体" w:hAnsi="宋体" w:cs="黑体"/>
                <w:color w:val="000000"/>
                <w:sz w:val="20"/>
                <w:szCs w:val="20"/>
              </w:rPr>
            </w:pPr>
          </w:p>
        </w:tc>
        <w:tc>
          <w:tcPr>
            <w:tcW w:w="0" w:type="auto"/>
            <w:tcBorders>
              <w:top w:val="nil"/>
              <w:left w:val="nil"/>
              <w:bottom w:val="nil"/>
              <w:right w:val="nil"/>
            </w:tcBorders>
            <w:shd w:val="clear" w:color="auto" w:fill="auto"/>
            <w:noWrap/>
            <w:vAlign w:val="center"/>
          </w:tcPr>
          <w:p w:rsidR="00C529BC" w:rsidRDefault="00C529BC">
            <w:pPr>
              <w:rPr>
                <w:rFonts w:ascii="黑体" w:eastAsia="黑体" w:hAnsi="宋体" w:cs="黑体"/>
                <w:color w:val="000000"/>
                <w:sz w:val="20"/>
                <w:szCs w:val="20"/>
              </w:rPr>
            </w:pPr>
          </w:p>
        </w:tc>
        <w:tc>
          <w:tcPr>
            <w:tcW w:w="0" w:type="auto"/>
            <w:tcBorders>
              <w:top w:val="nil"/>
              <w:left w:val="nil"/>
              <w:bottom w:val="nil"/>
              <w:right w:val="nil"/>
            </w:tcBorders>
            <w:shd w:val="clear" w:color="auto" w:fill="auto"/>
            <w:noWrap/>
            <w:vAlign w:val="center"/>
          </w:tcPr>
          <w:p w:rsidR="00C529BC" w:rsidRDefault="00C529BC">
            <w:pPr>
              <w:rPr>
                <w:rFonts w:ascii="黑体" w:eastAsia="黑体" w:hAnsi="宋体" w:cs="黑体"/>
                <w:color w:val="000000"/>
                <w:sz w:val="20"/>
                <w:szCs w:val="20"/>
              </w:rPr>
            </w:pPr>
          </w:p>
        </w:tc>
        <w:tc>
          <w:tcPr>
            <w:tcW w:w="0" w:type="auto"/>
            <w:tcBorders>
              <w:top w:val="nil"/>
              <w:left w:val="nil"/>
              <w:bottom w:val="single" w:sz="4" w:space="0" w:color="000000"/>
              <w:right w:val="nil"/>
            </w:tcBorders>
            <w:shd w:val="clear" w:color="auto" w:fill="auto"/>
            <w:noWrap/>
            <w:vAlign w:val="center"/>
          </w:tcPr>
          <w:p w:rsidR="00C529BC" w:rsidRDefault="007A2FF8">
            <w:pPr>
              <w:widowControl/>
              <w:jc w:val="righ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单位：万元</w:t>
            </w:r>
          </w:p>
        </w:tc>
      </w:tr>
      <w:tr w:rsidR="00C529BC">
        <w:trPr>
          <w:trHeight w:val="480"/>
          <w:jc w:val="center"/>
        </w:trPr>
        <w:tc>
          <w:tcPr>
            <w:tcW w:w="40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ind w:firstLineChars="200" w:firstLine="402"/>
              <w:textAlignment w:val="center"/>
              <w:rPr>
                <w:rFonts w:ascii="黑体" w:eastAsia="黑体" w:hAnsi="宋体" w:cs="黑体"/>
                <w:b/>
                <w:bCs/>
                <w:color w:val="000000"/>
                <w:sz w:val="20"/>
                <w:szCs w:val="20"/>
              </w:rPr>
            </w:pPr>
            <w:r>
              <w:rPr>
                <w:rFonts w:ascii="黑体" w:eastAsia="黑体" w:hAnsi="宋体" w:cs="黑体" w:hint="eastAsia"/>
                <w:b/>
                <w:bCs/>
                <w:color w:val="000000"/>
                <w:kern w:val="0"/>
                <w:sz w:val="20"/>
                <w:szCs w:val="20"/>
                <w:lang w:bidi="ar"/>
              </w:rPr>
              <w:t>收入项目</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0"/>
                <w:szCs w:val="20"/>
              </w:rPr>
            </w:pPr>
            <w:r>
              <w:rPr>
                <w:rFonts w:ascii="黑体" w:eastAsia="黑体" w:hAnsi="宋体" w:cs="黑体" w:hint="eastAsia"/>
                <w:b/>
                <w:bCs/>
                <w:color w:val="000000"/>
                <w:kern w:val="0"/>
                <w:sz w:val="20"/>
                <w:szCs w:val="20"/>
                <w:lang w:bidi="ar"/>
              </w:rPr>
              <w:t>2022</w:t>
            </w:r>
            <w:r>
              <w:rPr>
                <w:rFonts w:ascii="黑体" w:eastAsia="黑体" w:hAnsi="宋体" w:cs="黑体" w:hint="eastAsia"/>
                <w:b/>
                <w:bCs/>
                <w:color w:val="000000"/>
                <w:kern w:val="0"/>
                <w:sz w:val="20"/>
                <w:szCs w:val="20"/>
                <w:lang w:bidi="ar"/>
              </w:rPr>
              <w:t>年执行数</w:t>
            </w:r>
          </w:p>
        </w:tc>
        <w:tc>
          <w:tcPr>
            <w:tcW w:w="2760" w:type="dxa"/>
            <w:gridSpan w:val="2"/>
            <w:tcBorders>
              <w:top w:val="single" w:sz="4" w:space="0" w:color="000000"/>
              <w:left w:val="single" w:sz="4" w:space="0" w:color="000000"/>
              <w:bottom w:val="nil"/>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0"/>
                <w:szCs w:val="20"/>
              </w:rPr>
            </w:pPr>
            <w:r>
              <w:rPr>
                <w:rFonts w:ascii="黑体" w:eastAsia="黑体" w:hAnsi="宋体" w:cs="黑体" w:hint="eastAsia"/>
                <w:b/>
                <w:bCs/>
                <w:color w:val="000000"/>
                <w:kern w:val="0"/>
                <w:sz w:val="20"/>
                <w:szCs w:val="20"/>
                <w:lang w:bidi="ar"/>
              </w:rPr>
              <w:t>2023</w:t>
            </w:r>
            <w:r>
              <w:rPr>
                <w:rFonts w:ascii="黑体" w:eastAsia="黑体" w:hAnsi="宋体" w:cs="黑体" w:hint="eastAsia"/>
                <w:b/>
                <w:bCs/>
                <w:color w:val="000000"/>
                <w:kern w:val="0"/>
                <w:sz w:val="20"/>
                <w:szCs w:val="20"/>
                <w:lang w:bidi="ar"/>
              </w:rPr>
              <w:t>年预算数</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0"/>
                <w:szCs w:val="20"/>
              </w:rPr>
            </w:pPr>
            <w:r>
              <w:rPr>
                <w:rFonts w:ascii="黑体" w:eastAsia="黑体" w:hAnsi="宋体" w:cs="黑体" w:hint="eastAsia"/>
                <w:b/>
                <w:bCs/>
                <w:color w:val="000000"/>
                <w:kern w:val="0"/>
                <w:sz w:val="20"/>
                <w:szCs w:val="20"/>
                <w:lang w:bidi="ar"/>
              </w:rPr>
              <w:t>同比增长</w:t>
            </w:r>
            <w:r>
              <w:rPr>
                <w:rFonts w:ascii="黑体" w:eastAsia="黑体" w:hAnsi="宋体" w:cs="黑体" w:hint="eastAsia"/>
                <w:b/>
                <w:bCs/>
                <w:color w:val="000000"/>
                <w:kern w:val="0"/>
                <w:sz w:val="20"/>
                <w:szCs w:val="20"/>
                <w:lang w:bidi="ar"/>
              </w:rPr>
              <w:t>%</w:t>
            </w:r>
          </w:p>
        </w:tc>
      </w:tr>
      <w:tr w:rsidR="00C529BC">
        <w:trPr>
          <w:trHeight w:val="660"/>
          <w:jc w:val="center"/>
        </w:trPr>
        <w:tc>
          <w:tcPr>
            <w:tcW w:w="4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C529BC">
            <w:pPr>
              <w:rPr>
                <w:rFonts w:ascii="黑体" w:eastAsia="黑体" w:hAnsi="宋体" w:cs="黑体"/>
                <w:b/>
                <w:bCs/>
                <w:color w:val="000000"/>
                <w:sz w:val="20"/>
                <w:szCs w:val="20"/>
              </w:rPr>
            </w:pP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C529BC">
            <w:pPr>
              <w:jc w:val="center"/>
              <w:rPr>
                <w:rFonts w:ascii="黑体" w:eastAsia="黑体" w:hAnsi="宋体" w:cs="黑体"/>
                <w:b/>
                <w:bCs/>
                <w:color w:val="00000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0"/>
                <w:szCs w:val="20"/>
              </w:rPr>
            </w:pPr>
            <w:r>
              <w:rPr>
                <w:rFonts w:ascii="黑体" w:eastAsia="黑体" w:hAnsi="宋体" w:cs="黑体" w:hint="eastAsia"/>
                <w:b/>
                <w:bCs/>
                <w:color w:val="000000"/>
                <w:kern w:val="0"/>
                <w:sz w:val="20"/>
                <w:szCs w:val="20"/>
                <w:lang w:bidi="ar"/>
              </w:rPr>
              <w:t>小计</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0"/>
                <w:szCs w:val="20"/>
              </w:rPr>
            </w:pPr>
            <w:r>
              <w:rPr>
                <w:rFonts w:ascii="黑体" w:eastAsia="黑体" w:hAnsi="宋体" w:cs="黑体" w:hint="eastAsia"/>
                <w:b/>
                <w:bCs/>
                <w:color w:val="000000"/>
                <w:kern w:val="0"/>
                <w:sz w:val="20"/>
                <w:szCs w:val="20"/>
                <w:lang w:bidi="ar"/>
              </w:rPr>
              <w:t>其中：竟成街道</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C529BC">
            <w:pPr>
              <w:jc w:val="center"/>
              <w:rPr>
                <w:rFonts w:ascii="黑体" w:eastAsia="黑体" w:hAnsi="宋体" w:cs="黑体"/>
                <w:b/>
                <w:bCs/>
                <w:color w:val="000000"/>
                <w:sz w:val="20"/>
                <w:szCs w:val="20"/>
              </w:rPr>
            </w:pPr>
          </w:p>
        </w:tc>
      </w:tr>
      <w:tr w:rsidR="00C529BC">
        <w:trPr>
          <w:trHeight w:val="33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ind w:firstLineChars="200" w:firstLine="402"/>
              <w:textAlignment w:val="center"/>
              <w:rPr>
                <w:rFonts w:ascii="黑体" w:eastAsia="黑体" w:hAnsi="宋体" w:cs="黑体"/>
                <w:b/>
                <w:bCs/>
                <w:color w:val="000000"/>
                <w:sz w:val="20"/>
                <w:szCs w:val="20"/>
              </w:rPr>
            </w:pPr>
            <w:r>
              <w:rPr>
                <w:rFonts w:ascii="黑体" w:eastAsia="黑体" w:hAnsi="宋体" w:cs="黑体" w:hint="eastAsia"/>
                <w:b/>
                <w:bCs/>
                <w:color w:val="000000"/>
                <w:kern w:val="0"/>
                <w:sz w:val="20"/>
                <w:szCs w:val="20"/>
                <w:lang w:bidi="ar"/>
              </w:rPr>
              <w:t>财政总收入合计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14,763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229,415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1,453.99 </w:t>
            </w:r>
          </w:p>
        </w:tc>
      </w:tr>
      <w:tr w:rsidR="00C529BC">
        <w:trPr>
          <w:trHeight w:val="33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其中：税务部门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-24,821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197,115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-894.15 </w:t>
            </w:r>
          </w:p>
        </w:tc>
      </w:tr>
      <w:tr w:rsidR="00C529BC">
        <w:trPr>
          <w:trHeight w:val="33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0"/>
                <w:szCs w:val="20"/>
              </w:rPr>
            </w:pPr>
            <w:r>
              <w:rPr>
                <w:rStyle w:val="font112"/>
                <w:rFonts w:ascii="宋体" w:eastAsia="宋体" w:cs="宋体" w:hint="default"/>
                <w:sz w:val="24"/>
                <w:szCs w:val="24"/>
                <w:lang w:bidi="ar"/>
              </w:rPr>
              <w:t>其中：</w:t>
            </w:r>
            <w:r>
              <w:rPr>
                <w:rStyle w:val="font71"/>
                <w:rFonts w:hint="default"/>
                <w:lang w:bidi="ar"/>
              </w:rPr>
              <w:t>财政部门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39,584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32,300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-18.40 </w:t>
            </w:r>
          </w:p>
        </w:tc>
      </w:tr>
      <w:tr w:rsidR="00C529BC">
        <w:trPr>
          <w:trHeight w:val="33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黑体" w:eastAsia="黑体" w:hAnsi="宋体" w:cs="黑体"/>
                <w:b/>
                <w:bCs/>
                <w:color w:val="000000"/>
                <w:sz w:val="20"/>
                <w:szCs w:val="20"/>
              </w:rPr>
            </w:pPr>
            <w:r>
              <w:rPr>
                <w:rFonts w:ascii="黑体" w:eastAsia="黑体" w:hAnsi="宋体" w:cs="黑体" w:hint="eastAsia"/>
                <w:b/>
                <w:bCs/>
                <w:color w:val="000000"/>
                <w:kern w:val="0"/>
                <w:sz w:val="20"/>
                <w:szCs w:val="20"/>
                <w:lang w:bidi="ar"/>
              </w:rPr>
              <w:t>一般公共预算收入合计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47,990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66,000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37.53 </w:t>
            </w:r>
          </w:p>
        </w:tc>
      </w:tr>
      <w:tr w:rsidR="00C529BC">
        <w:trPr>
          <w:trHeight w:val="33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一、税收收入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9,893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35,000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253.79 </w:t>
            </w:r>
          </w:p>
        </w:tc>
      </w:tr>
      <w:tr w:rsidR="00C529BC">
        <w:trPr>
          <w:trHeight w:val="33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 xml:space="preserve">　　增值税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-4,241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15837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jc w:val="right"/>
              <w:rPr>
                <w:rFonts w:ascii="宋体" w:eastAsia="宋体" w:hAnsi="宋体" w:cs="宋体"/>
                <w:color w:val="000000"/>
                <w:sz w:val="20"/>
                <w:szCs w:val="20"/>
              </w:rPr>
            </w:pPr>
            <w:r>
              <w:rPr>
                <w:rFonts w:ascii="宋体" w:eastAsia="宋体" w:hAnsi="宋体" w:cs="宋体" w:hint="eastAsia"/>
                <w:color w:val="000000"/>
                <w:sz w:val="20"/>
                <w:szCs w:val="20"/>
              </w:rPr>
              <w:t>6500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-473.43 </w:t>
            </w:r>
          </w:p>
        </w:tc>
      </w:tr>
      <w:tr w:rsidR="00C529BC">
        <w:trPr>
          <w:trHeight w:val="33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 xml:space="preserve">　　企业所得税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C529BC" w:rsidRDefault="007A2FF8">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4,083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5,305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jc w:val="right"/>
              <w:rPr>
                <w:rFonts w:ascii="宋体" w:eastAsia="宋体" w:hAnsi="宋体" w:cs="宋体"/>
                <w:color w:val="000000"/>
                <w:sz w:val="20"/>
                <w:szCs w:val="20"/>
              </w:rPr>
            </w:pPr>
            <w:r>
              <w:rPr>
                <w:rFonts w:ascii="宋体" w:eastAsia="宋体" w:hAnsi="宋体" w:cs="宋体" w:hint="eastAsia"/>
                <w:color w:val="000000"/>
                <w:sz w:val="20"/>
                <w:szCs w:val="20"/>
              </w:rPr>
              <w:t>1260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29.93 </w:t>
            </w:r>
          </w:p>
        </w:tc>
      </w:tr>
      <w:tr w:rsidR="00C529BC">
        <w:trPr>
          <w:trHeight w:val="33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 xml:space="preserve">　　个人所得税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C529BC" w:rsidRDefault="007A2FF8">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985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jc w:val="right"/>
              <w:rPr>
                <w:rFonts w:ascii="宋体" w:eastAsia="宋体" w:hAnsi="宋体" w:cs="宋体"/>
                <w:color w:val="000000"/>
                <w:sz w:val="20"/>
                <w:szCs w:val="20"/>
              </w:rPr>
            </w:pPr>
            <w:r>
              <w:rPr>
                <w:rFonts w:ascii="宋体" w:eastAsia="宋体" w:hAnsi="宋体" w:cs="宋体" w:hint="eastAsia"/>
                <w:color w:val="000000"/>
                <w:sz w:val="20"/>
                <w:szCs w:val="20"/>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22.13 </w:t>
            </w:r>
          </w:p>
        </w:tc>
      </w:tr>
      <w:tr w:rsidR="00C529BC">
        <w:trPr>
          <w:trHeight w:val="33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 xml:space="preserve">　　资源税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C529BC" w:rsidRDefault="00C529BC">
            <w:pPr>
              <w:jc w:val="right"/>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right"/>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0"/>
                <w:szCs w:val="20"/>
              </w:rPr>
            </w:pPr>
          </w:p>
        </w:tc>
      </w:tr>
      <w:tr w:rsidR="00C529BC">
        <w:trPr>
          <w:trHeight w:val="33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 xml:space="preserve">　　城市维护建设税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C529BC" w:rsidRDefault="007A2FF8">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2,769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jc w:val="right"/>
              <w:rPr>
                <w:rFonts w:ascii="宋体" w:eastAsia="宋体" w:hAnsi="宋体" w:cs="宋体"/>
                <w:color w:val="000000"/>
                <w:sz w:val="20"/>
                <w:szCs w:val="20"/>
              </w:rPr>
            </w:pPr>
            <w:r>
              <w:rPr>
                <w:rFonts w:ascii="宋体" w:eastAsia="宋体" w:hAnsi="宋体" w:cs="宋体" w:hint="eastAsia"/>
                <w:color w:val="000000"/>
                <w:sz w:val="20"/>
                <w:szCs w:val="20"/>
              </w:rPr>
              <w:t>1002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11.95 </w:t>
            </w:r>
          </w:p>
        </w:tc>
      </w:tr>
      <w:tr w:rsidR="00C529BC">
        <w:trPr>
          <w:trHeight w:val="33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 xml:space="preserve">　　房产税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C529BC" w:rsidRDefault="007A2FF8">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1,484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jc w:val="right"/>
              <w:rPr>
                <w:rFonts w:ascii="宋体" w:eastAsia="宋体" w:hAnsi="宋体" w:cs="宋体"/>
                <w:color w:val="000000"/>
                <w:sz w:val="20"/>
                <w:szCs w:val="20"/>
              </w:rPr>
            </w:pPr>
            <w:r>
              <w:rPr>
                <w:rFonts w:ascii="宋体" w:eastAsia="宋体" w:hAnsi="宋体" w:cs="宋体" w:hint="eastAsia"/>
                <w:color w:val="000000"/>
                <w:sz w:val="20"/>
                <w:szCs w:val="20"/>
              </w:rPr>
              <w:t>403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24.66 </w:t>
            </w:r>
          </w:p>
        </w:tc>
      </w:tr>
      <w:tr w:rsidR="00C529BC">
        <w:trPr>
          <w:trHeight w:val="33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 xml:space="preserve">　　印花税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C529BC" w:rsidRDefault="007A2FF8">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1,137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jc w:val="right"/>
              <w:rPr>
                <w:rFonts w:ascii="宋体" w:eastAsia="宋体" w:hAnsi="宋体" w:cs="宋体"/>
                <w:color w:val="000000"/>
                <w:sz w:val="20"/>
                <w:szCs w:val="20"/>
              </w:rPr>
            </w:pPr>
            <w:r>
              <w:rPr>
                <w:rFonts w:ascii="宋体" w:eastAsia="宋体" w:hAnsi="宋体" w:cs="宋体" w:hint="eastAsia"/>
                <w:color w:val="000000"/>
                <w:sz w:val="20"/>
                <w:szCs w:val="20"/>
              </w:rPr>
              <w:t>280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18.73 </w:t>
            </w:r>
          </w:p>
        </w:tc>
      </w:tr>
      <w:tr w:rsidR="00C529BC">
        <w:trPr>
          <w:trHeight w:val="33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 xml:space="preserve">　　城镇土地使用税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C529BC" w:rsidRDefault="007A2FF8">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1,971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2,450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jc w:val="right"/>
              <w:rPr>
                <w:rFonts w:ascii="宋体" w:eastAsia="宋体" w:hAnsi="宋体" w:cs="宋体"/>
                <w:color w:val="000000"/>
                <w:sz w:val="20"/>
                <w:szCs w:val="20"/>
              </w:rPr>
            </w:pPr>
            <w:r>
              <w:rPr>
                <w:rFonts w:ascii="宋体" w:eastAsia="宋体" w:hAnsi="宋体" w:cs="宋体" w:hint="eastAsia"/>
                <w:color w:val="000000"/>
                <w:sz w:val="20"/>
                <w:szCs w:val="20"/>
              </w:rPr>
              <w:t>650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24.30 </w:t>
            </w:r>
          </w:p>
        </w:tc>
      </w:tr>
      <w:tr w:rsidR="00C529BC">
        <w:trPr>
          <w:trHeight w:val="33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 xml:space="preserve">　　土地增值税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C529BC" w:rsidRDefault="007A2FF8">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1,594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jc w:val="right"/>
              <w:rPr>
                <w:rFonts w:ascii="宋体" w:eastAsia="宋体" w:hAnsi="宋体" w:cs="宋体"/>
                <w:color w:val="000000"/>
                <w:sz w:val="20"/>
                <w:szCs w:val="20"/>
              </w:rPr>
            </w:pPr>
            <w:r>
              <w:rPr>
                <w:rFonts w:ascii="宋体" w:eastAsia="宋体" w:hAnsi="宋体" w:cs="宋体" w:hint="eastAsia"/>
                <w:color w:val="000000"/>
                <w:sz w:val="20"/>
                <w:szCs w:val="20"/>
              </w:rPr>
              <w:t>600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38.02 </w:t>
            </w:r>
          </w:p>
        </w:tc>
      </w:tr>
      <w:tr w:rsidR="00C529BC">
        <w:trPr>
          <w:trHeight w:val="33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 xml:space="preserve">　　车船税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C529BC" w:rsidRDefault="007A2FF8">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480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jc w:val="right"/>
              <w:rPr>
                <w:rFonts w:ascii="宋体" w:eastAsia="宋体" w:hAnsi="宋体" w:cs="宋体"/>
                <w:color w:val="000000"/>
                <w:sz w:val="20"/>
                <w:szCs w:val="20"/>
              </w:rPr>
            </w:pPr>
            <w:r>
              <w:rPr>
                <w:rFonts w:ascii="宋体" w:eastAsia="宋体" w:hAnsi="宋体" w:cs="宋体" w:hint="eastAsia"/>
                <w:color w:val="000000"/>
                <w:sz w:val="20"/>
                <w:szCs w:val="20"/>
              </w:rPr>
              <w:t>300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150.00 </w:t>
            </w:r>
          </w:p>
        </w:tc>
      </w:tr>
      <w:tr w:rsidR="00C529BC">
        <w:trPr>
          <w:trHeight w:val="33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 xml:space="preserve">　　耕地占用税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C529BC" w:rsidRDefault="007A2FF8">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-369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jc w:val="right"/>
              <w:rPr>
                <w:rFonts w:ascii="宋体" w:eastAsia="宋体" w:hAnsi="宋体" w:cs="宋体"/>
                <w:color w:val="000000"/>
                <w:sz w:val="20"/>
                <w:szCs w:val="20"/>
              </w:rPr>
            </w:pPr>
            <w:r>
              <w:rPr>
                <w:rFonts w:ascii="宋体" w:eastAsia="宋体" w:hAnsi="宋体" w:cs="宋体" w:hint="eastAsia"/>
                <w:color w:val="000000"/>
                <w:sz w:val="20"/>
                <w:szCs w:val="20"/>
              </w:rPr>
              <w:t>505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-236.86 </w:t>
            </w:r>
          </w:p>
        </w:tc>
      </w:tr>
      <w:tr w:rsidR="00C529BC">
        <w:trPr>
          <w:trHeight w:val="33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 xml:space="preserve">　　契税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right"/>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0"/>
                <w:szCs w:val="20"/>
              </w:rPr>
            </w:pPr>
          </w:p>
        </w:tc>
      </w:tr>
      <w:tr w:rsidR="00C529BC">
        <w:trPr>
          <w:trHeight w:val="33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 xml:space="preserve">　　环境保护税</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right"/>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0"/>
                <w:szCs w:val="20"/>
              </w:rPr>
            </w:pPr>
          </w:p>
        </w:tc>
      </w:tr>
      <w:tr w:rsidR="00C529BC">
        <w:trPr>
          <w:trHeight w:val="33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 xml:space="preserve">　　其他税收收入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right"/>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0"/>
                <w:szCs w:val="20"/>
              </w:rPr>
            </w:pPr>
          </w:p>
        </w:tc>
      </w:tr>
      <w:tr w:rsidR="00C529BC">
        <w:trPr>
          <w:trHeight w:val="33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b/>
                <w:bCs/>
                <w:color w:val="000000"/>
                <w:sz w:val="20"/>
                <w:szCs w:val="20"/>
              </w:rPr>
            </w:pPr>
            <w:r>
              <w:rPr>
                <w:rFonts w:ascii="黑体" w:eastAsia="黑体" w:hAnsi="宋体" w:cs="黑体" w:hint="eastAsia"/>
                <w:b/>
                <w:bCs/>
                <w:color w:val="000000"/>
                <w:kern w:val="0"/>
                <w:sz w:val="20"/>
                <w:szCs w:val="20"/>
                <w:lang w:bidi="ar"/>
              </w:rPr>
              <w:t>二、非税收入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38,097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-18.63 </w:t>
            </w:r>
          </w:p>
        </w:tc>
      </w:tr>
      <w:tr w:rsidR="00C529BC">
        <w:trPr>
          <w:trHeight w:val="33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 xml:space="preserve">　　专项收入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-2.40 </w:t>
            </w:r>
          </w:p>
        </w:tc>
      </w:tr>
      <w:tr w:rsidR="00C529BC">
        <w:trPr>
          <w:trHeight w:val="33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 xml:space="preserve">　　行政事业性收费收入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2,230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12.11 </w:t>
            </w:r>
          </w:p>
        </w:tc>
      </w:tr>
      <w:tr w:rsidR="00C529BC">
        <w:trPr>
          <w:trHeight w:val="33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 xml:space="preserve">　　罚没收入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2,523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-52.44 </w:t>
            </w:r>
          </w:p>
        </w:tc>
      </w:tr>
      <w:tr w:rsidR="00C529BC">
        <w:trPr>
          <w:trHeight w:val="33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 xml:space="preserve">　　国有资本经营收入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0"/>
                <w:szCs w:val="20"/>
              </w:rPr>
            </w:pPr>
          </w:p>
        </w:tc>
      </w:tr>
      <w:tr w:rsidR="00C529BC">
        <w:trPr>
          <w:trHeight w:val="33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 xml:space="preserve">　　国有资源（资产）有偿使用收入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32,012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26,000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-18.78 </w:t>
            </w:r>
          </w:p>
        </w:tc>
      </w:tr>
      <w:tr w:rsidR="00C529BC">
        <w:trPr>
          <w:trHeight w:val="33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 xml:space="preserve">　　捐赠收入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0"/>
                <w:szCs w:val="20"/>
              </w:rPr>
            </w:pPr>
          </w:p>
        </w:tc>
      </w:tr>
      <w:tr w:rsidR="00C529BC">
        <w:trPr>
          <w:trHeight w:val="33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 xml:space="preserve">　　政府住房基金收入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0"/>
                <w:szCs w:val="20"/>
              </w:rPr>
            </w:pPr>
          </w:p>
        </w:tc>
      </w:tr>
      <w:tr w:rsidR="00C529BC">
        <w:trPr>
          <w:trHeight w:val="33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 xml:space="preserve">　　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0"/>
                <w:szCs w:val="20"/>
              </w:rPr>
            </w:pPr>
          </w:p>
        </w:tc>
      </w:tr>
    </w:tbl>
    <w:p w:rsidR="00C529BC" w:rsidRDefault="00C529BC">
      <w:pPr>
        <w:widowControl/>
        <w:shd w:val="clear" w:color="auto" w:fill="FFFFFF"/>
        <w:wordWrap w:val="0"/>
        <w:spacing w:line="576" w:lineRule="atLeast"/>
        <w:ind w:firstLine="640"/>
        <w:rPr>
          <w:rFonts w:ascii="仿宋" w:eastAsia="仿宋" w:hAnsi="仿宋" w:cs="宋体"/>
          <w:color w:val="000000" w:themeColor="text1"/>
          <w:kern w:val="0"/>
          <w:sz w:val="32"/>
          <w:szCs w:val="32"/>
        </w:rPr>
        <w:sectPr w:rsidR="00C529BC">
          <w:pgSz w:w="11906" w:h="16838"/>
          <w:pgMar w:top="1440" w:right="1800" w:bottom="1440" w:left="1800" w:header="851" w:footer="992" w:gutter="0"/>
          <w:cols w:space="425"/>
          <w:docGrid w:type="lines" w:linePitch="312"/>
        </w:sectPr>
      </w:pPr>
    </w:p>
    <w:tbl>
      <w:tblPr>
        <w:tblW w:w="4998" w:type="pct"/>
        <w:jc w:val="center"/>
        <w:tblLook w:val="04A0" w:firstRow="1" w:lastRow="0" w:firstColumn="1" w:lastColumn="0" w:noHBand="0" w:noVBand="1"/>
      </w:tblPr>
      <w:tblGrid>
        <w:gridCol w:w="3330"/>
        <w:gridCol w:w="1096"/>
        <w:gridCol w:w="1096"/>
        <w:gridCol w:w="1428"/>
        <w:gridCol w:w="1569"/>
      </w:tblGrid>
      <w:tr w:rsidR="00C529BC">
        <w:trPr>
          <w:trHeight w:val="450"/>
          <w:jc w:val="center"/>
        </w:trPr>
        <w:tc>
          <w:tcPr>
            <w:tcW w:w="1955" w:type="pct"/>
            <w:tcBorders>
              <w:top w:val="nil"/>
              <w:left w:val="nil"/>
              <w:bottom w:val="nil"/>
              <w:right w:val="nil"/>
            </w:tcBorders>
            <w:shd w:val="clear" w:color="auto" w:fill="auto"/>
            <w:noWrap/>
          </w:tcPr>
          <w:p w:rsidR="00C529BC" w:rsidRDefault="007A2FF8">
            <w:pPr>
              <w:widowControl/>
              <w:jc w:val="left"/>
              <w:textAlignment w:val="top"/>
              <w:rPr>
                <w:rFonts w:ascii="宋体" w:eastAsia="宋体" w:hAnsi="宋体" w:cs="宋体"/>
                <w:color w:val="000000"/>
                <w:sz w:val="26"/>
                <w:szCs w:val="26"/>
              </w:rPr>
            </w:pPr>
            <w:r>
              <w:rPr>
                <w:rFonts w:ascii="宋体" w:eastAsia="宋体" w:hAnsi="宋体" w:cs="宋体" w:hint="eastAsia"/>
                <w:color w:val="000000"/>
                <w:kern w:val="0"/>
                <w:sz w:val="26"/>
                <w:szCs w:val="26"/>
                <w:lang w:bidi="ar"/>
              </w:rPr>
              <w:lastRenderedPageBreak/>
              <w:t>表</w:t>
            </w:r>
            <w:r>
              <w:rPr>
                <w:rFonts w:ascii="宋体" w:eastAsia="宋体" w:hAnsi="宋体" w:cs="宋体" w:hint="eastAsia"/>
                <w:color w:val="000000"/>
                <w:kern w:val="0"/>
                <w:sz w:val="26"/>
                <w:szCs w:val="26"/>
                <w:lang w:bidi="ar"/>
              </w:rPr>
              <w:t>04</w:t>
            </w:r>
          </w:p>
        </w:tc>
        <w:tc>
          <w:tcPr>
            <w:tcW w:w="643" w:type="pct"/>
            <w:tcBorders>
              <w:top w:val="nil"/>
              <w:left w:val="nil"/>
              <w:bottom w:val="nil"/>
              <w:right w:val="nil"/>
            </w:tcBorders>
            <w:shd w:val="clear" w:color="auto" w:fill="auto"/>
            <w:noWrap/>
            <w:vAlign w:val="center"/>
          </w:tcPr>
          <w:p w:rsidR="00C529BC" w:rsidRDefault="00C529BC">
            <w:pPr>
              <w:jc w:val="center"/>
              <w:rPr>
                <w:rFonts w:ascii="宋体" w:eastAsia="宋体" w:hAnsi="宋体" w:cs="宋体"/>
                <w:color w:val="000000"/>
                <w:sz w:val="26"/>
                <w:szCs w:val="26"/>
              </w:rPr>
            </w:pPr>
          </w:p>
        </w:tc>
        <w:tc>
          <w:tcPr>
            <w:tcW w:w="643" w:type="pct"/>
            <w:tcBorders>
              <w:top w:val="nil"/>
              <w:left w:val="nil"/>
              <w:bottom w:val="nil"/>
              <w:right w:val="nil"/>
            </w:tcBorders>
            <w:shd w:val="clear" w:color="auto" w:fill="auto"/>
            <w:noWrap/>
            <w:vAlign w:val="center"/>
          </w:tcPr>
          <w:p w:rsidR="00C529BC" w:rsidRDefault="00C529BC">
            <w:pPr>
              <w:jc w:val="center"/>
              <w:rPr>
                <w:rFonts w:ascii="宋体" w:eastAsia="宋体" w:hAnsi="宋体" w:cs="宋体"/>
                <w:color w:val="000000"/>
                <w:sz w:val="26"/>
                <w:szCs w:val="26"/>
              </w:rPr>
            </w:pPr>
          </w:p>
        </w:tc>
        <w:tc>
          <w:tcPr>
            <w:tcW w:w="837" w:type="pct"/>
            <w:tcBorders>
              <w:top w:val="nil"/>
              <w:left w:val="nil"/>
              <w:bottom w:val="nil"/>
              <w:right w:val="nil"/>
            </w:tcBorders>
            <w:shd w:val="clear" w:color="auto" w:fill="auto"/>
            <w:noWrap/>
            <w:vAlign w:val="center"/>
          </w:tcPr>
          <w:p w:rsidR="00C529BC" w:rsidRDefault="00C529BC">
            <w:pPr>
              <w:jc w:val="center"/>
              <w:rPr>
                <w:rFonts w:ascii="宋体" w:eastAsia="宋体" w:hAnsi="宋体" w:cs="宋体"/>
                <w:color w:val="000000"/>
                <w:sz w:val="26"/>
                <w:szCs w:val="26"/>
              </w:rPr>
            </w:pPr>
          </w:p>
        </w:tc>
        <w:tc>
          <w:tcPr>
            <w:tcW w:w="919" w:type="pct"/>
            <w:tcBorders>
              <w:top w:val="nil"/>
              <w:left w:val="nil"/>
              <w:bottom w:val="nil"/>
              <w:right w:val="nil"/>
            </w:tcBorders>
            <w:shd w:val="clear" w:color="auto" w:fill="auto"/>
            <w:noWrap/>
            <w:vAlign w:val="center"/>
          </w:tcPr>
          <w:p w:rsidR="00C529BC" w:rsidRDefault="00C529BC">
            <w:pPr>
              <w:jc w:val="center"/>
              <w:rPr>
                <w:rFonts w:ascii="宋体" w:eastAsia="宋体" w:hAnsi="宋体" w:cs="宋体"/>
                <w:color w:val="000000"/>
                <w:sz w:val="26"/>
                <w:szCs w:val="26"/>
              </w:rPr>
            </w:pPr>
          </w:p>
        </w:tc>
      </w:tr>
      <w:tr w:rsidR="00C529BC">
        <w:trPr>
          <w:trHeight w:val="612"/>
          <w:jc w:val="center"/>
        </w:trPr>
        <w:tc>
          <w:tcPr>
            <w:tcW w:w="5000" w:type="pct"/>
            <w:gridSpan w:val="5"/>
            <w:tcBorders>
              <w:top w:val="nil"/>
              <w:left w:val="nil"/>
              <w:bottom w:val="nil"/>
              <w:right w:val="nil"/>
            </w:tcBorders>
            <w:shd w:val="clear" w:color="auto" w:fill="auto"/>
            <w:vAlign w:val="center"/>
          </w:tcPr>
          <w:p w:rsidR="00C529BC" w:rsidRDefault="007A2FF8">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bidi="ar"/>
              </w:rPr>
              <w:t>2023</w:t>
            </w:r>
            <w:r>
              <w:rPr>
                <w:rFonts w:ascii="黑体" w:eastAsia="黑体" w:hAnsi="宋体" w:cs="黑体" w:hint="eastAsia"/>
                <w:color w:val="000000"/>
                <w:kern w:val="0"/>
                <w:sz w:val="32"/>
                <w:szCs w:val="32"/>
                <w:lang w:bidi="ar"/>
              </w:rPr>
              <w:t>年</w:t>
            </w:r>
            <w:proofErr w:type="gramStart"/>
            <w:r>
              <w:rPr>
                <w:rFonts w:ascii="黑体" w:eastAsia="黑体" w:hAnsi="宋体" w:cs="黑体" w:hint="eastAsia"/>
                <w:color w:val="000000"/>
                <w:kern w:val="0"/>
                <w:sz w:val="32"/>
                <w:szCs w:val="32"/>
                <w:lang w:bidi="ar"/>
              </w:rPr>
              <w:t>珠山区</w:t>
            </w:r>
            <w:proofErr w:type="gramEnd"/>
            <w:r>
              <w:rPr>
                <w:rFonts w:ascii="黑体" w:eastAsia="黑体" w:hAnsi="宋体" w:cs="黑体" w:hint="eastAsia"/>
                <w:color w:val="000000"/>
                <w:kern w:val="0"/>
                <w:sz w:val="32"/>
                <w:szCs w:val="32"/>
                <w:lang w:bidi="ar"/>
              </w:rPr>
              <w:t>一般公共预算支出安排情况表（草案）</w:t>
            </w:r>
            <w:r>
              <w:rPr>
                <w:rFonts w:ascii="黑体" w:eastAsia="黑体" w:hAnsi="宋体" w:cs="黑体" w:hint="eastAsia"/>
                <w:color w:val="000000"/>
                <w:kern w:val="0"/>
                <w:sz w:val="32"/>
                <w:szCs w:val="32"/>
                <w:lang w:bidi="ar"/>
              </w:rPr>
              <w:t xml:space="preserve"> </w:t>
            </w:r>
          </w:p>
        </w:tc>
      </w:tr>
      <w:tr w:rsidR="00C529BC">
        <w:trPr>
          <w:trHeight w:val="450"/>
          <w:jc w:val="center"/>
        </w:trPr>
        <w:tc>
          <w:tcPr>
            <w:tcW w:w="1955" w:type="pct"/>
            <w:tcBorders>
              <w:top w:val="nil"/>
              <w:left w:val="nil"/>
              <w:bottom w:val="nil"/>
              <w:right w:val="nil"/>
            </w:tcBorders>
            <w:shd w:val="clear" w:color="auto" w:fill="auto"/>
            <w:noWrap/>
            <w:vAlign w:val="center"/>
          </w:tcPr>
          <w:p w:rsidR="00C529BC" w:rsidRDefault="00C529BC">
            <w:pPr>
              <w:jc w:val="center"/>
              <w:rPr>
                <w:rFonts w:ascii="黑体" w:eastAsia="黑体" w:hAnsi="宋体" w:cs="黑体"/>
                <w:color w:val="000000"/>
                <w:sz w:val="24"/>
                <w:szCs w:val="24"/>
              </w:rPr>
            </w:pPr>
          </w:p>
        </w:tc>
        <w:tc>
          <w:tcPr>
            <w:tcW w:w="643" w:type="pct"/>
            <w:tcBorders>
              <w:top w:val="nil"/>
              <w:left w:val="nil"/>
              <w:bottom w:val="nil"/>
              <w:right w:val="nil"/>
            </w:tcBorders>
            <w:shd w:val="clear" w:color="auto" w:fill="auto"/>
            <w:noWrap/>
            <w:vAlign w:val="center"/>
          </w:tcPr>
          <w:p w:rsidR="00C529BC" w:rsidRDefault="00C529BC">
            <w:pPr>
              <w:jc w:val="center"/>
              <w:rPr>
                <w:rFonts w:ascii="黑体" w:eastAsia="黑体" w:hAnsi="宋体" w:cs="黑体"/>
                <w:color w:val="000000"/>
                <w:sz w:val="24"/>
                <w:szCs w:val="24"/>
              </w:rPr>
            </w:pPr>
          </w:p>
        </w:tc>
        <w:tc>
          <w:tcPr>
            <w:tcW w:w="643" w:type="pct"/>
            <w:tcBorders>
              <w:top w:val="nil"/>
              <w:left w:val="nil"/>
              <w:bottom w:val="nil"/>
              <w:right w:val="nil"/>
            </w:tcBorders>
            <w:shd w:val="clear" w:color="auto" w:fill="auto"/>
            <w:noWrap/>
            <w:vAlign w:val="center"/>
          </w:tcPr>
          <w:p w:rsidR="00C529BC" w:rsidRDefault="00C529BC">
            <w:pPr>
              <w:jc w:val="center"/>
              <w:rPr>
                <w:rFonts w:ascii="黑体" w:eastAsia="黑体" w:hAnsi="宋体" w:cs="黑体"/>
                <w:color w:val="000000"/>
                <w:sz w:val="24"/>
                <w:szCs w:val="24"/>
              </w:rPr>
            </w:pPr>
          </w:p>
        </w:tc>
        <w:tc>
          <w:tcPr>
            <w:tcW w:w="837" w:type="pct"/>
            <w:tcBorders>
              <w:top w:val="nil"/>
              <w:left w:val="nil"/>
              <w:bottom w:val="nil"/>
              <w:right w:val="nil"/>
            </w:tcBorders>
            <w:shd w:val="clear" w:color="auto" w:fill="auto"/>
            <w:noWrap/>
            <w:vAlign w:val="center"/>
          </w:tcPr>
          <w:p w:rsidR="00C529BC" w:rsidRDefault="00C529BC">
            <w:pPr>
              <w:jc w:val="center"/>
              <w:rPr>
                <w:rFonts w:ascii="黑体" w:eastAsia="黑体" w:hAnsi="宋体" w:cs="黑体"/>
                <w:color w:val="000000"/>
                <w:sz w:val="24"/>
                <w:szCs w:val="24"/>
              </w:rPr>
            </w:pPr>
          </w:p>
        </w:tc>
        <w:tc>
          <w:tcPr>
            <w:tcW w:w="919" w:type="pct"/>
            <w:tcBorders>
              <w:top w:val="nil"/>
              <w:left w:val="nil"/>
              <w:bottom w:val="nil"/>
              <w:right w:val="nil"/>
            </w:tcBorders>
            <w:shd w:val="clear" w:color="auto" w:fill="auto"/>
            <w:noWrap/>
            <w:vAlign w:val="center"/>
          </w:tcPr>
          <w:p w:rsidR="00C529BC" w:rsidRDefault="007A2FF8">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单位：万元</w:t>
            </w:r>
          </w:p>
        </w:tc>
      </w:tr>
      <w:tr w:rsidR="00C529BC">
        <w:trPr>
          <w:trHeight w:val="618"/>
          <w:jc w:val="center"/>
        </w:trPr>
        <w:tc>
          <w:tcPr>
            <w:tcW w:w="195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top"/>
              <w:rPr>
                <w:rFonts w:ascii="黑体" w:eastAsia="黑体" w:hAnsi="宋体" w:cs="黑体"/>
                <w:b/>
                <w:bCs/>
                <w:color w:val="000000"/>
                <w:sz w:val="22"/>
              </w:rPr>
            </w:pPr>
            <w:r>
              <w:rPr>
                <w:rFonts w:ascii="黑体" w:eastAsia="黑体" w:hAnsi="宋体" w:cs="黑体" w:hint="eastAsia"/>
                <w:b/>
                <w:bCs/>
                <w:color w:val="000000"/>
                <w:kern w:val="0"/>
                <w:sz w:val="22"/>
                <w:lang w:bidi="ar"/>
              </w:rPr>
              <w:t>支出项目</w:t>
            </w:r>
          </w:p>
        </w:tc>
        <w:tc>
          <w:tcPr>
            <w:tcW w:w="64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top"/>
              <w:rPr>
                <w:rFonts w:ascii="黑体" w:eastAsia="黑体" w:hAnsi="宋体" w:cs="黑体"/>
                <w:b/>
                <w:bCs/>
                <w:color w:val="000000"/>
                <w:sz w:val="22"/>
              </w:rPr>
            </w:pPr>
            <w:r>
              <w:rPr>
                <w:rFonts w:ascii="黑体" w:eastAsia="黑体" w:hAnsi="宋体" w:cs="黑体" w:hint="eastAsia"/>
                <w:b/>
                <w:bCs/>
                <w:color w:val="000000"/>
                <w:kern w:val="0"/>
                <w:sz w:val="22"/>
                <w:lang w:bidi="ar"/>
              </w:rPr>
              <w:t>2022</w:t>
            </w:r>
            <w:r>
              <w:rPr>
                <w:rFonts w:ascii="黑体" w:eastAsia="黑体" w:hAnsi="宋体" w:cs="黑体" w:hint="eastAsia"/>
                <w:b/>
                <w:bCs/>
                <w:color w:val="000000"/>
                <w:kern w:val="0"/>
                <w:sz w:val="22"/>
                <w:lang w:bidi="ar"/>
              </w:rPr>
              <w:t>年执行数</w:t>
            </w:r>
          </w:p>
        </w:tc>
        <w:tc>
          <w:tcPr>
            <w:tcW w:w="14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top"/>
              <w:rPr>
                <w:rFonts w:ascii="黑体" w:eastAsia="黑体" w:hAnsi="宋体" w:cs="黑体"/>
                <w:b/>
                <w:bCs/>
                <w:color w:val="000000"/>
                <w:sz w:val="22"/>
              </w:rPr>
            </w:pPr>
            <w:r>
              <w:rPr>
                <w:rFonts w:ascii="黑体" w:eastAsia="黑体" w:hAnsi="宋体" w:cs="黑体" w:hint="eastAsia"/>
                <w:b/>
                <w:bCs/>
                <w:color w:val="000000"/>
                <w:kern w:val="0"/>
                <w:sz w:val="22"/>
                <w:lang w:bidi="ar"/>
              </w:rPr>
              <w:t>2023</w:t>
            </w:r>
            <w:r>
              <w:rPr>
                <w:rFonts w:ascii="黑体" w:eastAsia="黑体" w:hAnsi="宋体" w:cs="黑体" w:hint="eastAsia"/>
                <w:b/>
                <w:bCs/>
                <w:color w:val="000000"/>
                <w:kern w:val="0"/>
                <w:sz w:val="22"/>
                <w:lang w:bidi="ar"/>
              </w:rPr>
              <w:t>年预算数</w:t>
            </w:r>
          </w:p>
        </w:tc>
        <w:tc>
          <w:tcPr>
            <w:tcW w:w="91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top"/>
              <w:rPr>
                <w:rFonts w:ascii="黑体" w:eastAsia="黑体" w:hAnsi="宋体" w:cs="黑体"/>
                <w:b/>
                <w:bCs/>
                <w:color w:val="000000"/>
                <w:sz w:val="22"/>
              </w:rPr>
            </w:pPr>
            <w:r>
              <w:rPr>
                <w:rFonts w:ascii="黑体" w:eastAsia="黑体" w:hAnsi="宋体" w:cs="黑体" w:hint="eastAsia"/>
                <w:b/>
                <w:bCs/>
                <w:color w:val="000000"/>
                <w:kern w:val="0"/>
                <w:sz w:val="22"/>
                <w:lang w:bidi="ar"/>
              </w:rPr>
              <w:t>同比增长</w:t>
            </w:r>
            <w:r>
              <w:rPr>
                <w:rFonts w:ascii="黑体" w:eastAsia="黑体" w:hAnsi="宋体" w:cs="黑体" w:hint="eastAsia"/>
                <w:b/>
                <w:bCs/>
                <w:color w:val="000000"/>
                <w:kern w:val="0"/>
                <w:sz w:val="22"/>
                <w:lang w:bidi="ar"/>
              </w:rPr>
              <w:t>%</w:t>
            </w:r>
          </w:p>
        </w:tc>
      </w:tr>
      <w:tr w:rsidR="00C529BC">
        <w:trPr>
          <w:trHeight w:val="480"/>
          <w:jc w:val="center"/>
        </w:trPr>
        <w:tc>
          <w:tcPr>
            <w:tcW w:w="19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C529BC">
            <w:pPr>
              <w:jc w:val="center"/>
              <w:rPr>
                <w:rFonts w:ascii="黑体" w:eastAsia="黑体" w:hAnsi="宋体" w:cs="黑体"/>
                <w:b/>
                <w:bCs/>
                <w:color w:val="000000"/>
                <w:sz w:val="22"/>
              </w:rPr>
            </w:pPr>
          </w:p>
        </w:tc>
        <w:tc>
          <w:tcPr>
            <w:tcW w:w="64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C529BC">
            <w:pPr>
              <w:jc w:val="center"/>
              <w:rPr>
                <w:rFonts w:ascii="黑体" w:eastAsia="黑体" w:hAnsi="宋体" w:cs="黑体"/>
                <w:b/>
                <w:bCs/>
                <w:color w:val="000000"/>
                <w:sz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top"/>
              <w:rPr>
                <w:rFonts w:ascii="黑体" w:eastAsia="黑体" w:hAnsi="宋体" w:cs="黑体"/>
                <w:b/>
                <w:bCs/>
                <w:color w:val="000000"/>
                <w:sz w:val="22"/>
              </w:rPr>
            </w:pPr>
            <w:r>
              <w:rPr>
                <w:rFonts w:ascii="黑体" w:eastAsia="黑体" w:hAnsi="宋体" w:cs="黑体" w:hint="eastAsia"/>
                <w:b/>
                <w:bCs/>
                <w:color w:val="000000"/>
                <w:kern w:val="0"/>
                <w:sz w:val="22"/>
                <w:lang w:bidi="ar"/>
              </w:rPr>
              <w:t>小计</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top"/>
              <w:rPr>
                <w:rFonts w:ascii="黑体" w:eastAsia="黑体" w:hAnsi="宋体" w:cs="黑体"/>
                <w:b/>
                <w:bCs/>
                <w:color w:val="000000"/>
                <w:sz w:val="22"/>
              </w:rPr>
            </w:pPr>
            <w:r>
              <w:rPr>
                <w:rFonts w:ascii="黑体" w:eastAsia="黑体" w:hAnsi="宋体" w:cs="黑体" w:hint="eastAsia"/>
                <w:b/>
                <w:bCs/>
                <w:color w:val="000000"/>
                <w:kern w:val="0"/>
                <w:sz w:val="22"/>
                <w:lang w:bidi="ar"/>
              </w:rPr>
              <w:t>其中：竟成街道</w:t>
            </w:r>
          </w:p>
        </w:tc>
        <w:tc>
          <w:tcPr>
            <w:tcW w:w="919" w:type="pct"/>
            <w:vMerge/>
            <w:tcBorders>
              <w:top w:val="single" w:sz="4" w:space="0" w:color="000000"/>
              <w:left w:val="single" w:sz="4" w:space="0" w:color="000000"/>
              <w:bottom w:val="single" w:sz="4" w:space="0" w:color="000000"/>
              <w:right w:val="single" w:sz="4" w:space="0" w:color="000000"/>
            </w:tcBorders>
            <w:shd w:val="clear" w:color="auto" w:fill="auto"/>
          </w:tcPr>
          <w:p w:rsidR="00C529BC" w:rsidRDefault="00C529BC">
            <w:pPr>
              <w:jc w:val="center"/>
              <w:rPr>
                <w:rFonts w:ascii="黑体" w:eastAsia="黑体" w:hAnsi="宋体" w:cs="黑体"/>
                <w:b/>
                <w:bCs/>
                <w:color w:val="000000"/>
                <w:sz w:val="22"/>
              </w:rPr>
            </w:pPr>
          </w:p>
        </w:tc>
      </w:tr>
      <w:tr w:rsidR="00C529BC">
        <w:trPr>
          <w:trHeight w:val="738"/>
          <w:jc w:val="center"/>
        </w:trPr>
        <w:tc>
          <w:tcPr>
            <w:tcW w:w="19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b/>
                <w:bCs/>
                <w:color w:val="000000"/>
                <w:sz w:val="22"/>
              </w:rPr>
            </w:pPr>
            <w:r>
              <w:rPr>
                <w:rFonts w:ascii="黑体" w:eastAsia="黑体" w:hAnsi="宋体" w:cs="黑体" w:hint="eastAsia"/>
                <w:b/>
                <w:bCs/>
                <w:color w:val="000000"/>
                <w:kern w:val="0"/>
                <w:sz w:val="22"/>
                <w:lang w:bidi="ar"/>
              </w:rPr>
              <w:t>一般公共预算支出合计</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205,079</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225,100</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12,000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9.76 </w:t>
            </w:r>
          </w:p>
        </w:tc>
      </w:tr>
      <w:tr w:rsidR="00C529BC">
        <w:trPr>
          <w:trHeight w:val="375"/>
          <w:jc w:val="center"/>
        </w:trPr>
        <w:tc>
          <w:tcPr>
            <w:tcW w:w="19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2"/>
              </w:rPr>
            </w:pPr>
            <w:r>
              <w:rPr>
                <w:rFonts w:ascii="黑体" w:eastAsia="黑体" w:hAnsi="宋体" w:cs="黑体" w:hint="eastAsia"/>
                <w:color w:val="000000"/>
                <w:kern w:val="0"/>
                <w:sz w:val="22"/>
                <w:lang w:bidi="ar"/>
              </w:rPr>
              <w:t>一般公共服务支出</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30,159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46,078</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2,700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52.78 </w:t>
            </w:r>
          </w:p>
        </w:tc>
      </w:tr>
      <w:tr w:rsidR="00C529BC">
        <w:trPr>
          <w:trHeight w:val="375"/>
          <w:jc w:val="center"/>
        </w:trPr>
        <w:tc>
          <w:tcPr>
            <w:tcW w:w="19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2"/>
              </w:rPr>
            </w:pPr>
            <w:r>
              <w:rPr>
                <w:rFonts w:ascii="黑体" w:eastAsia="黑体" w:hAnsi="宋体" w:cs="黑体" w:hint="eastAsia"/>
                <w:color w:val="000000"/>
                <w:kern w:val="0"/>
                <w:sz w:val="22"/>
                <w:lang w:bidi="ar"/>
              </w:rPr>
              <w:t>公共安全支出</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2,363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2,189</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2"/>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-7.36 </w:t>
            </w:r>
          </w:p>
        </w:tc>
      </w:tr>
      <w:tr w:rsidR="00C529BC">
        <w:trPr>
          <w:trHeight w:val="375"/>
          <w:jc w:val="center"/>
        </w:trPr>
        <w:tc>
          <w:tcPr>
            <w:tcW w:w="19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2"/>
              </w:rPr>
            </w:pPr>
            <w:r>
              <w:rPr>
                <w:rFonts w:ascii="黑体" w:eastAsia="黑体" w:hAnsi="宋体" w:cs="黑体" w:hint="eastAsia"/>
                <w:color w:val="000000"/>
                <w:kern w:val="0"/>
                <w:sz w:val="22"/>
                <w:lang w:bidi="ar"/>
              </w:rPr>
              <w:t>教育支出</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31,728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28,860</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1,600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-9.04 </w:t>
            </w:r>
          </w:p>
        </w:tc>
      </w:tr>
      <w:tr w:rsidR="00C529BC">
        <w:trPr>
          <w:trHeight w:val="375"/>
          <w:jc w:val="center"/>
        </w:trPr>
        <w:tc>
          <w:tcPr>
            <w:tcW w:w="19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2"/>
              </w:rPr>
            </w:pPr>
            <w:r>
              <w:rPr>
                <w:rFonts w:ascii="黑体" w:eastAsia="黑体" w:hAnsi="宋体" w:cs="黑体" w:hint="eastAsia"/>
                <w:color w:val="000000"/>
                <w:kern w:val="0"/>
                <w:sz w:val="22"/>
                <w:lang w:bidi="ar"/>
              </w:rPr>
              <w:t>科学技术支出</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570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3,114</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2"/>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446.32 </w:t>
            </w:r>
          </w:p>
        </w:tc>
      </w:tr>
      <w:tr w:rsidR="00C529BC">
        <w:trPr>
          <w:trHeight w:val="375"/>
          <w:jc w:val="center"/>
        </w:trPr>
        <w:tc>
          <w:tcPr>
            <w:tcW w:w="19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2"/>
              </w:rPr>
            </w:pPr>
            <w:r>
              <w:rPr>
                <w:rFonts w:ascii="黑体" w:eastAsia="黑体" w:hAnsi="宋体" w:cs="黑体" w:hint="eastAsia"/>
                <w:color w:val="000000"/>
                <w:kern w:val="0"/>
                <w:sz w:val="22"/>
                <w:lang w:bidi="ar"/>
              </w:rPr>
              <w:t>文化体育与传媒支出</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2,073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3,183</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53.55 </w:t>
            </w:r>
          </w:p>
        </w:tc>
      </w:tr>
      <w:tr w:rsidR="00C529BC">
        <w:trPr>
          <w:trHeight w:val="375"/>
          <w:jc w:val="center"/>
        </w:trPr>
        <w:tc>
          <w:tcPr>
            <w:tcW w:w="19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2"/>
              </w:rPr>
            </w:pPr>
            <w:r>
              <w:rPr>
                <w:rFonts w:ascii="黑体" w:eastAsia="黑体" w:hAnsi="宋体" w:cs="黑体" w:hint="eastAsia"/>
                <w:color w:val="000000"/>
                <w:kern w:val="0"/>
                <w:sz w:val="22"/>
                <w:lang w:bidi="ar"/>
              </w:rPr>
              <w:t>社会保障和就业支出</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21,269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41,957</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97.27 </w:t>
            </w:r>
          </w:p>
        </w:tc>
      </w:tr>
      <w:tr w:rsidR="00C529BC">
        <w:trPr>
          <w:trHeight w:val="375"/>
          <w:jc w:val="center"/>
        </w:trPr>
        <w:tc>
          <w:tcPr>
            <w:tcW w:w="19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2"/>
              </w:rPr>
            </w:pPr>
            <w:r>
              <w:rPr>
                <w:rFonts w:ascii="黑体" w:eastAsia="黑体" w:hAnsi="宋体" w:cs="黑体" w:hint="eastAsia"/>
                <w:color w:val="000000"/>
                <w:kern w:val="0"/>
                <w:sz w:val="22"/>
                <w:lang w:bidi="ar"/>
              </w:rPr>
              <w:t>外交支出</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2"/>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2"/>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2"/>
              </w:rPr>
            </w:pPr>
          </w:p>
        </w:tc>
      </w:tr>
      <w:tr w:rsidR="00C529BC">
        <w:trPr>
          <w:trHeight w:val="375"/>
          <w:jc w:val="center"/>
        </w:trPr>
        <w:tc>
          <w:tcPr>
            <w:tcW w:w="19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2"/>
              </w:rPr>
            </w:pPr>
            <w:r>
              <w:rPr>
                <w:rFonts w:ascii="黑体" w:eastAsia="黑体" w:hAnsi="宋体" w:cs="黑体" w:hint="eastAsia"/>
                <w:color w:val="000000"/>
                <w:kern w:val="0"/>
                <w:sz w:val="22"/>
                <w:lang w:bidi="ar"/>
              </w:rPr>
              <w:t>国防支出</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2"/>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22</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2"/>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2"/>
              </w:rPr>
            </w:pPr>
          </w:p>
        </w:tc>
      </w:tr>
      <w:tr w:rsidR="00C529BC">
        <w:trPr>
          <w:trHeight w:val="375"/>
          <w:jc w:val="center"/>
        </w:trPr>
        <w:tc>
          <w:tcPr>
            <w:tcW w:w="19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2"/>
              </w:rPr>
            </w:pPr>
            <w:r>
              <w:rPr>
                <w:rFonts w:ascii="黑体" w:eastAsia="黑体" w:hAnsi="宋体" w:cs="黑体" w:hint="eastAsia"/>
                <w:color w:val="000000"/>
                <w:kern w:val="0"/>
                <w:sz w:val="22"/>
                <w:lang w:bidi="ar"/>
              </w:rPr>
              <w:t>卫生健康支出</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15,617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9,654</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-38.18 </w:t>
            </w:r>
          </w:p>
        </w:tc>
      </w:tr>
      <w:tr w:rsidR="00C529BC">
        <w:trPr>
          <w:trHeight w:val="375"/>
          <w:jc w:val="center"/>
        </w:trPr>
        <w:tc>
          <w:tcPr>
            <w:tcW w:w="19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2"/>
              </w:rPr>
            </w:pPr>
            <w:r>
              <w:rPr>
                <w:rFonts w:ascii="黑体" w:eastAsia="黑体" w:hAnsi="宋体" w:cs="黑体" w:hint="eastAsia"/>
                <w:color w:val="000000"/>
                <w:kern w:val="0"/>
                <w:sz w:val="22"/>
                <w:lang w:bidi="ar"/>
              </w:rPr>
              <w:t>节能环保支出</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3,418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3,282</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2"/>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-3.98 </w:t>
            </w:r>
          </w:p>
        </w:tc>
      </w:tr>
      <w:tr w:rsidR="00C529BC">
        <w:trPr>
          <w:trHeight w:val="375"/>
          <w:jc w:val="center"/>
        </w:trPr>
        <w:tc>
          <w:tcPr>
            <w:tcW w:w="19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2"/>
              </w:rPr>
            </w:pPr>
            <w:r>
              <w:rPr>
                <w:rFonts w:ascii="黑体" w:eastAsia="黑体" w:hAnsi="宋体" w:cs="黑体" w:hint="eastAsia"/>
                <w:color w:val="000000"/>
                <w:kern w:val="0"/>
                <w:sz w:val="22"/>
                <w:lang w:bidi="ar"/>
              </w:rPr>
              <w:t>城乡社区支出</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59,862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17,417</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-70.90 </w:t>
            </w:r>
          </w:p>
        </w:tc>
      </w:tr>
      <w:tr w:rsidR="00C529BC">
        <w:trPr>
          <w:trHeight w:val="375"/>
          <w:jc w:val="center"/>
        </w:trPr>
        <w:tc>
          <w:tcPr>
            <w:tcW w:w="19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2"/>
              </w:rPr>
            </w:pPr>
            <w:r>
              <w:rPr>
                <w:rFonts w:ascii="黑体" w:eastAsia="黑体" w:hAnsi="宋体" w:cs="黑体" w:hint="eastAsia"/>
                <w:color w:val="000000"/>
                <w:kern w:val="0"/>
                <w:sz w:val="22"/>
                <w:lang w:bidi="ar"/>
              </w:rPr>
              <w:t>农林水支出</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11,009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8,008</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4,900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-27.26 </w:t>
            </w:r>
          </w:p>
        </w:tc>
      </w:tr>
      <w:tr w:rsidR="00C529BC">
        <w:trPr>
          <w:trHeight w:val="375"/>
          <w:jc w:val="center"/>
        </w:trPr>
        <w:tc>
          <w:tcPr>
            <w:tcW w:w="19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2"/>
              </w:rPr>
            </w:pPr>
            <w:r>
              <w:rPr>
                <w:rFonts w:ascii="黑体" w:eastAsia="黑体" w:hAnsi="宋体" w:cs="黑体" w:hint="eastAsia"/>
                <w:color w:val="000000"/>
                <w:kern w:val="0"/>
                <w:sz w:val="22"/>
                <w:lang w:bidi="ar"/>
              </w:rPr>
              <w:t>交通运输支出</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2,118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2,013</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2"/>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-4.96 </w:t>
            </w:r>
          </w:p>
        </w:tc>
      </w:tr>
      <w:tr w:rsidR="00C529BC">
        <w:trPr>
          <w:trHeight w:val="375"/>
          <w:jc w:val="center"/>
        </w:trPr>
        <w:tc>
          <w:tcPr>
            <w:tcW w:w="19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2"/>
              </w:rPr>
            </w:pPr>
            <w:r>
              <w:rPr>
                <w:rFonts w:ascii="黑体" w:eastAsia="黑体" w:hAnsi="宋体" w:cs="黑体" w:hint="eastAsia"/>
                <w:color w:val="000000"/>
                <w:kern w:val="0"/>
                <w:sz w:val="22"/>
                <w:lang w:bidi="ar"/>
              </w:rPr>
              <w:t>资源勘探信息等支出</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9,369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8,600</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500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-8.21 </w:t>
            </w:r>
          </w:p>
        </w:tc>
      </w:tr>
      <w:tr w:rsidR="00C529BC">
        <w:trPr>
          <w:trHeight w:val="375"/>
          <w:jc w:val="center"/>
        </w:trPr>
        <w:tc>
          <w:tcPr>
            <w:tcW w:w="19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2"/>
              </w:rPr>
            </w:pPr>
            <w:r>
              <w:rPr>
                <w:rFonts w:ascii="黑体" w:eastAsia="黑体" w:hAnsi="宋体" w:cs="黑体" w:hint="eastAsia"/>
                <w:color w:val="000000"/>
                <w:kern w:val="0"/>
                <w:sz w:val="22"/>
                <w:lang w:bidi="ar"/>
              </w:rPr>
              <w:t>商业服务业等支出</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2,081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2,500</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2"/>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20.13 </w:t>
            </w:r>
          </w:p>
        </w:tc>
      </w:tr>
      <w:tr w:rsidR="00C529BC">
        <w:trPr>
          <w:trHeight w:val="375"/>
          <w:jc w:val="center"/>
        </w:trPr>
        <w:tc>
          <w:tcPr>
            <w:tcW w:w="19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2"/>
              </w:rPr>
            </w:pPr>
            <w:r>
              <w:rPr>
                <w:rFonts w:ascii="黑体" w:eastAsia="黑体" w:hAnsi="宋体" w:cs="黑体" w:hint="eastAsia"/>
                <w:color w:val="000000"/>
                <w:kern w:val="0"/>
                <w:sz w:val="22"/>
                <w:lang w:bidi="ar"/>
              </w:rPr>
              <w:t>金融支出</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40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2"/>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-100.00 </w:t>
            </w:r>
          </w:p>
        </w:tc>
      </w:tr>
      <w:tr w:rsidR="00C529BC">
        <w:trPr>
          <w:trHeight w:val="375"/>
          <w:jc w:val="center"/>
        </w:trPr>
        <w:tc>
          <w:tcPr>
            <w:tcW w:w="19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2"/>
              </w:rPr>
            </w:pPr>
            <w:r>
              <w:rPr>
                <w:rFonts w:ascii="黑体" w:eastAsia="黑体" w:hAnsi="宋体" w:cs="黑体" w:hint="eastAsia"/>
                <w:color w:val="000000"/>
                <w:kern w:val="0"/>
                <w:sz w:val="22"/>
                <w:lang w:bidi="ar"/>
              </w:rPr>
              <w:t>自然资源海洋气象等支出</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2"/>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100</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2"/>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2"/>
              </w:rPr>
            </w:pPr>
          </w:p>
        </w:tc>
      </w:tr>
      <w:tr w:rsidR="00C529BC">
        <w:trPr>
          <w:trHeight w:val="375"/>
          <w:jc w:val="center"/>
        </w:trPr>
        <w:tc>
          <w:tcPr>
            <w:tcW w:w="19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2"/>
              </w:rPr>
            </w:pPr>
            <w:r>
              <w:rPr>
                <w:rFonts w:ascii="黑体" w:eastAsia="黑体" w:hAnsi="宋体" w:cs="黑体" w:hint="eastAsia"/>
                <w:color w:val="000000"/>
                <w:kern w:val="0"/>
                <w:sz w:val="22"/>
                <w:lang w:bidi="ar"/>
              </w:rPr>
              <w:t>住房保障支出</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7,802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9,665</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2"/>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23.88 </w:t>
            </w:r>
          </w:p>
        </w:tc>
      </w:tr>
      <w:tr w:rsidR="00C529BC">
        <w:trPr>
          <w:trHeight w:val="375"/>
          <w:jc w:val="center"/>
        </w:trPr>
        <w:tc>
          <w:tcPr>
            <w:tcW w:w="19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2"/>
              </w:rPr>
            </w:pPr>
            <w:r>
              <w:rPr>
                <w:rFonts w:ascii="黑体" w:eastAsia="黑体" w:hAnsi="宋体" w:cs="黑体" w:hint="eastAsia"/>
                <w:color w:val="000000"/>
                <w:kern w:val="0"/>
                <w:sz w:val="22"/>
                <w:lang w:bidi="ar"/>
              </w:rPr>
              <w:t>灾害防治及应急管理支出</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2,287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1,160</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2"/>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-49.28 </w:t>
            </w:r>
          </w:p>
        </w:tc>
      </w:tr>
      <w:tr w:rsidR="00C529BC">
        <w:trPr>
          <w:trHeight w:val="375"/>
          <w:jc w:val="center"/>
        </w:trPr>
        <w:tc>
          <w:tcPr>
            <w:tcW w:w="19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2"/>
              </w:rPr>
            </w:pPr>
            <w:r>
              <w:rPr>
                <w:rFonts w:ascii="黑体" w:eastAsia="黑体" w:hAnsi="宋体" w:cs="黑体" w:hint="eastAsia"/>
                <w:color w:val="000000"/>
                <w:kern w:val="0"/>
                <w:sz w:val="22"/>
                <w:lang w:bidi="ar"/>
              </w:rPr>
              <w:t>预备费</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2"/>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2,200</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2"/>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2"/>
              </w:rPr>
            </w:pPr>
          </w:p>
        </w:tc>
      </w:tr>
      <w:tr w:rsidR="00C529BC">
        <w:trPr>
          <w:trHeight w:val="375"/>
          <w:jc w:val="center"/>
        </w:trPr>
        <w:tc>
          <w:tcPr>
            <w:tcW w:w="19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2"/>
              </w:rPr>
            </w:pPr>
            <w:r>
              <w:rPr>
                <w:rFonts w:ascii="黑体" w:eastAsia="黑体" w:hAnsi="宋体" w:cs="黑体" w:hint="eastAsia"/>
                <w:color w:val="000000"/>
                <w:kern w:val="0"/>
                <w:sz w:val="22"/>
                <w:lang w:bidi="ar"/>
              </w:rPr>
              <w:t>援助其他地区支出</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2"/>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2"/>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2"/>
              </w:rPr>
            </w:pPr>
          </w:p>
        </w:tc>
      </w:tr>
      <w:tr w:rsidR="00C529BC">
        <w:trPr>
          <w:trHeight w:val="375"/>
          <w:jc w:val="center"/>
        </w:trPr>
        <w:tc>
          <w:tcPr>
            <w:tcW w:w="19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2"/>
              </w:rPr>
            </w:pPr>
            <w:r>
              <w:rPr>
                <w:rFonts w:ascii="黑体" w:eastAsia="黑体" w:hAnsi="宋体" w:cs="黑体" w:hint="eastAsia"/>
                <w:color w:val="000000"/>
                <w:kern w:val="0"/>
                <w:sz w:val="22"/>
                <w:lang w:bidi="ar"/>
              </w:rPr>
              <w:t>粮油物资储备支出</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2"/>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2"/>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2"/>
              </w:rPr>
            </w:pPr>
          </w:p>
        </w:tc>
      </w:tr>
      <w:tr w:rsidR="00C529BC">
        <w:trPr>
          <w:trHeight w:val="375"/>
          <w:jc w:val="center"/>
        </w:trPr>
        <w:tc>
          <w:tcPr>
            <w:tcW w:w="19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2"/>
              </w:rPr>
            </w:pPr>
            <w:r>
              <w:rPr>
                <w:rFonts w:ascii="黑体" w:eastAsia="黑体" w:hAnsi="宋体" w:cs="黑体" w:hint="eastAsia"/>
                <w:color w:val="000000"/>
                <w:kern w:val="0"/>
                <w:sz w:val="22"/>
                <w:lang w:bidi="ar"/>
              </w:rPr>
              <w:t>其他支出</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736 </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28,745</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170</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3805.57 </w:t>
            </w:r>
          </w:p>
        </w:tc>
      </w:tr>
      <w:tr w:rsidR="00C529BC">
        <w:trPr>
          <w:trHeight w:val="375"/>
          <w:jc w:val="center"/>
        </w:trPr>
        <w:tc>
          <w:tcPr>
            <w:tcW w:w="19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2"/>
              </w:rPr>
            </w:pPr>
            <w:r>
              <w:rPr>
                <w:rFonts w:ascii="黑体" w:eastAsia="黑体" w:hAnsi="宋体" w:cs="黑体" w:hint="eastAsia"/>
                <w:color w:val="000000"/>
                <w:kern w:val="0"/>
                <w:sz w:val="22"/>
                <w:lang w:bidi="ar"/>
              </w:rPr>
              <w:t>债务付息支出</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2,558</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6,353</w:t>
            </w: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2"/>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148.36 </w:t>
            </w:r>
          </w:p>
        </w:tc>
      </w:tr>
      <w:tr w:rsidR="00C529BC">
        <w:trPr>
          <w:trHeight w:val="375"/>
          <w:jc w:val="center"/>
        </w:trPr>
        <w:tc>
          <w:tcPr>
            <w:tcW w:w="19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2"/>
              </w:rPr>
            </w:pPr>
            <w:r>
              <w:rPr>
                <w:rFonts w:ascii="黑体" w:eastAsia="黑体" w:hAnsi="宋体" w:cs="黑体" w:hint="eastAsia"/>
                <w:color w:val="000000"/>
                <w:kern w:val="0"/>
                <w:sz w:val="22"/>
                <w:lang w:bidi="ar"/>
              </w:rPr>
              <w:t>债务发行费用支出</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2"/>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2"/>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-100.00 </w:t>
            </w:r>
          </w:p>
        </w:tc>
      </w:tr>
    </w:tbl>
    <w:p w:rsidR="00C529BC" w:rsidRDefault="00C529BC">
      <w:pPr>
        <w:widowControl/>
        <w:shd w:val="clear" w:color="auto" w:fill="FFFFFF"/>
        <w:wordWrap w:val="0"/>
        <w:spacing w:line="576" w:lineRule="atLeast"/>
        <w:ind w:firstLine="640"/>
        <w:rPr>
          <w:rFonts w:ascii="仿宋" w:eastAsia="仿宋" w:hAnsi="仿宋" w:cs="宋体"/>
          <w:color w:val="000000" w:themeColor="text1"/>
          <w:kern w:val="0"/>
          <w:sz w:val="32"/>
          <w:szCs w:val="32"/>
        </w:rPr>
        <w:sectPr w:rsidR="00C529BC">
          <w:pgSz w:w="11906" w:h="16838"/>
          <w:pgMar w:top="1440" w:right="1800" w:bottom="1440" w:left="1800" w:header="851" w:footer="992" w:gutter="0"/>
          <w:cols w:space="425"/>
          <w:docGrid w:type="lines" w:linePitch="312"/>
        </w:sectPr>
      </w:pPr>
    </w:p>
    <w:tbl>
      <w:tblPr>
        <w:tblW w:w="9030" w:type="dxa"/>
        <w:jc w:val="center"/>
        <w:tblLook w:val="04A0" w:firstRow="1" w:lastRow="0" w:firstColumn="1" w:lastColumn="0" w:noHBand="0" w:noVBand="1"/>
      </w:tblPr>
      <w:tblGrid>
        <w:gridCol w:w="4536"/>
        <w:gridCol w:w="1548"/>
        <w:gridCol w:w="1548"/>
        <w:gridCol w:w="1548"/>
      </w:tblGrid>
      <w:tr w:rsidR="00C529BC">
        <w:trPr>
          <w:trHeight w:val="450"/>
          <w:jc w:val="center"/>
        </w:trPr>
        <w:tc>
          <w:tcPr>
            <w:tcW w:w="4392" w:type="dxa"/>
            <w:tcBorders>
              <w:top w:val="nil"/>
              <w:left w:val="nil"/>
              <w:bottom w:val="nil"/>
              <w:right w:val="nil"/>
            </w:tcBorders>
            <w:shd w:val="clear" w:color="auto" w:fill="auto"/>
            <w:noWrap/>
          </w:tcPr>
          <w:p w:rsidR="00C529BC" w:rsidRDefault="007A2FF8">
            <w:pPr>
              <w:widowControl/>
              <w:jc w:val="left"/>
              <w:textAlignment w:val="top"/>
              <w:rPr>
                <w:rFonts w:ascii="宋体" w:eastAsia="宋体" w:hAnsi="宋体" w:cs="宋体"/>
                <w:color w:val="000000"/>
                <w:sz w:val="26"/>
                <w:szCs w:val="26"/>
              </w:rPr>
            </w:pPr>
            <w:r>
              <w:rPr>
                <w:rFonts w:ascii="宋体" w:eastAsia="宋体" w:hAnsi="宋体" w:cs="宋体" w:hint="eastAsia"/>
                <w:color w:val="000000"/>
                <w:kern w:val="0"/>
                <w:sz w:val="26"/>
                <w:szCs w:val="26"/>
                <w:lang w:bidi="ar"/>
              </w:rPr>
              <w:lastRenderedPageBreak/>
              <w:t>表</w:t>
            </w:r>
            <w:r>
              <w:rPr>
                <w:rFonts w:ascii="宋体" w:eastAsia="宋体" w:hAnsi="宋体" w:cs="宋体" w:hint="eastAsia"/>
                <w:color w:val="000000"/>
                <w:kern w:val="0"/>
                <w:sz w:val="26"/>
                <w:szCs w:val="26"/>
                <w:lang w:bidi="ar"/>
              </w:rPr>
              <w:t>05</w:t>
            </w:r>
          </w:p>
        </w:tc>
        <w:tc>
          <w:tcPr>
            <w:tcW w:w="1548" w:type="dxa"/>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c>
          <w:tcPr>
            <w:tcW w:w="1548" w:type="dxa"/>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c>
          <w:tcPr>
            <w:tcW w:w="1548" w:type="dxa"/>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r>
      <w:tr w:rsidR="00C529BC">
        <w:trPr>
          <w:trHeight w:val="420"/>
          <w:jc w:val="center"/>
        </w:trPr>
        <w:tc>
          <w:tcPr>
            <w:tcW w:w="9036" w:type="dxa"/>
            <w:gridSpan w:val="4"/>
            <w:tcBorders>
              <w:top w:val="nil"/>
              <w:left w:val="nil"/>
              <w:bottom w:val="nil"/>
              <w:right w:val="nil"/>
            </w:tcBorders>
            <w:shd w:val="clear" w:color="auto" w:fill="auto"/>
            <w:vAlign w:val="center"/>
          </w:tcPr>
          <w:p w:rsidR="00C529BC" w:rsidRDefault="007A2FF8">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bidi="ar"/>
              </w:rPr>
              <w:t>2022</w:t>
            </w:r>
            <w:r>
              <w:rPr>
                <w:rFonts w:ascii="黑体" w:eastAsia="黑体" w:hAnsi="宋体" w:cs="黑体" w:hint="eastAsia"/>
                <w:color w:val="000000"/>
                <w:kern w:val="0"/>
                <w:sz w:val="32"/>
                <w:szCs w:val="32"/>
                <w:lang w:bidi="ar"/>
              </w:rPr>
              <w:t>年</w:t>
            </w:r>
            <w:proofErr w:type="gramStart"/>
            <w:r>
              <w:rPr>
                <w:rFonts w:ascii="黑体" w:eastAsia="黑体" w:hAnsi="宋体" w:cs="黑体" w:hint="eastAsia"/>
                <w:color w:val="000000"/>
                <w:kern w:val="0"/>
                <w:sz w:val="32"/>
                <w:szCs w:val="32"/>
                <w:lang w:bidi="ar"/>
              </w:rPr>
              <w:t>珠山区</w:t>
            </w:r>
            <w:proofErr w:type="gramEnd"/>
            <w:r>
              <w:rPr>
                <w:rFonts w:ascii="黑体" w:eastAsia="黑体" w:hAnsi="宋体" w:cs="黑体" w:hint="eastAsia"/>
                <w:color w:val="000000"/>
                <w:kern w:val="0"/>
                <w:sz w:val="32"/>
                <w:szCs w:val="32"/>
                <w:lang w:bidi="ar"/>
              </w:rPr>
              <w:t>政府性基金预算收入执行情况表（草案）</w:t>
            </w:r>
            <w:r>
              <w:rPr>
                <w:rFonts w:ascii="黑体" w:eastAsia="黑体" w:hAnsi="宋体" w:cs="黑体" w:hint="eastAsia"/>
                <w:color w:val="000000"/>
                <w:kern w:val="0"/>
                <w:sz w:val="32"/>
                <w:szCs w:val="32"/>
                <w:lang w:bidi="ar"/>
              </w:rPr>
              <w:t xml:space="preserve"> </w:t>
            </w:r>
          </w:p>
        </w:tc>
      </w:tr>
      <w:tr w:rsidR="00C529BC">
        <w:trPr>
          <w:trHeight w:val="450"/>
          <w:jc w:val="center"/>
        </w:trPr>
        <w:tc>
          <w:tcPr>
            <w:tcW w:w="0" w:type="auto"/>
            <w:tcBorders>
              <w:top w:val="nil"/>
              <w:left w:val="nil"/>
              <w:bottom w:val="single" w:sz="4" w:space="0" w:color="000000"/>
              <w:right w:val="nil"/>
            </w:tcBorders>
            <w:shd w:val="clear" w:color="auto" w:fill="auto"/>
            <w:noWrap/>
            <w:vAlign w:val="center"/>
          </w:tcPr>
          <w:p w:rsidR="00C529BC" w:rsidRDefault="00C529BC">
            <w:pPr>
              <w:rPr>
                <w:rFonts w:ascii="宋体" w:eastAsia="宋体" w:hAnsi="宋体" w:cs="宋体"/>
                <w:color w:val="000000"/>
                <w:sz w:val="26"/>
                <w:szCs w:val="26"/>
              </w:rPr>
            </w:pPr>
          </w:p>
        </w:tc>
        <w:tc>
          <w:tcPr>
            <w:tcW w:w="0" w:type="auto"/>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c>
          <w:tcPr>
            <w:tcW w:w="0" w:type="auto"/>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c>
          <w:tcPr>
            <w:tcW w:w="0" w:type="auto"/>
            <w:tcBorders>
              <w:top w:val="nil"/>
              <w:left w:val="nil"/>
              <w:bottom w:val="single" w:sz="4" w:space="0" w:color="000000"/>
              <w:right w:val="nil"/>
            </w:tcBorders>
            <w:shd w:val="clear" w:color="auto" w:fill="auto"/>
            <w:noWrap/>
            <w:vAlign w:val="center"/>
          </w:tcPr>
          <w:p w:rsidR="00C529BC" w:rsidRDefault="007A2FF8">
            <w:pPr>
              <w:widowControl/>
              <w:jc w:val="righ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单位：万元</w:t>
            </w:r>
          </w:p>
        </w:tc>
      </w:tr>
      <w:tr w:rsidR="00C529BC">
        <w:trPr>
          <w:trHeight w:val="1455"/>
          <w:jc w:val="center"/>
        </w:trPr>
        <w:tc>
          <w:tcPr>
            <w:tcW w:w="0" w:type="auto"/>
            <w:tcBorders>
              <w:top w:val="single" w:sz="4" w:space="0" w:color="000000"/>
              <w:left w:val="single" w:sz="4" w:space="0" w:color="000000"/>
              <w:bottom w:val="nil"/>
              <w:right w:val="single" w:sz="4" w:space="0" w:color="000000"/>
            </w:tcBorders>
            <w:shd w:val="clear" w:color="auto" w:fill="auto"/>
            <w:noWrap/>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收入项目</w:t>
            </w: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2021</w:t>
            </w:r>
            <w:r>
              <w:rPr>
                <w:rFonts w:ascii="黑体" w:eastAsia="黑体" w:hAnsi="宋体" w:cs="黑体" w:hint="eastAsia"/>
                <w:b/>
                <w:bCs/>
                <w:color w:val="000000"/>
                <w:kern w:val="0"/>
                <w:sz w:val="24"/>
                <w:szCs w:val="24"/>
                <w:lang w:bidi="ar"/>
              </w:rPr>
              <w:t>年决算数</w:t>
            </w: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2022</w:t>
            </w:r>
            <w:r>
              <w:rPr>
                <w:rFonts w:ascii="黑体" w:eastAsia="黑体" w:hAnsi="宋体" w:cs="黑体" w:hint="eastAsia"/>
                <w:b/>
                <w:bCs/>
                <w:color w:val="000000"/>
                <w:kern w:val="0"/>
                <w:sz w:val="24"/>
                <w:szCs w:val="24"/>
                <w:lang w:bidi="ar"/>
              </w:rPr>
              <w:t>年执行数</w:t>
            </w: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同比增长</w:t>
            </w:r>
            <w:r>
              <w:rPr>
                <w:rFonts w:ascii="黑体" w:eastAsia="黑体" w:hAnsi="宋体" w:cs="黑体" w:hint="eastAsia"/>
                <w:b/>
                <w:bCs/>
                <w:color w:val="000000"/>
                <w:kern w:val="0"/>
                <w:sz w:val="24"/>
                <w:szCs w:val="24"/>
                <w:lang w:bidi="ar"/>
              </w:rPr>
              <w:t>%</w:t>
            </w:r>
          </w:p>
        </w:tc>
      </w:tr>
      <w:tr w:rsidR="00C529BC">
        <w:trPr>
          <w:trHeight w:val="4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ind w:firstLineChars="100" w:firstLine="241"/>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政府性基金预算收入合计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129,209.85 </w:t>
            </w: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117,052.00 </w:t>
            </w: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-9.41 </w:t>
            </w:r>
          </w:p>
        </w:tc>
      </w:tr>
      <w:tr w:rsidR="00C529BC">
        <w:trPr>
          <w:trHeight w:val="4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农网还贷资金收入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4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海南省高等级公路车辆通行附加费收入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5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港口建设费收入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4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新型墙</w:t>
            </w:r>
            <w:proofErr w:type="gramStart"/>
            <w:r>
              <w:rPr>
                <w:rFonts w:ascii="黑体" w:eastAsia="黑体" w:hAnsi="宋体" w:cs="黑体" w:hint="eastAsia"/>
                <w:color w:val="000000"/>
                <w:kern w:val="0"/>
                <w:sz w:val="24"/>
                <w:szCs w:val="24"/>
                <w:lang w:bidi="ar"/>
              </w:rPr>
              <w:t>体材</w:t>
            </w:r>
            <w:proofErr w:type="gramEnd"/>
            <w:r>
              <w:rPr>
                <w:rFonts w:ascii="黑体" w:eastAsia="黑体" w:hAnsi="宋体" w:cs="黑体" w:hint="eastAsia"/>
                <w:color w:val="000000"/>
                <w:kern w:val="0"/>
                <w:sz w:val="24"/>
                <w:szCs w:val="24"/>
                <w:lang w:bidi="ar"/>
              </w:rPr>
              <w:t>料专项基金收入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4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国家电影事业发展专项资金收入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4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城市公用事业附加收入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4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国有土地收益基金收入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4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农业土地开发资金收入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4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国有土地使用权出让收入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4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大中型水库库区基金收入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4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彩票公益金收入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4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城市基础设施配套费收入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4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小型水库移民扶助基金收入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4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国家重大水利工程建设基金收入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4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车辆通行费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4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污水处理费收入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4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彩票发行机构和彩票销售机构的业务费用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4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其他政府性基金收入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129,209.85 </w:t>
            </w: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117,052.00 </w:t>
            </w: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-9.41 </w:t>
            </w:r>
          </w:p>
        </w:tc>
      </w:tr>
    </w:tbl>
    <w:p w:rsidR="00C529BC" w:rsidRDefault="00C529BC">
      <w:pPr>
        <w:widowControl/>
        <w:shd w:val="clear" w:color="auto" w:fill="FFFFFF"/>
        <w:wordWrap w:val="0"/>
        <w:spacing w:line="576" w:lineRule="atLeast"/>
        <w:ind w:firstLine="640"/>
        <w:rPr>
          <w:rFonts w:ascii="仿宋" w:eastAsia="仿宋" w:hAnsi="仿宋" w:cs="宋体"/>
          <w:color w:val="000000" w:themeColor="text1"/>
          <w:kern w:val="0"/>
          <w:sz w:val="32"/>
          <w:szCs w:val="32"/>
        </w:rPr>
        <w:sectPr w:rsidR="00C529BC">
          <w:pgSz w:w="11906" w:h="16838"/>
          <w:pgMar w:top="1440" w:right="1800" w:bottom="1440" w:left="1800" w:header="851" w:footer="992" w:gutter="0"/>
          <w:cols w:space="425"/>
          <w:docGrid w:type="lines" w:linePitch="312"/>
        </w:sectPr>
      </w:pPr>
    </w:p>
    <w:tbl>
      <w:tblPr>
        <w:tblW w:w="9228" w:type="dxa"/>
        <w:jc w:val="center"/>
        <w:tblLook w:val="04A0" w:firstRow="1" w:lastRow="0" w:firstColumn="1" w:lastColumn="0" w:noHBand="0" w:noVBand="1"/>
      </w:tblPr>
      <w:tblGrid>
        <w:gridCol w:w="4512"/>
        <w:gridCol w:w="1572"/>
        <w:gridCol w:w="1572"/>
        <w:gridCol w:w="1572"/>
      </w:tblGrid>
      <w:tr w:rsidR="00C529BC">
        <w:trPr>
          <w:trHeight w:val="570"/>
          <w:jc w:val="center"/>
        </w:trPr>
        <w:tc>
          <w:tcPr>
            <w:tcW w:w="4512" w:type="dxa"/>
            <w:tcBorders>
              <w:top w:val="nil"/>
              <w:left w:val="nil"/>
              <w:bottom w:val="nil"/>
              <w:right w:val="nil"/>
            </w:tcBorders>
            <w:shd w:val="clear" w:color="auto" w:fill="auto"/>
            <w:noWrap/>
          </w:tcPr>
          <w:p w:rsidR="00C529BC" w:rsidRDefault="007A2FF8">
            <w:pPr>
              <w:widowControl/>
              <w:jc w:val="left"/>
              <w:textAlignment w:val="top"/>
              <w:rPr>
                <w:rFonts w:ascii="宋体" w:eastAsia="宋体" w:hAnsi="宋体" w:cs="宋体"/>
                <w:color w:val="000000"/>
                <w:sz w:val="26"/>
                <w:szCs w:val="26"/>
              </w:rPr>
            </w:pPr>
            <w:r>
              <w:rPr>
                <w:rFonts w:ascii="宋体" w:eastAsia="宋体" w:hAnsi="宋体" w:cs="宋体" w:hint="eastAsia"/>
                <w:color w:val="000000"/>
                <w:kern w:val="0"/>
                <w:sz w:val="26"/>
                <w:szCs w:val="26"/>
                <w:lang w:bidi="ar"/>
              </w:rPr>
              <w:lastRenderedPageBreak/>
              <w:t>表</w:t>
            </w:r>
            <w:r>
              <w:rPr>
                <w:rFonts w:ascii="宋体" w:eastAsia="宋体" w:hAnsi="宋体" w:cs="宋体" w:hint="eastAsia"/>
                <w:color w:val="000000"/>
                <w:kern w:val="0"/>
                <w:sz w:val="26"/>
                <w:szCs w:val="26"/>
                <w:lang w:bidi="ar"/>
              </w:rPr>
              <w:t>06</w:t>
            </w:r>
          </w:p>
        </w:tc>
        <w:tc>
          <w:tcPr>
            <w:tcW w:w="1572" w:type="dxa"/>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c>
          <w:tcPr>
            <w:tcW w:w="1572" w:type="dxa"/>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c>
          <w:tcPr>
            <w:tcW w:w="1572" w:type="dxa"/>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r>
      <w:tr w:rsidR="00C529BC">
        <w:trPr>
          <w:trHeight w:val="795"/>
          <w:jc w:val="center"/>
        </w:trPr>
        <w:tc>
          <w:tcPr>
            <w:tcW w:w="9228" w:type="dxa"/>
            <w:gridSpan w:val="4"/>
            <w:tcBorders>
              <w:top w:val="nil"/>
              <w:left w:val="nil"/>
              <w:bottom w:val="nil"/>
              <w:right w:val="nil"/>
            </w:tcBorders>
            <w:shd w:val="clear" w:color="auto" w:fill="auto"/>
            <w:vAlign w:val="center"/>
          </w:tcPr>
          <w:p w:rsidR="00C529BC" w:rsidRDefault="007A2FF8">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bidi="ar"/>
              </w:rPr>
              <w:t>2022</w:t>
            </w:r>
            <w:r>
              <w:rPr>
                <w:rFonts w:ascii="黑体" w:eastAsia="黑体" w:hAnsi="宋体" w:cs="黑体" w:hint="eastAsia"/>
                <w:color w:val="000000"/>
                <w:kern w:val="0"/>
                <w:sz w:val="32"/>
                <w:szCs w:val="32"/>
                <w:lang w:bidi="ar"/>
              </w:rPr>
              <w:t>年</w:t>
            </w:r>
            <w:proofErr w:type="gramStart"/>
            <w:r>
              <w:rPr>
                <w:rFonts w:ascii="黑体" w:eastAsia="黑体" w:hAnsi="宋体" w:cs="黑体" w:hint="eastAsia"/>
                <w:color w:val="000000"/>
                <w:kern w:val="0"/>
                <w:sz w:val="32"/>
                <w:szCs w:val="32"/>
                <w:lang w:bidi="ar"/>
              </w:rPr>
              <w:t>珠山区</w:t>
            </w:r>
            <w:proofErr w:type="gramEnd"/>
            <w:r>
              <w:rPr>
                <w:rFonts w:ascii="黑体" w:eastAsia="黑体" w:hAnsi="宋体" w:cs="黑体" w:hint="eastAsia"/>
                <w:color w:val="000000"/>
                <w:kern w:val="0"/>
                <w:sz w:val="32"/>
                <w:szCs w:val="32"/>
                <w:lang w:bidi="ar"/>
              </w:rPr>
              <w:t>政府性基金预算支出执行情况表（草案）</w:t>
            </w:r>
            <w:r>
              <w:rPr>
                <w:rFonts w:ascii="黑体" w:eastAsia="黑体" w:hAnsi="宋体" w:cs="黑体" w:hint="eastAsia"/>
                <w:color w:val="000000"/>
                <w:kern w:val="0"/>
                <w:sz w:val="32"/>
                <w:szCs w:val="32"/>
                <w:lang w:bidi="ar"/>
              </w:rPr>
              <w:t xml:space="preserve"> </w:t>
            </w:r>
          </w:p>
        </w:tc>
      </w:tr>
      <w:tr w:rsidR="00C529BC">
        <w:trPr>
          <w:trHeight w:val="795"/>
          <w:jc w:val="center"/>
        </w:trPr>
        <w:tc>
          <w:tcPr>
            <w:tcW w:w="0" w:type="auto"/>
            <w:tcBorders>
              <w:top w:val="nil"/>
              <w:left w:val="nil"/>
              <w:bottom w:val="single" w:sz="4" w:space="0" w:color="000000"/>
              <w:right w:val="nil"/>
            </w:tcBorders>
            <w:shd w:val="clear" w:color="auto" w:fill="auto"/>
            <w:noWrap/>
            <w:vAlign w:val="center"/>
          </w:tcPr>
          <w:p w:rsidR="00C529BC" w:rsidRDefault="00C529BC">
            <w:pPr>
              <w:rPr>
                <w:rFonts w:ascii="宋体" w:eastAsia="宋体" w:hAnsi="宋体" w:cs="宋体"/>
                <w:color w:val="000000"/>
                <w:sz w:val="26"/>
                <w:szCs w:val="26"/>
              </w:rPr>
            </w:pPr>
          </w:p>
        </w:tc>
        <w:tc>
          <w:tcPr>
            <w:tcW w:w="0" w:type="auto"/>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c>
          <w:tcPr>
            <w:tcW w:w="0" w:type="auto"/>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c>
          <w:tcPr>
            <w:tcW w:w="0" w:type="auto"/>
            <w:tcBorders>
              <w:top w:val="nil"/>
              <w:left w:val="nil"/>
              <w:bottom w:val="single" w:sz="4" w:space="0" w:color="000000"/>
              <w:right w:val="nil"/>
            </w:tcBorders>
            <w:shd w:val="clear" w:color="auto" w:fill="auto"/>
            <w:noWrap/>
            <w:vAlign w:val="center"/>
          </w:tcPr>
          <w:p w:rsidR="00C529BC" w:rsidRDefault="007A2FF8">
            <w:pPr>
              <w:widowControl/>
              <w:jc w:val="righ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单位：万元</w:t>
            </w:r>
          </w:p>
        </w:tc>
      </w:tr>
      <w:tr w:rsidR="00C529BC">
        <w:trPr>
          <w:trHeight w:val="1215"/>
          <w:jc w:val="center"/>
        </w:trPr>
        <w:tc>
          <w:tcPr>
            <w:tcW w:w="0" w:type="auto"/>
            <w:tcBorders>
              <w:top w:val="single" w:sz="4" w:space="0" w:color="000000"/>
              <w:left w:val="single" w:sz="4" w:space="0" w:color="000000"/>
              <w:bottom w:val="nil"/>
              <w:right w:val="single" w:sz="4" w:space="0" w:color="000000"/>
            </w:tcBorders>
            <w:shd w:val="clear" w:color="auto" w:fill="auto"/>
            <w:noWrap/>
            <w:vAlign w:val="center"/>
          </w:tcPr>
          <w:p w:rsidR="00C529BC" w:rsidRDefault="007A2FF8">
            <w:pPr>
              <w:widowControl/>
              <w:ind w:firstLineChars="200" w:firstLine="482"/>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支出项目</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2021</w:t>
            </w:r>
            <w:r>
              <w:rPr>
                <w:rFonts w:ascii="黑体" w:eastAsia="黑体" w:hAnsi="宋体" w:cs="黑体" w:hint="eastAsia"/>
                <w:b/>
                <w:bCs/>
                <w:color w:val="000000"/>
                <w:kern w:val="0"/>
                <w:sz w:val="24"/>
                <w:szCs w:val="24"/>
                <w:lang w:bidi="ar"/>
              </w:rPr>
              <w:t>年决算数</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2022</w:t>
            </w:r>
            <w:r>
              <w:rPr>
                <w:rFonts w:ascii="黑体" w:eastAsia="黑体" w:hAnsi="宋体" w:cs="黑体" w:hint="eastAsia"/>
                <w:b/>
                <w:bCs/>
                <w:color w:val="000000"/>
                <w:kern w:val="0"/>
                <w:sz w:val="24"/>
                <w:szCs w:val="24"/>
                <w:lang w:bidi="ar"/>
              </w:rPr>
              <w:t>年执行数</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同比增长</w:t>
            </w:r>
            <w:r>
              <w:rPr>
                <w:rFonts w:ascii="黑体" w:eastAsia="黑体" w:hAnsi="宋体" w:cs="黑体" w:hint="eastAsia"/>
                <w:b/>
                <w:bCs/>
                <w:color w:val="000000"/>
                <w:kern w:val="0"/>
                <w:sz w:val="24"/>
                <w:szCs w:val="24"/>
                <w:lang w:bidi="ar"/>
              </w:rPr>
              <w:t>%</w:t>
            </w:r>
          </w:p>
        </w:tc>
      </w:tr>
      <w:tr w:rsidR="00C529BC">
        <w:trPr>
          <w:trHeight w:val="4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ind w:firstLineChars="100" w:firstLine="241"/>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政府性基金预算支出合计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125,692.50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111,445.00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-11.34 </w:t>
            </w:r>
          </w:p>
        </w:tc>
      </w:tr>
      <w:tr w:rsidR="00C529BC">
        <w:trPr>
          <w:trHeight w:val="4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科学技术支出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4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文化体育与传媒支出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4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4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节能环保支出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4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城乡社区支出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4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农林水支出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4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交通运输支出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4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资源勘探信息等支出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4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商业服务业等支出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4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金融支出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4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其他支出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124,445.00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108,950.00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-12.45 </w:t>
            </w:r>
          </w:p>
        </w:tc>
      </w:tr>
      <w:tr w:rsidR="00C529BC">
        <w:trPr>
          <w:trHeight w:val="4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债务付息支出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1,247.50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2,495.00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100.00 </w:t>
            </w:r>
          </w:p>
        </w:tc>
      </w:tr>
      <w:tr w:rsidR="00C529BC">
        <w:trPr>
          <w:trHeight w:val="4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债务发行费用支出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bl>
    <w:p w:rsidR="00C529BC" w:rsidRDefault="00C529BC">
      <w:pPr>
        <w:widowControl/>
        <w:shd w:val="clear" w:color="auto" w:fill="FFFFFF"/>
        <w:wordWrap w:val="0"/>
        <w:spacing w:line="576" w:lineRule="atLeast"/>
        <w:ind w:firstLine="640"/>
        <w:rPr>
          <w:rFonts w:ascii="仿宋" w:eastAsia="仿宋" w:hAnsi="仿宋" w:cs="宋体"/>
          <w:color w:val="000000" w:themeColor="text1"/>
          <w:kern w:val="0"/>
          <w:sz w:val="32"/>
          <w:szCs w:val="32"/>
        </w:rPr>
        <w:sectPr w:rsidR="00C529BC">
          <w:pgSz w:w="11906" w:h="16838"/>
          <w:pgMar w:top="1440" w:right="1800" w:bottom="1440" w:left="1800" w:header="851" w:footer="992" w:gutter="0"/>
          <w:cols w:space="425"/>
          <w:docGrid w:type="lines" w:linePitch="312"/>
        </w:sectPr>
      </w:pPr>
    </w:p>
    <w:tbl>
      <w:tblPr>
        <w:tblW w:w="9615" w:type="dxa"/>
        <w:jc w:val="center"/>
        <w:tblLook w:val="04A0" w:firstRow="1" w:lastRow="0" w:firstColumn="1" w:lastColumn="0" w:noHBand="0" w:noVBand="1"/>
      </w:tblPr>
      <w:tblGrid>
        <w:gridCol w:w="4536"/>
        <w:gridCol w:w="1704"/>
        <w:gridCol w:w="1704"/>
        <w:gridCol w:w="1704"/>
      </w:tblGrid>
      <w:tr w:rsidR="00C529BC">
        <w:trPr>
          <w:trHeight w:val="630"/>
          <w:jc w:val="center"/>
        </w:trPr>
        <w:tc>
          <w:tcPr>
            <w:tcW w:w="4512" w:type="dxa"/>
            <w:tcBorders>
              <w:top w:val="nil"/>
              <w:left w:val="nil"/>
              <w:bottom w:val="nil"/>
              <w:right w:val="nil"/>
            </w:tcBorders>
            <w:shd w:val="clear" w:color="auto" w:fill="auto"/>
            <w:noWrap/>
          </w:tcPr>
          <w:p w:rsidR="00C529BC" w:rsidRDefault="007A2FF8">
            <w:pPr>
              <w:widowControl/>
              <w:jc w:val="left"/>
              <w:textAlignment w:val="top"/>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表</w:t>
            </w:r>
            <w:r>
              <w:rPr>
                <w:rFonts w:ascii="宋体" w:eastAsia="宋体" w:hAnsi="宋体" w:cs="宋体" w:hint="eastAsia"/>
                <w:color w:val="000000"/>
                <w:kern w:val="0"/>
                <w:sz w:val="24"/>
                <w:szCs w:val="24"/>
                <w:lang w:bidi="ar"/>
              </w:rPr>
              <w:t>07</w:t>
            </w:r>
          </w:p>
        </w:tc>
        <w:tc>
          <w:tcPr>
            <w:tcW w:w="1704" w:type="dxa"/>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c>
          <w:tcPr>
            <w:tcW w:w="1704" w:type="dxa"/>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c>
          <w:tcPr>
            <w:tcW w:w="1704" w:type="dxa"/>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r>
      <w:tr w:rsidR="00C529BC">
        <w:trPr>
          <w:trHeight w:val="720"/>
          <w:jc w:val="center"/>
        </w:trPr>
        <w:tc>
          <w:tcPr>
            <w:tcW w:w="9624" w:type="dxa"/>
            <w:gridSpan w:val="4"/>
            <w:tcBorders>
              <w:top w:val="nil"/>
              <w:left w:val="nil"/>
              <w:bottom w:val="nil"/>
              <w:right w:val="nil"/>
            </w:tcBorders>
            <w:shd w:val="clear" w:color="auto" w:fill="auto"/>
            <w:vAlign w:val="center"/>
          </w:tcPr>
          <w:p w:rsidR="00C529BC" w:rsidRDefault="007A2FF8">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bidi="ar"/>
              </w:rPr>
              <w:t>2023</w:t>
            </w:r>
            <w:r>
              <w:rPr>
                <w:rFonts w:ascii="黑体" w:eastAsia="黑体" w:hAnsi="宋体" w:cs="黑体" w:hint="eastAsia"/>
                <w:color w:val="000000"/>
                <w:kern w:val="0"/>
                <w:sz w:val="32"/>
                <w:szCs w:val="32"/>
                <w:lang w:bidi="ar"/>
              </w:rPr>
              <w:t>年</w:t>
            </w:r>
            <w:proofErr w:type="gramStart"/>
            <w:r>
              <w:rPr>
                <w:rFonts w:ascii="黑体" w:eastAsia="黑体" w:hAnsi="宋体" w:cs="黑体" w:hint="eastAsia"/>
                <w:color w:val="000000"/>
                <w:kern w:val="0"/>
                <w:sz w:val="32"/>
                <w:szCs w:val="32"/>
                <w:lang w:bidi="ar"/>
              </w:rPr>
              <w:t>珠山区</w:t>
            </w:r>
            <w:proofErr w:type="gramEnd"/>
            <w:r>
              <w:rPr>
                <w:rFonts w:ascii="黑体" w:eastAsia="黑体" w:hAnsi="宋体" w:cs="黑体" w:hint="eastAsia"/>
                <w:color w:val="000000"/>
                <w:kern w:val="0"/>
                <w:sz w:val="32"/>
                <w:szCs w:val="32"/>
                <w:lang w:bidi="ar"/>
              </w:rPr>
              <w:t>政府性基金预算收入安排情况表（草案）</w:t>
            </w:r>
          </w:p>
        </w:tc>
      </w:tr>
      <w:tr w:rsidR="00C529BC">
        <w:trPr>
          <w:trHeight w:val="450"/>
          <w:jc w:val="center"/>
        </w:trPr>
        <w:tc>
          <w:tcPr>
            <w:tcW w:w="0" w:type="auto"/>
            <w:tcBorders>
              <w:top w:val="nil"/>
              <w:left w:val="nil"/>
              <w:bottom w:val="single" w:sz="4" w:space="0" w:color="000000"/>
              <w:right w:val="nil"/>
            </w:tcBorders>
            <w:shd w:val="clear" w:color="auto" w:fill="auto"/>
            <w:noWrap/>
            <w:vAlign w:val="center"/>
          </w:tcPr>
          <w:p w:rsidR="00C529BC" w:rsidRDefault="00C529BC">
            <w:pPr>
              <w:rPr>
                <w:rFonts w:ascii="黑体" w:eastAsia="黑体" w:hAnsi="宋体" w:cs="黑体"/>
                <w:color w:val="000000"/>
                <w:sz w:val="24"/>
                <w:szCs w:val="24"/>
              </w:rPr>
            </w:pPr>
          </w:p>
        </w:tc>
        <w:tc>
          <w:tcPr>
            <w:tcW w:w="0" w:type="auto"/>
            <w:tcBorders>
              <w:top w:val="nil"/>
              <w:left w:val="nil"/>
              <w:bottom w:val="nil"/>
              <w:right w:val="nil"/>
            </w:tcBorders>
            <w:shd w:val="clear" w:color="auto" w:fill="auto"/>
            <w:noWrap/>
            <w:vAlign w:val="center"/>
          </w:tcPr>
          <w:p w:rsidR="00C529BC" w:rsidRDefault="00C529BC">
            <w:pPr>
              <w:rPr>
                <w:rFonts w:ascii="黑体" w:eastAsia="黑体" w:hAnsi="宋体" w:cs="黑体"/>
                <w:color w:val="000000"/>
                <w:sz w:val="24"/>
                <w:szCs w:val="24"/>
              </w:rPr>
            </w:pPr>
          </w:p>
        </w:tc>
        <w:tc>
          <w:tcPr>
            <w:tcW w:w="0" w:type="auto"/>
            <w:tcBorders>
              <w:top w:val="nil"/>
              <w:left w:val="nil"/>
              <w:bottom w:val="nil"/>
              <w:right w:val="nil"/>
            </w:tcBorders>
            <w:shd w:val="clear" w:color="auto" w:fill="auto"/>
            <w:noWrap/>
            <w:vAlign w:val="center"/>
          </w:tcPr>
          <w:p w:rsidR="00C529BC" w:rsidRDefault="00C529BC">
            <w:pPr>
              <w:rPr>
                <w:rFonts w:ascii="黑体" w:eastAsia="黑体" w:hAnsi="宋体" w:cs="黑体"/>
                <w:color w:val="000000"/>
                <w:sz w:val="24"/>
                <w:szCs w:val="24"/>
              </w:rPr>
            </w:pPr>
          </w:p>
        </w:tc>
        <w:tc>
          <w:tcPr>
            <w:tcW w:w="0" w:type="auto"/>
            <w:tcBorders>
              <w:top w:val="nil"/>
              <w:left w:val="nil"/>
              <w:bottom w:val="single" w:sz="4" w:space="0" w:color="000000"/>
              <w:right w:val="nil"/>
            </w:tcBorders>
            <w:shd w:val="clear" w:color="auto" w:fill="auto"/>
            <w:noWrap/>
            <w:vAlign w:val="center"/>
          </w:tcPr>
          <w:p w:rsidR="00C529BC" w:rsidRDefault="007A2FF8">
            <w:pPr>
              <w:widowControl/>
              <w:jc w:val="righ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单位：万元</w:t>
            </w:r>
          </w:p>
        </w:tc>
      </w:tr>
      <w:tr w:rsidR="00C529BC">
        <w:trPr>
          <w:trHeight w:val="1575"/>
          <w:jc w:val="center"/>
        </w:trPr>
        <w:tc>
          <w:tcPr>
            <w:tcW w:w="4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ind w:firstLineChars="200" w:firstLine="482"/>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收入项目</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2022</w:t>
            </w:r>
            <w:r>
              <w:rPr>
                <w:rFonts w:ascii="黑体" w:eastAsia="黑体" w:hAnsi="宋体" w:cs="黑体" w:hint="eastAsia"/>
                <w:b/>
                <w:bCs/>
                <w:color w:val="000000"/>
                <w:kern w:val="0"/>
                <w:sz w:val="24"/>
                <w:szCs w:val="24"/>
                <w:lang w:bidi="ar"/>
              </w:rPr>
              <w:t>年执行数</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2023</w:t>
            </w:r>
            <w:r>
              <w:rPr>
                <w:rFonts w:ascii="黑体" w:eastAsia="黑体" w:hAnsi="宋体" w:cs="黑体" w:hint="eastAsia"/>
                <w:b/>
                <w:bCs/>
                <w:color w:val="000000"/>
                <w:kern w:val="0"/>
                <w:sz w:val="24"/>
                <w:szCs w:val="24"/>
                <w:lang w:bidi="ar"/>
              </w:rPr>
              <w:t>年预算数</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同比增长</w:t>
            </w:r>
            <w:r>
              <w:rPr>
                <w:rFonts w:ascii="黑体" w:eastAsia="黑体" w:hAnsi="宋体" w:cs="黑体" w:hint="eastAsia"/>
                <w:b/>
                <w:bCs/>
                <w:color w:val="000000"/>
                <w:kern w:val="0"/>
                <w:sz w:val="24"/>
                <w:szCs w:val="24"/>
                <w:lang w:bidi="ar"/>
              </w:rPr>
              <w:t>%</w:t>
            </w:r>
          </w:p>
        </w:tc>
      </w:tr>
      <w:tr w:rsidR="00C529BC">
        <w:trPr>
          <w:trHeight w:val="5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ind w:firstLineChars="100" w:firstLine="241"/>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政府性基金预算收入合计</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117052.00 </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99719.00 </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-14.81 </w:t>
            </w:r>
          </w:p>
        </w:tc>
      </w:tr>
      <w:tr w:rsidR="00C529BC">
        <w:trPr>
          <w:trHeight w:val="5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农网还贷资金收入</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5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海南省高等级公路车辆通行附加费收入</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5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港口建设费收入</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5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国家电影事业发展专项资金收入</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5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国有土地收益基金收入</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5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农业土地开发资金收入</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5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国有土地使用权出让收入</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5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大中型水库库区基金收入</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5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彩票公益金收入</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5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城市基础设施配套费收入</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5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小型水库移民扶助基金收入</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5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国家重大水利工程建设基金收入</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5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车辆通行费</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5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污水处理费收入</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5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彩票发行机构和彩票销售机构的业务费用</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5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其他政府性基金收入</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117052.00 </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99719.00 </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-14.81 </w:t>
            </w:r>
          </w:p>
        </w:tc>
      </w:tr>
    </w:tbl>
    <w:p w:rsidR="00C529BC" w:rsidRDefault="00C529BC">
      <w:pPr>
        <w:widowControl/>
        <w:shd w:val="clear" w:color="auto" w:fill="FFFFFF"/>
        <w:wordWrap w:val="0"/>
        <w:spacing w:line="576" w:lineRule="atLeast"/>
        <w:ind w:firstLine="640"/>
        <w:rPr>
          <w:rFonts w:ascii="仿宋" w:eastAsia="仿宋" w:hAnsi="仿宋" w:cs="宋体"/>
          <w:color w:val="000000" w:themeColor="text1"/>
          <w:kern w:val="0"/>
          <w:sz w:val="32"/>
          <w:szCs w:val="32"/>
        </w:rPr>
        <w:sectPr w:rsidR="00C529BC">
          <w:pgSz w:w="11906" w:h="16838"/>
          <w:pgMar w:top="1440" w:right="1800" w:bottom="1440" w:left="1800" w:header="851" w:footer="992" w:gutter="0"/>
          <w:cols w:space="425"/>
          <w:docGrid w:type="lines" w:linePitch="312"/>
        </w:sectPr>
      </w:pPr>
    </w:p>
    <w:tbl>
      <w:tblPr>
        <w:tblW w:w="8340" w:type="dxa"/>
        <w:tblInd w:w="93" w:type="dxa"/>
        <w:tblLook w:val="04A0" w:firstRow="1" w:lastRow="0" w:firstColumn="1" w:lastColumn="0" w:noHBand="0" w:noVBand="1"/>
      </w:tblPr>
      <w:tblGrid>
        <w:gridCol w:w="3915"/>
        <w:gridCol w:w="1423"/>
        <w:gridCol w:w="1244"/>
        <w:gridCol w:w="1847"/>
      </w:tblGrid>
      <w:tr w:rsidR="00C529BC">
        <w:trPr>
          <w:trHeight w:val="495"/>
        </w:trPr>
        <w:tc>
          <w:tcPr>
            <w:tcW w:w="4188" w:type="dxa"/>
            <w:tcBorders>
              <w:top w:val="nil"/>
              <w:left w:val="nil"/>
              <w:bottom w:val="nil"/>
              <w:right w:val="nil"/>
            </w:tcBorders>
            <w:shd w:val="clear" w:color="auto" w:fill="auto"/>
            <w:noWrap/>
          </w:tcPr>
          <w:p w:rsidR="00C529BC" w:rsidRDefault="007A2FF8">
            <w:pPr>
              <w:widowControl/>
              <w:jc w:val="left"/>
              <w:textAlignment w:val="top"/>
              <w:rPr>
                <w:rFonts w:ascii="宋体" w:eastAsia="宋体" w:hAnsi="宋体" w:cs="宋体"/>
                <w:color w:val="000000"/>
                <w:sz w:val="26"/>
                <w:szCs w:val="26"/>
              </w:rPr>
            </w:pPr>
            <w:r>
              <w:rPr>
                <w:rFonts w:ascii="宋体" w:eastAsia="宋体" w:hAnsi="宋体" w:cs="宋体" w:hint="eastAsia"/>
                <w:color w:val="000000"/>
                <w:kern w:val="0"/>
                <w:sz w:val="26"/>
                <w:szCs w:val="26"/>
                <w:lang w:bidi="ar"/>
              </w:rPr>
              <w:lastRenderedPageBreak/>
              <w:t>表</w:t>
            </w:r>
            <w:r>
              <w:rPr>
                <w:rFonts w:ascii="宋体" w:eastAsia="宋体" w:hAnsi="宋体" w:cs="宋体" w:hint="eastAsia"/>
                <w:color w:val="000000"/>
                <w:kern w:val="0"/>
                <w:sz w:val="26"/>
                <w:szCs w:val="26"/>
                <w:lang w:bidi="ar"/>
              </w:rPr>
              <w:t>08</w:t>
            </w:r>
          </w:p>
        </w:tc>
        <w:tc>
          <w:tcPr>
            <w:tcW w:w="1512" w:type="dxa"/>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c>
          <w:tcPr>
            <w:tcW w:w="1320" w:type="dxa"/>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c>
          <w:tcPr>
            <w:tcW w:w="1320" w:type="dxa"/>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r>
      <w:tr w:rsidR="00C529BC">
        <w:trPr>
          <w:trHeight w:val="615"/>
        </w:trPr>
        <w:tc>
          <w:tcPr>
            <w:tcW w:w="8340" w:type="dxa"/>
            <w:gridSpan w:val="4"/>
            <w:tcBorders>
              <w:top w:val="nil"/>
              <w:left w:val="nil"/>
              <w:bottom w:val="nil"/>
              <w:right w:val="nil"/>
            </w:tcBorders>
            <w:shd w:val="clear" w:color="auto" w:fill="auto"/>
            <w:vAlign w:val="center"/>
          </w:tcPr>
          <w:p w:rsidR="00C529BC" w:rsidRDefault="007A2FF8">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bidi="ar"/>
              </w:rPr>
              <w:t>2023</w:t>
            </w:r>
            <w:r>
              <w:rPr>
                <w:rFonts w:ascii="黑体" w:eastAsia="黑体" w:hAnsi="宋体" w:cs="黑体" w:hint="eastAsia"/>
                <w:color w:val="000000"/>
                <w:kern w:val="0"/>
                <w:sz w:val="32"/>
                <w:szCs w:val="32"/>
                <w:lang w:bidi="ar"/>
              </w:rPr>
              <w:t>年</w:t>
            </w:r>
            <w:proofErr w:type="gramStart"/>
            <w:r>
              <w:rPr>
                <w:rFonts w:ascii="黑体" w:eastAsia="黑体" w:hAnsi="宋体" w:cs="黑体" w:hint="eastAsia"/>
                <w:color w:val="000000"/>
                <w:kern w:val="0"/>
                <w:sz w:val="32"/>
                <w:szCs w:val="32"/>
                <w:lang w:bidi="ar"/>
              </w:rPr>
              <w:t>珠山区</w:t>
            </w:r>
            <w:proofErr w:type="gramEnd"/>
            <w:r>
              <w:rPr>
                <w:rFonts w:ascii="黑体" w:eastAsia="黑体" w:hAnsi="宋体" w:cs="黑体" w:hint="eastAsia"/>
                <w:color w:val="000000"/>
                <w:kern w:val="0"/>
                <w:sz w:val="32"/>
                <w:szCs w:val="32"/>
                <w:lang w:bidi="ar"/>
              </w:rPr>
              <w:t>政府性基金预算支出安排情况表（草案）</w:t>
            </w:r>
          </w:p>
        </w:tc>
      </w:tr>
      <w:tr w:rsidR="00C529BC">
        <w:trPr>
          <w:trHeight w:val="450"/>
        </w:trPr>
        <w:tc>
          <w:tcPr>
            <w:tcW w:w="0" w:type="auto"/>
            <w:tcBorders>
              <w:top w:val="nil"/>
              <w:left w:val="nil"/>
              <w:bottom w:val="single" w:sz="4" w:space="0" w:color="000000"/>
              <w:right w:val="nil"/>
            </w:tcBorders>
            <w:shd w:val="clear" w:color="auto" w:fill="auto"/>
            <w:noWrap/>
            <w:vAlign w:val="center"/>
          </w:tcPr>
          <w:p w:rsidR="00C529BC" w:rsidRDefault="00C529BC">
            <w:pPr>
              <w:rPr>
                <w:rFonts w:ascii="黑体" w:eastAsia="黑体" w:hAnsi="宋体" w:cs="黑体"/>
                <w:color w:val="000000"/>
                <w:sz w:val="24"/>
                <w:szCs w:val="24"/>
              </w:rPr>
            </w:pPr>
          </w:p>
        </w:tc>
        <w:tc>
          <w:tcPr>
            <w:tcW w:w="0" w:type="auto"/>
            <w:tcBorders>
              <w:top w:val="nil"/>
              <w:left w:val="nil"/>
              <w:bottom w:val="nil"/>
              <w:right w:val="nil"/>
            </w:tcBorders>
            <w:shd w:val="clear" w:color="auto" w:fill="auto"/>
            <w:noWrap/>
            <w:vAlign w:val="center"/>
          </w:tcPr>
          <w:p w:rsidR="00C529BC" w:rsidRDefault="00C529BC">
            <w:pPr>
              <w:rPr>
                <w:rFonts w:ascii="黑体" w:eastAsia="黑体" w:hAnsi="宋体" w:cs="黑体"/>
                <w:color w:val="000000"/>
                <w:sz w:val="24"/>
                <w:szCs w:val="24"/>
              </w:rPr>
            </w:pPr>
          </w:p>
        </w:tc>
        <w:tc>
          <w:tcPr>
            <w:tcW w:w="0" w:type="auto"/>
            <w:tcBorders>
              <w:top w:val="nil"/>
              <w:left w:val="nil"/>
              <w:bottom w:val="nil"/>
              <w:right w:val="nil"/>
            </w:tcBorders>
            <w:shd w:val="clear" w:color="auto" w:fill="auto"/>
            <w:noWrap/>
            <w:vAlign w:val="center"/>
          </w:tcPr>
          <w:p w:rsidR="00C529BC" w:rsidRDefault="00C529BC">
            <w:pPr>
              <w:rPr>
                <w:rFonts w:ascii="黑体" w:eastAsia="黑体" w:hAnsi="宋体" w:cs="黑体"/>
                <w:color w:val="000000"/>
                <w:sz w:val="24"/>
                <w:szCs w:val="24"/>
              </w:rPr>
            </w:pPr>
          </w:p>
        </w:tc>
        <w:tc>
          <w:tcPr>
            <w:tcW w:w="1968" w:type="dxa"/>
            <w:tcBorders>
              <w:top w:val="nil"/>
              <w:left w:val="nil"/>
              <w:bottom w:val="single" w:sz="4" w:space="0" w:color="000000"/>
              <w:right w:val="nil"/>
            </w:tcBorders>
            <w:shd w:val="clear" w:color="auto" w:fill="auto"/>
            <w:noWrap/>
            <w:vAlign w:val="center"/>
          </w:tcPr>
          <w:p w:rsidR="00C529BC" w:rsidRDefault="007A2FF8">
            <w:pPr>
              <w:widowControl/>
              <w:jc w:val="righ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单位：万元</w:t>
            </w:r>
          </w:p>
        </w:tc>
      </w:tr>
      <w:tr w:rsidR="00C529BC">
        <w:trPr>
          <w:trHeight w:val="1305"/>
        </w:trPr>
        <w:tc>
          <w:tcPr>
            <w:tcW w:w="4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ind w:firstLineChars="200" w:firstLine="482"/>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支出项目</w:t>
            </w:r>
          </w:p>
        </w:tc>
        <w:tc>
          <w:tcPr>
            <w:tcW w:w="1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2022</w:t>
            </w:r>
            <w:r>
              <w:rPr>
                <w:rFonts w:ascii="黑体" w:eastAsia="黑体" w:hAnsi="宋体" w:cs="黑体" w:hint="eastAsia"/>
                <w:b/>
                <w:bCs/>
                <w:color w:val="000000"/>
                <w:kern w:val="0"/>
                <w:sz w:val="24"/>
                <w:szCs w:val="24"/>
                <w:lang w:bidi="ar"/>
              </w:rPr>
              <w:t>年执行数</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2023</w:t>
            </w:r>
            <w:r>
              <w:rPr>
                <w:rFonts w:ascii="黑体" w:eastAsia="黑体" w:hAnsi="宋体" w:cs="黑体" w:hint="eastAsia"/>
                <w:b/>
                <w:bCs/>
                <w:color w:val="000000"/>
                <w:kern w:val="0"/>
                <w:sz w:val="24"/>
                <w:szCs w:val="24"/>
                <w:lang w:bidi="ar"/>
              </w:rPr>
              <w:t>年预算数</w:t>
            </w:r>
          </w:p>
        </w:tc>
        <w:tc>
          <w:tcPr>
            <w:tcW w:w="1320" w:type="dxa"/>
            <w:tcBorders>
              <w:top w:val="single" w:sz="4" w:space="0" w:color="000000"/>
              <w:left w:val="nil"/>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同比增长</w:t>
            </w:r>
            <w:r>
              <w:rPr>
                <w:rFonts w:ascii="黑体" w:eastAsia="黑体" w:hAnsi="宋体" w:cs="黑体" w:hint="eastAsia"/>
                <w:b/>
                <w:bCs/>
                <w:color w:val="000000"/>
                <w:kern w:val="0"/>
                <w:sz w:val="24"/>
                <w:szCs w:val="24"/>
                <w:lang w:bidi="ar"/>
              </w:rPr>
              <w:t>%</w:t>
            </w:r>
          </w:p>
        </w:tc>
      </w:tr>
      <w:tr w:rsidR="00C529BC">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ind w:firstLineChars="100" w:firstLine="241"/>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政府性基金预算支出合计</w:t>
            </w:r>
          </w:p>
        </w:tc>
        <w:tc>
          <w:tcPr>
            <w:tcW w:w="13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111445.00 </w:t>
            </w:r>
          </w:p>
        </w:tc>
        <w:tc>
          <w:tcPr>
            <w:tcW w:w="1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99719.00 </w:t>
            </w:r>
          </w:p>
        </w:tc>
        <w:tc>
          <w:tcPr>
            <w:tcW w:w="1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-10.52 </w:t>
            </w:r>
          </w:p>
        </w:tc>
      </w:tr>
      <w:tr w:rsidR="00C529BC">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科学技术支出</w:t>
            </w:r>
          </w:p>
        </w:tc>
        <w:tc>
          <w:tcPr>
            <w:tcW w:w="13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文化旅游体育与传媒支出</w:t>
            </w:r>
          </w:p>
        </w:tc>
        <w:tc>
          <w:tcPr>
            <w:tcW w:w="13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6000.00 </w:t>
            </w:r>
          </w:p>
        </w:tc>
        <w:tc>
          <w:tcPr>
            <w:tcW w:w="1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社会保障和就业支出</w:t>
            </w:r>
          </w:p>
        </w:tc>
        <w:tc>
          <w:tcPr>
            <w:tcW w:w="13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节能环保支出</w:t>
            </w:r>
          </w:p>
        </w:tc>
        <w:tc>
          <w:tcPr>
            <w:tcW w:w="13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城乡社区支出</w:t>
            </w:r>
          </w:p>
        </w:tc>
        <w:tc>
          <w:tcPr>
            <w:tcW w:w="13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9140.00 </w:t>
            </w:r>
          </w:p>
        </w:tc>
        <w:tc>
          <w:tcPr>
            <w:tcW w:w="1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农林水支出</w:t>
            </w:r>
          </w:p>
        </w:tc>
        <w:tc>
          <w:tcPr>
            <w:tcW w:w="13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交通运输支出</w:t>
            </w:r>
          </w:p>
        </w:tc>
        <w:tc>
          <w:tcPr>
            <w:tcW w:w="13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资源勘探信息等支出</w:t>
            </w:r>
          </w:p>
        </w:tc>
        <w:tc>
          <w:tcPr>
            <w:tcW w:w="13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教育支出</w:t>
            </w:r>
          </w:p>
        </w:tc>
        <w:tc>
          <w:tcPr>
            <w:tcW w:w="13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15972.00 </w:t>
            </w:r>
          </w:p>
        </w:tc>
        <w:tc>
          <w:tcPr>
            <w:tcW w:w="1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其他支出</w:t>
            </w:r>
          </w:p>
        </w:tc>
        <w:tc>
          <w:tcPr>
            <w:tcW w:w="13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108950.00 </w:t>
            </w:r>
          </w:p>
        </w:tc>
        <w:tc>
          <w:tcPr>
            <w:tcW w:w="1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65607.00 </w:t>
            </w:r>
          </w:p>
        </w:tc>
        <w:tc>
          <w:tcPr>
            <w:tcW w:w="1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-39.78 </w:t>
            </w:r>
          </w:p>
        </w:tc>
      </w:tr>
      <w:tr w:rsidR="00C529BC">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债务付息支出</w:t>
            </w:r>
          </w:p>
        </w:tc>
        <w:tc>
          <w:tcPr>
            <w:tcW w:w="13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2495.00 </w:t>
            </w:r>
          </w:p>
        </w:tc>
        <w:tc>
          <w:tcPr>
            <w:tcW w:w="1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3000.00 </w:t>
            </w:r>
          </w:p>
        </w:tc>
        <w:tc>
          <w:tcPr>
            <w:tcW w:w="1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20.24 </w:t>
            </w:r>
          </w:p>
        </w:tc>
      </w:tr>
      <w:tr w:rsidR="00C529BC">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债务发行费用支出</w:t>
            </w:r>
          </w:p>
        </w:tc>
        <w:tc>
          <w:tcPr>
            <w:tcW w:w="13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转移性支出</w:t>
            </w:r>
          </w:p>
        </w:tc>
        <w:tc>
          <w:tcPr>
            <w:tcW w:w="13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bl>
    <w:p w:rsidR="00C529BC" w:rsidRDefault="00C529BC">
      <w:pPr>
        <w:widowControl/>
        <w:shd w:val="clear" w:color="auto" w:fill="FFFFFF"/>
        <w:wordWrap w:val="0"/>
        <w:spacing w:line="576" w:lineRule="atLeast"/>
        <w:ind w:firstLine="640"/>
        <w:rPr>
          <w:rFonts w:ascii="仿宋" w:eastAsia="仿宋" w:hAnsi="仿宋" w:cs="宋体"/>
          <w:color w:val="000000" w:themeColor="text1"/>
          <w:kern w:val="0"/>
          <w:sz w:val="32"/>
          <w:szCs w:val="32"/>
        </w:rPr>
        <w:sectPr w:rsidR="00C529BC">
          <w:pgSz w:w="11906" w:h="16838"/>
          <w:pgMar w:top="1440" w:right="1800" w:bottom="1440" w:left="1800" w:header="851" w:footer="992" w:gutter="0"/>
          <w:cols w:space="425"/>
          <w:docGrid w:type="lines" w:linePitch="312"/>
        </w:sectPr>
      </w:pPr>
    </w:p>
    <w:tbl>
      <w:tblPr>
        <w:tblW w:w="8685" w:type="dxa"/>
        <w:jc w:val="center"/>
        <w:tblLook w:val="04A0" w:firstRow="1" w:lastRow="0" w:firstColumn="1" w:lastColumn="0" w:noHBand="0" w:noVBand="1"/>
      </w:tblPr>
      <w:tblGrid>
        <w:gridCol w:w="4536"/>
        <w:gridCol w:w="1392"/>
        <w:gridCol w:w="1392"/>
        <w:gridCol w:w="1416"/>
      </w:tblGrid>
      <w:tr w:rsidR="00C529BC">
        <w:trPr>
          <w:trHeight w:val="555"/>
          <w:jc w:val="center"/>
        </w:trPr>
        <w:tc>
          <w:tcPr>
            <w:tcW w:w="4512" w:type="dxa"/>
            <w:tcBorders>
              <w:top w:val="nil"/>
              <w:left w:val="nil"/>
              <w:bottom w:val="nil"/>
              <w:right w:val="nil"/>
            </w:tcBorders>
            <w:shd w:val="clear" w:color="auto" w:fill="auto"/>
            <w:noWrap/>
          </w:tcPr>
          <w:p w:rsidR="00C529BC" w:rsidRDefault="007A2FF8">
            <w:pPr>
              <w:widowControl/>
              <w:jc w:val="left"/>
              <w:textAlignment w:val="top"/>
              <w:rPr>
                <w:rFonts w:ascii="宋体" w:eastAsia="宋体" w:hAnsi="宋体" w:cs="宋体"/>
                <w:color w:val="000000"/>
                <w:sz w:val="26"/>
                <w:szCs w:val="26"/>
              </w:rPr>
            </w:pPr>
            <w:r>
              <w:rPr>
                <w:rFonts w:ascii="宋体" w:eastAsia="宋体" w:hAnsi="宋体" w:cs="宋体" w:hint="eastAsia"/>
                <w:color w:val="000000"/>
                <w:kern w:val="0"/>
                <w:sz w:val="26"/>
                <w:szCs w:val="26"/>
                <w:lang w:bidi="ar"/>
              </w:rPr>
              <w:lastRenderedPageBreak/>
              <w:t>表</w:t>
            </w:r>
            <w:r>
              <w:rPr>
                <w:rFonts w:ascii="宋体" w:eastAsia="宋体" w:hAnsi="宋体" w:cs="宋体" w:hint="eastAsia"/>
                <w:color w:val="000000"/>
                <w:kern w:val="0"/>
                <w:sz w:val="26"/>
                <w:szCs w:val="26"/>
                <w:lang w:bidi="ar"/>
              </w:rPr>
              <w:t>09</w:t>
            </w:r>
          </w:p>
        </w:tc>
        <w:tc>
          <w:tcPr>
            <w:tcW w:w="1392" w:type="dxa"/>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c>
          <w:tcPr>
            <w:tcW w:w="1392" w:type="dxa"/>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c>
          <w:tcPr>
            <w:tcW w:w="1392" w:type="dxa"/>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r>
      <w:tr w:rsidR="00C529BC">
        <w:trPr>
          <w:trHeight w:val="615"/>
          <w:jc w:val="center"/>
        </w:trPr>
        <w:tc>
          <w:tcPr>
            <w:tcW w:w="8688" w:type="dxa"/>
            <w:gridSpan w:val="4"/>
            <w:tcBorders>
              <w:top w:val="nil"/>
              <w:left w:val="nil"/>
              <w:bottom w:val="nil"/>
              <w:right w:val="nil"/>
            </w:tcBorders>
            <w:shd w:val="clear" w:color="auto" w:fill="auto"/>
            <w:vAlign w:val="center"/>
          </w:tcPr>
          <w:p w:rsidR="00C529BC" w:rsidRDefault="007A2FF8">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bidi="ar"/>
              </w:rPr>
              <w:t>2022</w:t>
            </w:r>
            <w:r>
              <w:rPr>
                <w:rFonts w:ascii="黑体" w:eastAsia="黑体" w:hAnsi="宋体" w:cs="黑体" w:hint="eastAsia"/>
                <w:color w:val="000000"/>
                <w:kern w:val="0"/>
                <w:sz w:val="32"/>
                <w:szCs w:val="32"/>
                <w:lang w:bidi="ar"/>
              </w:rPr>
              <w:t>年</w:t>
            </w:r>
            <w:proofErr w:type="gramStart"/>
            <w:r>
              <w:rPr>
                <w:rFonts w:ascii="黑体" w:eastAsia="黑体" w:hAnsi="宋体" w:cs="黑体" w:hint="eastAsia"/>
                <w:color w:val="000000"/>
                <w:kern w:val="0"/>
                <w:sz w:val="32"/>
                <w:szCs w:val="32"/>
                <w:lang w:bidi="ar"/>
              </w:rPr>
              <w:t>珠山区</w:t>
            </w:r>
            <w:proofErr w:type="gramEnd"/>
            <w:r>
              <w:rPr>
                <w:rFonts w:ascii="黑体" w:eastAsia="黑体" w:hAnsi="宋体" w:cs="黑体" w:hint="eastAsia"/>
                <w:color w:val="000000"/>
                <w:kern w:val="0"/>
                <w:sz w:val="32"/>
                <w:szCs w:val="32"/>
                <w:lang w:bidi="ar"/>
              </w:rPr>
              <w:t>社会保险基金预算收入执行情况表（草案）</w:t>
            </w:r>
            <w:r>
              <w:rPr>
                <w:rFonts w:ascii="黑体" w:eastAsia="黑体" w:hAnsi="宋体" w:cs="黑体" w:hint="eastAsia"/>
                <w:color w:val="000000"/>
                <w:kern w:val="0"/>
                <w:sz w:val="32"/>
                <w:szCs w:val="32"/>
                <w:lang w:bidi="ar"/>
              </w:rPr>
              <w:t xml:space="preserve"> </w:t>
            </w:r>
          </w:p>
        </w:tc>
      </w:tr>
      <w:tr w:rsidR="00C529BC">
        <w:trPr>
          <w:trHeight w:val="450"/>
          <w:jc w:val="center"/>
        </w:trPr>
        <w:tc>
          <w:tcPr>
            <w:tcW w:w="0" w:type="auto"/>
            <w:tcBorders>
              <w:top w:val="nil"/>
              <w:left w:val="nil"/>
              <w:bottom w:val="single" w:sz="4" w:space="0" w:color="000000"/>
              <w:right w:val="nil"/>
            </w:tcBorders>
            <w:shd w:val="clear" w:color="auto" w:fill="auto"/>
            <w:noWrap/>
            <w:vAlign w:val="center"/>
          </w:tcPr>
          <w:p w:rsidR="00C529BC" w:rsidRDefault="00C529BC">
            <w:pPr>
              <w:rPr>
                <w:rFonts w:ascii="黑体" w:eastAsia="黑体" w:hAnsi="宋体" w:cs="黑体"/>
                <w:color w:val="000000"/>
                <w:sz w:val="24"/>
                <w:szCs w:val="24"/>
              </w:rPr>
            </w:pPr>
          </w:p>
        </w:tc>
        <w:tc>
          <w:tcPr>
            <w:tcW w:w="0" w:type="auto"/>
            <w:tcBorders>
              <w:top w:val="nil"/>
              <w:left w:val="nil"/>
              <w:bottom w:val="nil"/>
              <w:right w:val="nil"/>
            </w:tcBorders>
            <w:shd w:val="clear" w:color="auto" w:fill="auto"/>
            <w:noWrap/>
            <w:vAlign w:val="center"/>
          </w:tcPr>
          <w:p w:rsidR="00C529BC" w:rsidRDefault="00C529BC">
            <w:pPr>
              <w:rPr>
                <w:rFonts w:ascii="黑体" w:eastAsia="黑体" w:hAnsi="宋体" w:cs="黑体"/>
                <w:color w:val="000000"/>
                <w:sz w:val="24"/>
                <w:szCs w:val="24"/>
              </w:rPr>
            </w:pPr>
          </w:p>
        </w:tc>
        <w:tc>
          <w:tcPr>
            <w:tcW w:w="0" w:type="auto"/>
            <w:tcBorders>
              <w:top w:val="nil"/>
              <w:left w:val="nil"/>
              <w:bottom w:val="nil"/>
              <w:right w:val="nil"/>
            </w:tcBorders>
            <w:shd w:val="clear" w:color="auto" w:fill="auto"/>
            <w:noWrap/>
            <w:vAlign w:val="center"/>
          </w:tcPr>
          <w:p w:rsidR="00C529BC" w:rsidRDefault="00C529BC">
            <w:pPr>
              <w:rPr>
                <w:rFonts w:ascii="黑体" w:eastAsia="黑体" w:hAnsi="宋体" w:cs="黑体"/>
                <w:color w:val="000000"/>
                <w:sz w:val="24"/>
                <w:szCs w:val="24"/>
              </w:rPr>
            </w:pPr>
          </w:p>
        </w:tc>
        <w:tc>
          <w:tcPr>
            <w:tcW w:w="0" w:type="auto"/>
            <w:tcBorders>
              <w:top w:val="nil"/>
              <w:left w:val="nil"/>
              <w:bottom w:val="single" w:sz="4" w:space="0" w:color="000000"/>
              <w:right w:val="nil"/>
            </w:tcBorders>
            <w:shd w:val="clear" w:color="auto" w:fill="auto"/>
            <w:noWrap/>
            <w:vAlign w:val="center"/>
          </w:tcPr>
          <w:p w:rsidR="00C529BC" w:rsidRDefault="007A2FF8">
            <w:pPr>
              <w:widowControl/>
              <w:jc w:val="righ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单位：万元</w:t>
            </w:r>
          </w:p>
        </w:tc>
      </w:tr>
      <w:tr w:rsidR="00C529BC">
        <w:trPr>
          <w:trHeight w:val="1035"/>
          <w:jc w:val="center"/>
        </w:trPr>
        <w:tc>
          <w:tcPr>
            <w:tcW w:w="0" w:type="auto"/>
            <w:tcBorders>
              <w:top w:val="single" w:sz="4" w:space="0" w:color="000000"/>
              <w:left w:val="single" w:sz="4" w:space="0" w:color="000000"/>
              <w:bottom w:val="nil"/>
              <w:right w:val="single" w:sz="4" w:space="0" w:color="000000"/>
            </w:tcBorders>
            <w:shd w:val="clear" w:color="auto" w:fill="auto"/>
            <w:noWrap/>
            <w:vAlign w:val="center"/>
          </w:tcPr>
          <w:p w:rsidR="00C529BC" w:rsidRDefault="007A2FF8">
            <w:pPr>
              <w:widowControl/>
              <w:ind w:firstLineChars="200" w:firstLine="482"/>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收入项目</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2021</w:t>
            </w:r>
            <w:r>
              <w:rPr>
                <w:rFonts w:ascii="黑体" w:eastAsia="黑体" w:hAnsi="宋体" w:cs="黑体" w:hint="eastAsia"/>
                <w:b/>
                <w:bCs/>
                <w:color w:val="000000"/>
                <w:kern w:val="0"/>
                <w:sz w:val="24"/>
                <w:szCs w:val="24"/>
                <w:lang w:bidi="ar"/>
              </w:rPr>
              <w:t>年决算数</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2022</w:t>
            </w:r>
            <w:r>
              <w:rPr>
                <w:rFonts w:ascii="黑体" w:eastAsia="黑体" w:hAnsi="宋体" w:cs="黑体" w:hint="eastAsia"/>
                <w:b/>
                <w:bCs/>
                <w:color w:val="000000"/>
                <w:kern w:val="0"/>
                <w:sz w:val="24"/>
                <w:szCs w:val="24"/>
                <w:lang w:bidi="ar"/>
              </w:rPr>
              <w:t>年执行数</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同比增长</w:t>
            </w:r>
            <w:r>
              <w:rPr>
                <w:rFonts w:ascii="黑体" w:eastAsia="黑体" w:hAnsi="宋体" w:cs="黑体" w:hint="eastAsia"/>
                <w:b/>
                <w:bCs/>
                <w:color w:val="000000"/>
                <w:kern w:val="0"/>
                <w:sz w:val="24"/>
                <w:szCs w:val="24"/>
                <w:lang w:bidi="ar"/>
              </w:rPr>
              <w:t>%</w:t>
            </w:r>
          </w:p>
        </w:tc>
      </w:tr>
      <w:tr w:rsidR="00C529BC">
        <w:trPr>
          <w:trHeight w:val="79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全区社会保险基金预算收入合计</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9317.59 </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9099.41 </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-2.34 </w:t>
            </w:r>
          </w:p>
        </w:tc>
      </w:tr>
      <w:tr w:rsidR="00C529BC">
        <w:trPr>
          <w:trHeight w:val="79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一、企业职工基本养老保险基金收入</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795"/>
          <w:jc w:val="center"/>
        </w:trPr>
        <w:tc>
          <w:tcPr>
            <w:tcW w:w="4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二、城乡居民基本养老保险基金收入</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591.99 </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739.81 </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24.97 </w:t>
            </w:r>
          </w:p>
        </w:tc>
      </w:tr>
      <w:tr w:rsidR="00C529BC">
        <w:trPr>
          <w:trHeight w:val="79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三、机关事业单位基本养老保险基金收入</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8725.60 </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8359.60 </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-4.19 </w:t>
            </w:r>
          </w:p>
        </w:tc>
      </w:tr>
      <w:tr w:rsidR="00C529BC">
        <w:trPr>
          <w:trHeight w:val="795"/>
          <w:jc w:val="center"/>
        </w:trPr>
        <w:tc>
          <w:tcPr>
            <w:tcW w:w="4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四、城镇职工基本医疗保险基金收入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795"/>
          <w:jc w:val="center"/>
        </w:trPr>
        <w:tc>
          <w:tcPr>
            <w:tcW w:w="4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五、居民基本医疗保险基金收入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795"/>
          <w:jc w:val="center"/>
        </w:trPr>
        <w:tc>
          <w:tcPr>
            <w:tcW w:w="4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六、工伤保险基金收入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795"/>
          <w:jc w:val="center"/>
        </w:trPr>
        <w:tc>
          <w:tcPr>
            <w:tcW w:w="4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七、失业保险基金收入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widowControl/>
              <w:jc w:val="left"/>
              <w:textAlignment w:val="center"/>
              <w:rPr>
                <w:rFonts w:ascii="宋体" w:eastAsia="宋体" w:hAnsi="宋体" w:cs="宋体"/>
                <w:color w:val="000000"/>
                <w:sz w:val="24"/>
                <w:szCs w:val="24"/>
              </w:rPr>
            </w:pPr>
          </w:p>
        </w:tc>
      </w:tr>
      <w:tr w:rsidR="00C529BC">
        <w:trPr>
          <w:trHeight w:val="795"/>
          <w:jc w:val="center"/>
        </w:trPr>
        <w:tc>
          <w:tcPr>
            <w:tcW w:w="4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八、生育保险基金收入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bl>
    <w:p w:rsidR="00C529BC" w:rsidRDefault="00C529BC">
      <w:pPr>
        <w:widowControl/>
        <w:shd w:val="clear" w:color="auto" w:fill="FFFFFF"/>
        <w:wordWrap w:val="0"/>
        <w:spacing w:line="576" w:lineRule="atLeast"/>
        <w:ind w:firstLine="640"/>
        <w:rPr>
          <w:rFonts w:ascii="仿宋" w:eastAsia="仿宋" w:hAnsi="仿宋" w:cs="宋体"/>
          <w:color w:val="000000" w:themeColor="text1"/>
          <w:kern w:val="0"/>
          <w:sz w:val="32"/>
          <w:szCs w:val="32"/>
        </w:rPr>
        <w:sectPr w:rsidR="00C529BC">
          <w:pgSz w:w="11906" w:h="16838"/>
          <w:pgMar w:top="1440" w:right="1800" w:bottom="1440" w:left="1800" w:header="851" w:footer="992" w:gutter="0"/>
          <w:cols w:space="425"/>
          <w:docGrid w:type="lines" w:linePitch="312"/>
        </w:sectPr>
      </w:pPr>
    </w:p>
    <w:tbl>
      <w:tblPr>
        <w:tblW w:w="9150" w:type="dxa"/>
        <w:jc w:val="center"/>
        <w:tblLook w:val="04A0" w:firstRow="1" w:lastRow="0" w:firstColumn="1" w:lastColumn="0" w:noHBand="0" w:noVBand="1"/>
      </w:tblPr>
      <w:tblGrid>
        <w:gridCol w:w="4536"/>
        <w:gridCol w:w="1548"/>
        <w:gridCol w:w="1548"/>
        <w:gridCol w:w="1548"/>
      </w:tblGrid>
      <w:tr w:rsidR="00C529BC">
        <w:trPr>
          <w:trHeight w:val="600"/>
          <w:jc w:val="center"/>
        </w:trPr>
        <w:tc>
          <w:tcPr>
            <w:tcW w:w="4512" w:type="dxa"/>
            <w:tcBorders>
              <w:top w:val="nil"/>
              <w:left w:val="nil"/>
              <w:bottom w:val="nil"/>
              <w:right w:val="nil"/>
            </w:tcBorders>
            <w:shd w:val="clear" w:color="auto" w:fill="auto"/>
            <w:noWrap/>
          </w:tcPr>
          <w:p w:rsidR="00C529BC" w:rsidRDefault="007A2FF8">
            <w:pPr>
              <w:widowControl/>
              <w:jc w:val="left"/>
              <w:textAlignment w:val="top"/>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表</w:t>
            </w:r>
            <w:r>
              <w:rPr>
                <w:rFonts w:ascii="宋体" w:eastAsia="宋体" w:hAnsi="宋体" w:cs="宋体" w:hint="eastAsia"/>
                <w:color w:val="000000"/>
                <w:kern w:val="0"/>
                <w:sz w:val="24"/>
                <w:szCs w:val="24"/>
                <w:lang w:bidi="ar"/>
              </w:rPr>
              <w:t>10</w:t>
            </w:r>
          </w:p>
        </w:tc>
        <w:tc>
          <w:tcPr>
            <w:tcW w:w="1548" w:type="dxa"/>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c>
          <w:tcPr>
            <w:tcW w:w="1548" w:type="dxa"/>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c>
          <w:tcPr>
            <w:tcW w:w="1548" w:type="dxa"/>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r>
      <w:tr w:rsidR="00C529BC">
        <w:trPr>
          <w:trHeight w:val="615"/>
          <w:jc w:val="center"/>
        </w:trPr>
        <w:tc>
          <w:tcPr>
            <w:tcW w:w="9156" w:type="dxa"/>
            <w:gridSpan w:val="4"/>
            <w:tcBorders>
              <w:top w:val="nil"/>
              <w:left w:val="nil"/>
              <w:bottom w:val="nil"/>
              <w:right w:val="nil"/>
            </w:tcBorders>
            <w:shd w:val="clear" w:color="auto" w:fill="auto"/>
            <w:vAlign w:val="center"/>
          </w:tcPr>
          <w:p w:rsidR="00C529BC" w:rsidRDefault="007A2FF8">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bidi="ar"/>
              </w:rPr>
              <w:t>2022</w:t>
            </w:r>
            <w:r>
              <w:rPr>
                <w:rFonts w:ascii="黑体" w:eastAsia="黑体" w:hAnsi="宋体" w:cs="黑体" w:hint="eastAsia"/>
                <w:color w:val="000000"/>
                <w:kern w:val="0"/>
                <w:sz w:val="32"/>
                <w:szCs w:val="32"/>
                <w:lang w:bidi="ar"/>
              </w:rPr>
              <w:t>年</w:t>
            </w:r>
            <w:proofErr w:type="gramStart"/>
            <w:r>
              <w:rPr>
                <w:rFonts w:ascii="黑体" w:eastAsia="黑体" w:hAnsi="宋体" w:cs="黑体" w:hint="eastAsia"/>
                <w:color w:val="000000"/>
                <w:kern w:val="0"/>
                <w:sz w:val="32"/>
                <w:szCs w:val="32"/>
                <w:lang w:bidi="ar"/>
              </w:rPr>
              <w:t>珠山区</w:t>
            </w:r>
            <w:proofErr w:type="gramEnd"/>
            <w:r>
              <w:rPr>
                <w:rFonts w:ascii="黑体" w:eastAsia="黑体" w:hAnsi="宋体" w:cs="黑体" w:hint="eastAsia"/>
                <w:color w:val="000000"/>
                <w:kern w:val="0"/>
                <w:sz w:val="32"/>
                <w:szCs w:val="32"/>
                <w:lang w:bidi="ar"/>
              </w:rPr>
              <w:t>社会保险基金预算支出执行情况表（草案）</w:t>
            </w:r>
          </w:p>
        </w:tc>
      </w:tr>
      <w:tr w:rsidR="00C529BC">
        <w:trPr>
          <w:trHeight w:val="450"/>
          <w:jc w:val="center"/>
        </w:trPr>
        <w:tc>
          <w:tcPr>
            <w:tcW w:w="0" w:type="auto"/>
            <w:tcBorders>
              <w:top w:val="nil"/>
              <w:left w:val="nil"/>
              <w:bottom w:val="single" w:sz="4" w:space="0" w:color="000000"/>
              <w:right w:val="nil"/>
            </w:tcBorders>
            <w:shd w:val="clear" w:color="auto" w:fill="auto"/>
            <w:noWrap/>
            <w:vAlign w:val="center"/>
          </w:tcPr>
          <w:p w:rsidR="00C529BC" w:rsidRDefault="00C529BC">
            <w:pPr>
              <w:rPr>
                <w:rFonts w:ascii="黑体" w:eastAsia="黑体" w:hAnsi="宋体" w:cs="黑体"/>
                <w:color w:val="000000"/>
                <w:sz w:val="24"/>
                <w:szCs w:val="24"/>
              </w:rPr>
            </w:pPr>
          </w:p>
        </w:tc>
        <w:tc>
          <w:tcPr>
            <w:tcW w:w="0" w:type="auto"/>
            <w:tcBorders>
              <w:top w:val="nil"/>
              <w:left w:val="nil"/>
              <w:bottom w:val="nil"/>
              <w:right w:val="nil"/>
            </w:tcBorders>
            <w:shd w:val="clear" w:color="auto" w:fill="auto"/>
            <w:noWrap/>
            <w:vAlign w:val="center"/>
          </w:tcPr>
          <w:p w:rsidR="00C529BC" w:rsidRDefault="00C529BC">
            <w:pPr>
              <w:rPr>
                <w:rFonts w:ascii="黑体" w:eastAsia="黑体" w:hAnsi="宋体" w:cs="黑体"/>
                <w:color w:val="000000"/>
                <w:sz w:val="24"/>
                <w:szCs w:val="24"/>
              </w:rPr>
            </w:pPr>
          </w:p>
        </w:tc>
        <w:tc>
          <w:tcPr>
            <w:tcW w:w="0" w:type="auto"/>
            <w:tcBorders>
              <w:top w:val="nil"/>
              <w:left w:val="nil"/>
              <w:bottom w:val="nil"/>
              <w:right w:val="nil"/>
            </w:tcBorders>
            <w:shd w:val="clear" w:color="auto" w:fill="auto"/>
            <w:noWrap/>
            <w:vAlign w:val="center"/>
          </w:tcPr>
          <w:p w:rsidR="00C529BC" w:rsidRDefault="00C529BC">
            <w:pPr>
              <w:rPr>
                <w:rFonts w:ascii="黑体" w:eastAsia="黑体" w:hAnsi="宋体" w:cs="黑体"/>
                <w:color w:val="000000"/>
                <w:sz w:val="24"/>
                <w:szCs w:val="24"/>
              </w:rPr>
            </w:pPr>
          </w:p>
        </w:tc>
        <w:tc>
          <w:tcPr>
            <w:tcW w:w="0" w:type="auto"/>
            <w:tcBorders>
              <w:top w:val="nil"/>
              <w:left w:val="nil"/>
              <w:bottom w:val="single" w:sz="4" w:space="0" w:color="000000"/>
              <w:right w:val="nil"/>
            </w:tcBorders>
            <w:shd w:val="clear" w:color="auto" w:fill="auto"/>
            <w:noWrap/>
            <w:vAlign w:val="center"/>
          </w:tcPr>
          <w:p w:rsidR="00C529BC" w:rsidRDefault="007A2FF8">
            <w:pPr>
              <w:widowControl/>
              <w:jc w:val="righ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单位：万元</w:t>
            </w:r>
          </w:p>
        </w:tc>
      </w:tr>
      <w:tr w:rsidR="00C529BC">
        <w:trPr>
          <w:trHeight w:val="1275"/>
          <w:jc w:val="center"/>
        </w:trPr>
        <w:tc>
          <w:tcPr>
            <w:tcW w:w="0" w:type="auto"/>
            <w:tcBorders>
              <w:top w:val="single" w:sz="4" w:space="0" w:color="000000"/>
              <w:left w:val="single" w:sz="4" w:space="0" w:color="000000"/>
              <w:bottom w:val="nil"/>
              <w:right w:val="single" w:sz="4" w:space="0" w:color="000000"/>
            </w:tcBorders>
            <w:shd w:val="clear" w:color="auto" w:fill="auto"/>
            <w:noWrap/>
            <w:vAlign w:val="center"/>
          </w:tcPr>
          <w:p w:rsidR="00C529BC" w:rsidRDefault="007A2FF8">
            <w:pPr>
              <w:widowControl/>
              <w:ind w:firstLineChars="200" w:firstLine="482"/>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支出项目</w:t>
            </w: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2021</w:t>
            </w:r>
            <w:r>
              <w:rPr>
                <w:rFonts w:ascii="黑体" w:eastAsia="黑体" w:hAnsi="宋体" w:cs="黑体" w:hint="eastAsia"/>
                <w:b/>
                <w:bCs/>
                <w:color w:val="000000"/>
                <w:kern w:val="0"/>
                <w:sz w:val="24"/>
                <w:szCs w:val="24"/>
                <w:lang w:bidi="ar"/>
              </w:rPr>
              <w:t>年决算数</w:t>
            </w: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2022</w:t>
            </w:r>
            <w:r>
              <w:rPr>
                <w:rFonts w:ascii="黑体" w:eastAsia="黑体" w:hAnsi="宋体" w:cs="黑体" w:hint="eastAsia"/>
                <w:b/>
                <w:bCs/>
                <w:color w:val="000000"/>
                <w:kern w:val="0"/>
                <w:sz w:val="24"/>
                <w:szCs w:val="24"/>
                <w:lang w:bidi="ar"/>
              </w:rPr>
              <w:t>年执行数</w:t>
            </w:r>
          </w:p>
        </w:tc>
        <w:tc>
          <w:tcPr>
            <w:tcW w:w="1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同比增长</w:t>
            </w:r>
            <w:r>
              <w:rPr>
                <w:rFonts w:ascii="黑体" w:eastAsia="黑体" w:hAnsi="宋体" w:cs="黑体" w:hint="eastAsia"/>
                <w:b/>
                <w:bCs/>
                <w:color w:val="000000"/>
                <w:kern w:val="0"/>
                <w:sz w:val="24"/>
                <w:szCs w:val="24"/>
                <w:lang w:bidi="ar"/>
              </w:rPr>
              <w:t>%</w:t>
            </w:r>
          </w:p>
        </w:tc>
      </w:tr>
      <w:tr w:rsidR="00C529BC">
        <w:trPr>
          <w:trHeight w:val="82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全区社会保险基金预算支出合计</w:t>
            </w: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9457.86 </w:t>
            </w: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9937.81 </w:t>
            </w: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5.07 </w:t>
            </w:r>
          </w:p>
        </w:tc>
      </w:tr>
      <w:tr w:rsidR="00C529BC">
        <w:trPr>
          <w:trHeight w:val="82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一、企业职工基本养老保险基金支出</w:t>
            </w: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825"/>
          <w:jc w:val="center"/>
        </w:trPr>
        <w:tc>
          <w:tcPr>
            <w:tcW w:w="4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二、城乡居民基本养老保险基金支出</w:t>
            </w: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466.29 </w:t>
            </w: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505.05 </w:t>
            </w: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8.31 </w:t>
            </w:r>
          </w:p>
        </w:tc>
      </w:tr>
      <w:tr w:rsidR="00C529BC">
        <w:trPr>
          <w:trHeight w:val="82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三、机关事业单位基本养老保险基金支出</w:t>
            </w: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8991.57 </w:t>
            </w: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9432.76 </w:t>
            </w:r>
          </w:p>
        </w:tc>
        <w:tc>
          <w:tcPr>
            <w:tcW w:w="15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4.91 </w:t>
            </w:r>
          </w:p>
        </w:tc>
      </w:tr>
      <w:tr w:rsidR="00C529BC">
        <w:trPr>
          <w:trHeight w:val="825"/>
          <w:jc w:val="center"/>
        </w:trPr>
        <w:tc>
          <w:tcPr>
            <w:tcW w:w="4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四、城镇职工基本医疗保险基金支出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825"/>
          <w:jc w:val="center"/>
        </w:trPr>
        <w:tc>
          <w:tcPr>
            <w:tcW w:w="4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五、居民基本医疗保险基金支出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825"/>
          <w:jc w:val="center"/>
        </w:trPr>
        <w:tc>
          <w:tcPr>
            <w:tcW w:w="4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六、工伤保险基金支出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825"/>
          <w:jc w:val="center"/>
        </w:trPr>
        <w:tc>
          <w:tcPr>
            <w:tcW w:w="4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七、失业保险基金支出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widowControl/>
              <w:jc w:val="left"/>
              <w:textAlignment w:val="center"/>
              <w:rPr>
                <w:rFonts w:ascii="宋体" w:eastAsia="宋体" w:hAnsi="宋体" w:cs="宋体"/>
                <w:color w:val="000000"/>
                <w:sz w:val="24"/>
                <w:szCs w:val="24"/>
              </w:rPr>
            </w:pPr>
          </w:p>
        </w:tc>
      </w:tr>
      <w:tr w:rsidR="00C529BC">
        <w:trPr>
          <w:trHeight w:val="825"/>
          <w:jc w:val="center"/>
        </w:trPr>
        <w:tc>
          <w:tcPr>
            <w:tcW w:w="4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八、生育保险基金支出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bl>
    <w:p w:rsidR="00C529BC" w:rsidRDefault="00C529BC">
      <w:pPr>
        <w:widowControl/>
        <w:shd w:val="clear" w:color="auto" w:fill="FFFFFF"/>
        <w:wordWrap w:val="0"/>
        <w:spacing w:line="576" w:lineRule="atLeast"/>
        <w:ind w:firstLine="640"/>
        <w:rPr>
          <w:rFonts w:ascii="仿宋" w:eastAsia="仿宋" w:hAnsi="仿宋" w:cs="宋体"/>
          <w:color w:val="000000" w:themeColor="text1"/>
          <w:kern w:val="0"/>
          <w:sz w:val="32"/>
          <w:szCs w:val="32"/>
        </w:rPr>
        <w:sectPr w:rsidR="00C529BC">
          <w:pgSz w:w="11906" w:h="16838"/>
          <w:pgMar w:top="1440" w:right="1800" w:bottom="1440" w:left="1800" w:header="851" w:footer="992" w:gutter="0"/>
          <w:cols w:space="425"/>
          <w:docGrid w:type="lines" w:linePitch="312"/>
        </w:sectPr>
      </w:pPr>
    </w:p>
    <w:tbl>
      <w:tblPr>
        <w:tblW w:w="9678" w:type="dxa"/>
        <w:jc w:val="center"/>
        <w:tblLayout w:type="fixed"/>
        <w:tblLook w:val="04A0" w:firstRow="1" w:lastRow="0" w:firstColumn="1" w:lastColumn="0" w:noHBand="0" w:noVBand="1"/>
      </w:tblPr>
      <w:tblGrid>
        <w:gridCol w:w="5496"/>
        <w:gridCol w:w="1464"/>
        <w:gridCol w:w="1319"/>
        <w:gridCol w:w="1399"/>
      </w:tblGrid>
      <w:tr w:rsidR="00C529BC">
        <w:trPr>
          <w:trHeight w:val="570"/>
          <w:jc w:val="center"/>
        </w:trPr>
        <w:tc>
          <w:tcPr>
            <w:tcW w:w="5496" w:type="dxa"/>
            <w:tcBorders>
              <w:top w:val="nil"/>
              <w:left w:val="nil"/>
              <w:bottom w:val="nil"/>
              <w:right w:val="nil"/>
            </w:tcBorders>
            <w:shd w:val="clear" w:color="auto" w:fill="auto"/>
            <w:noWrap/>
          </w:tcPr>
          <w:p w:rsidR="00C529BC" w:rsidRDefault="007A2FF8">
            <w:pPr>
              <w:widowControl/>
              <w:textAlignment w:val="top"/>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表</w:t>
            </w:r>
            <w:r>
              <w:rPr>
                <w:rFonts w:ascii="宋体" w:eastAsia="宋体" w:hAnsi="宋体" w:cs="宋体" w:hint="eastAsia"/>
                <w:color w:val="000000"/>
                <w:kern w:val="0"/>
                <w:sz w:val="24"/>
                <w:szCs w:val="24"/>
                <w:lang w:bidi="ar"/>
              </w:rPr>
              <w:t>11</w:t>
            </w:r>
          </w:p>
        </w:tc>
        <w:tc>
          <w:tcPr>
            <w:tcW w:w="1464" w:type="dxa"/>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c>
          <w:tcPr>
            <w:tcW w:w="1319" w:type="dxa"/>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c>
          <w:tcPr>
            <w:tcW w:w="1399" w:type="dxa"/>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r>
      <w:tr w:rsidR="00C529BC">
        <w:trPr>
          <w:trHeight w:val="615"/>
          <w:jc w:val="center"/>
        </w:trPr>
        <w:tc>
          <w:tcPr>
            <w:tcW w:w="9678" w:type="dxa"/>
            <w:gridSpan w:val="4"/>
            <w:tcBorders>
              <w:top w:val="nil"/>
              <w:left w:val="nil"/>
              <w:bottom w:val="nil"/>
              <w:right w:val="nil"/>
            </w:tcBorders>
            <w:shd w:val="clear" w:color="auto" w:fill="auto"/>
            <w:vAlign w:val="center"/>
          </w:tcPr>
          <w:p w:rsidR="00C529BC" w:rsidRDefault="007A2FF8">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bidi="ar"/>
              </w:rPr>
              <w:t>2022</w:t>
            </w:r>
            <w:r>
              <w:rPr>
                <w:rFonts w:ascii="黑体" w:eastAsia="黑体" w:hAnsi="宋体" w:cs="黑体" w:hint="eastAsia"/>
                <w:color w:val="000000"/>
                <w:kern w:val="0"/>
                <w:sz w:val="32"/>
                <w:szCs w:val="32"/>
                <w:lang w:bidi="ar"/>
              </w:rPr>
              <w:t>年</w:t>
            </w:r>
            <w:proofErr w:type="gramStart"/>
            <w:r>
              <w:rPr>
                <w:rFonts w:ascii="黑体" w:eastAsia="黑体" w:hAnsi="宋体" w:cs="黑体" w:hint="eastAsia"/>
                <w:color w:val="000000"/>
                <w:kern w:val="0"/>
                <w:sz w:val="32"/>
                <w:szCs w:val="32"/>
                <w:lang w:bidi="ar"/>
              </w:rPr>
              <w:t>珠山区</w:t>
            </w:r>
            <w:proofErr w:type="gramEnd"/>
            <w:r>
              <w:rPr>
                <w:rFonts w:ascii="黑体" w:eastAsia="黑体" w:hAnsi="宋体" w:cs="黑体" w:hint="eastAsia"/>
                <w:color w:val="000000"/>
                <w:kern w:val="0"/>
                <w:sz w:val="32"/>
                <w:szCs w:val="32"/>
                <w:lang w:bidi="ar"/>
              </w:rPr>
              <w:t>社会保险基金预算结余表（草案）</w:t>
            </w:r>
            <w:r>
              <w:rPr>
                <w:rFonts w:ascii="黑体" w:eastAsia="黑体" w:hAnsi="宋体" w:cs="黑体" w:hint="eastAsia"/>
                <w:color w:val="000000"/>
                <w:kern w:val="0"/>
                <w:sz w:val="32"/>
                <w:szCs w:val="32"/>
                <w:lang w:bidi="ar"/>
              </w:rPr>
              <w:t xml:space="preserve"> </w:t>
            </w:r>
          </w:p>
        </w:tc>
      </w:tr>
      <w:tr w:rsidR="00C529BC">
        <w:trPr>
          <w:trHeight w:val="450"/>
          <w:jc w:val="center"/>
        </w:trPr>
        <w:tc>
          <w:tcPr>
            <w:tcW w:w="5496" w:type="dxa"/>
            <w:tcBorders>
              <w:top w:val="nil"/>
              <w:left w:val="nil"/>
              <w:bottom w:val="nil"/>
              <w:right w:val="nil"/>
            </w:tcBorders>
            <w:shd w:val="clear" w:color="auto" w:fill="auto"/>
            <w:noWrap/>
            <w:vAlign w:val="center"/>
          </w:tcPr>
          <w:p w:rsidR="00C529BC" w:rsidRDefault="00C529BC">
            <w:pPr>
              <w:rPr>
                <w:rFonts w:ascii="黑体" w:eastAsia="黑体" w:hAnsi="宋体" w:cs="黑体"/>
                <w:color w:val="000000"/>
                <w:sz w:val="24"/>
                <w:szCs w:val="24"/>
              </w:rPr>
            </w:pPr>
          </w:p>
        </w:tc>
        <w:tc>
          <w:tcPr>
            <w:tcW w:w="1464" w:type="dxa"/>
            <w:tcBorders>
              <w:top w:val="nil"/>
              <w:left w:val="nil"/>
              <w:bottom w:val="nil"/>
              <w:right w:val="nil"/>
            </w:tcBorders>
            <w:shd w:val="clear" w:color="auto" w:fill="auto"/>
            <w:noWrap/>
            <w:vAlign w:val="center"/>
          </w:tcPr>
          <w:p w:rsidR="00C529BC" w:rsidRDefault="00C529BC">
            <w:pPr>
              <w:jc w:val="center"/>
              <w:rPr>
                <w:rFonts w:ascii="黑体" w:eastAsia="黑体" w:hAnsi="宋体" w:cs="黑体"/>
                <w:color w:val="000000"/>
                <w:sz w:val="24"/>
                <w:szCs w:val="24"/>
              </w:rPr>
            </w:pPr>
          </w:p>
        </w:tc>
        <w:tc>
          <w:tcPr>
            <w:tcW w:w="1319" w:type="dxa"/>
            <w:tcBorders>
              <w:top w:val="nil"/>
              <w:left w:val="nil"/>
              <w:bottom w:val="nil"/>
              <w:right w:val="nil"/>
            </w:tcBorders>
            <w:shd w:val="clear" w:color="auto" w:fill="auto"/>
            <w:noWrap/>
            <w:vAlign w:val="center"/>
          </w:tcPr>
          <w:p w:rsidR="00C529BC" w:rsidRDefault="00C529BC">
            <w:pPr>
              <w:jc w:val="center"/>
              <w:rPr>
                <w:rFonts w:ascii="黑体" w:eastAsia="黑体" w:hAnsi="宋体" w:cs="黑体"/>
                <w:color w:val="000000"/>
                <w:sz w:val="24"/>
                <w:szCs w:val="24"/>
              </w:rPr>
            </w:pPr>
          </w:p>
        </w:tc>
        <w:tc>
          <w:tcPr>
            <w:tcW w:w="1399" w:type="dxa"/>
            <w:tcBorders>
              <w:top w:val="nil"/>
              <w:left w:val="nil"/>
              <w:bottom w:val="nil"/>
              <w:right w:val="nil"/>
            </w:tcBorders>
            <w:shd w:val="clear" w:color="auto" w:fill="auto"/>
            <w:noWrap/>
            <w:vAlign w:val="center"/>
          </w:tcPr>
          <w:p w:rsidR="00C529BC" w:rsidRDefault="007A2FF8">
            <w:pPr>
              <w:widowControl/>
              <w:jc w:val="right"/>
              <w:textAlignment w:val="center"/>
              <w:rPr>
                <w:rFonts w:ascii="黑体" w:eastAsia="黑体" w:hAnsi="宋体" w:cs="黑体"/>
                <w:color w:val="000000"/>
                <w:sz w:val="22"/>
              </w:rPr>
            </w:pPr>
            <w:r>
              <w:rPr>
                <w:rFonts w:ascii="黑体" w:eastAsia="黑体" w:hAnsi="宋体" w:cs="黑体" w:hint="eastAsia"/>
                <w:color w:val="000000"/>
                <w:kern w:val="0"/>
                <w:sz w:val="22"/>
                <w:lang w:bidi="ar"/>
              </w:rPr>
              <w:t>单位：万元</w:t>
            </w:r>
          </w:p>
        </w:tc>
      </w:tr>
      <w:tr w:rsidR="00C529BC">
        <w:trPr>
          <w:trHeight w:val="1680"/>
          <w:jc w:val="center"/>
        </w:trPr>
        <w:tc>
          <w:tcPr>
            <w:tcW w:w="5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项</w:t>
            </w:r>
            <w:r>
              <w:rPr>
                <w:rFonts w:ascii="黑体" w:eastAsia="黑体" w:hAnsi="宋体" w:cs="黑体" w:hint="eastAsia"/>
                <w:b/>
                <w:bCs/>
                <w:color w:val="000000"/>
                <w:kern w:val="0"/>
                <w:sz w:val="24"/>
                <w:szCs w:val="24"/>
                <w:lang w:bidi="ar"/>
              </w:rPr>
              <w:t xml:space="preserve">     </w:t>
            </w:r>
            <w:r>
              <w:rPr>
                <w:rFonts w:ascii="黑体" w:eastAsia="黑体" w:hAnsi="宋体" w:cs="黑体" w:hint="eastAsia"/>
                <w:b/>
                <w:bCs/>
                <w:color w:val="000000"/>
                <w:kern w:val="0"/>
                <w:sz w:val="24"/>
                <w:szCs w:val="24"/>
                <w:lang w:bidi="ar"/>
              </w:rPr>
              <w:t>目</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2021</w:t>
            </w:r>
            <w:r>
              <w:rPr>
                <w:rFonts w:ascii="黑体" w:eastAsia="黑体" w:hAnsi="宋体" w:cs="黑体" w:hint="eastAsia"/>
                <w:b/>
                <w:bCs/>
                <w:color w:val="000000"/>
                <w:kern w:val="0"/>
                <w:sz w:val="24"/>
                <w:szCs w:val="24"/>
                <w:lang w:bidi="ar"/>
              </w:rPr>
              <w:t>年决算数</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2022</w:t>
            </w:r>
            <w:r>
              <w:rPr>
                <w:rFonts w:ascii="黑体" w:eastAsia="黑体" w:hAnsi="宋体" w:cs="黑体" w:hint="eastAsia"/>
                <w:b/>
                <w:bCs/>
                <w:color w:val="000000"/>
                <w:kern w:val="0"/>
                <w:sz w:val="24"/>
                <w:szCs w:val="24"/>
                <w:lang w:bidi="ar"/>
              </w:rPr>
              <w:t>年执行数</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同比增长</w:t>
            </w:r>
            <w:r>
              <w:rPr>
                <w:rFonts w:ascii="黑体" w:eastAsia="黑体" w:hAnsi="宋体" w:cs="黑体" w:hint="eastAsia"/>
                <w:b/>
                <w:bCs/>
                <w:color w:val="000000"/>
                <w:kern w:val="0"/>
                <w:sz w:val="24"/>
                <w:szCs w:val="24"/>
                <w:lang w:bidi="ar"/>
              </w:rPr>
              <w:t>%</w:t>
            </w:r>
          </w:p>
        </w:tc>
      </w:tr>
      <w:tr w:rsidR="00C529BC">
        <w:trPr>
          <w:trHeight w:val="450"/>
          <w:jc w:val="center"/>
        </w:trPr>
        <w:tc>
          <w:tcPr>
            <w:tcW w:w="5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ind w:firstLineChars="100" w:firstLine="241"/>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全区社会保险基金预算本年收支结余</w:t>
            </w:r>
          </w:p>
        </w:tc>
        <w:tc>
          <w:tcPr>
            <w:tcW w:w="1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-140.27 </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themeColor="text1"/>
                <w:sz w:val="24"/>
                <w:szCs w:val="24"/>
              </w:rPr>
            </w:pPr>
            <w:r>
              <w:rPr>
                <w:rFonts w:ascii="宋体" w:eastAsia="宋体" w:hAnsi="宋体" w:cs="宋体" w:hint="eastAsia"/>
                <w:color w:val="000000"/>
                <w:kern w:val="0"/>
                <w:sz w:val="24"/>
                <w:szCs w:val="24"/>
                <w:lang w:bidi="ar"/>
              </w:rPr>
              <w:t xml:space="preserve">-838.40 </w:t>
            </w: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497.70 </w:t>
            </w:r>
          </w:p>
        </w:tc>
      </w:tr>
      <w:tr w:rsidR="00C529BC">
        <w:trPr>
          <w:trHeight w:val="450"/>
          <w:jc w:val="center"/>
        </w:trPr>
        <w:tc>
          <w:tcPr>
            <w:tcW w:w="5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ind w:firstLineChars="100" w:firstLine="241"/>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全区社会保险基金预算年末滚存结余</w:t>
            </w:r>
          </w:p>
        </w:tc>
        <w:tc>
          <w:tcPr>
            <w:tcW w:w="1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3941.82 </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themeColor="text1"/>
                <w:sz w:val="24"/>
                <w:szCs w:val="24"/>
              </w:rPr>
            </w:pPr>
            <w:r>
              <w:rPr>
                <w:rFonts w:ascii="宋体" w:eastAsia="宋体" w:hAnsi="宋体" w:cs="宋体" w:hint="eastAsia"/>
                <w:color w:val="000000"/>
                <w:kern w:val="0"/>
                <w:sz w:val="24"/>
                <w:szCs w:val="24"/>
                <w:lang w:bidi="ar"/>
              </w:rPr>
              <w:t xml:space="preserve">3114.48 </w:t>
            </w: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-20.99 </w:t>
            </w:r>
          </w:p>
        </w:tc>
      </w:tr>
      <w:tr w:rsidR="00C529BC">
        <w:trPr>
          <w:trHeight w:val="450"/>
          <w:jc w:val="center"/>
        </w:trPr>
        <w:tc>
          <w:tcPr>
            <w:tcW w:w="5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一、企业职工基本养老保险基金本年收支结余</w:t>
            </w:r>
          </w:p>
        </w:tc>
        <w:tc>
          <w:tcPr>
            <w:tcW w:w="1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right"/>
              <w:rPr>
                <w:rFonts w:ascii="宋体" w:eastAsia="宋体" w:hAnsi="宋体" w:cs="宋体"/>
                <w:color w:val="000000"/>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right"/>
              <w:rPr>
                <w:rFonts w:ascii="宋体" w:eastAsia="宋体" w:hAnsi="宋体" w:cs="宋体"/>
                <w:color w:val="000000" w:themeColor="text1"/>
                <w:sz w:val="24"/>
                <w:szCs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r w:rsidR="00C529BC">
        <w:trPr>
          <w:trHeight w:val="450"/>
          <w:jc w:val="center"/>
        </w:trPr>
        <w:tc>
          <w:tcPr>
            <w:tcW w:w="5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企业职工基本养老保险基金年末滚存结余</w:t>
            </w:r>
          </w:p>
        </w:tc>
        <w:tc>
          <w:tcPr>
            <w:tcW w:w="1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right"/>
              <w:rPr>
                <w:rFonts w:ascii="宋体" w:eastAsia="宋体" w:hAnsi="宋体" w:cs="宋体"/>
                <w:color w:val="000000"/>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right"/>
              <w:rPr>
                <w:rFonts w:ascii="宋体" w:eastAsia="宋体" w:hAnsi="宋体" w:cs="宋体"/>
                <w:color w:val="000000" w:themeColor="text1"/>
                <w:sz w:val="24"/>
                <w:szCs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r w:rsidR="00C529BC">
        <w:trPr>
          <w:trHeight w:val="450"/>
          <w:jc w:val="center"/>
        </w:trPr>
        <w:tc>
          <w:tcPr>
            <w:tcW w:w="5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二、城乡居民基本养老保险基金本年收支结余</w:t>
            </w:r>
          </w:p>
        </w:tc>
        <w:tc>
          <w:tcPr>
            <w:tcW w:w="1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125.70 </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themeColor="text1"/>
                <w:sz w:val="24"/>
                <w:szCs w:val="24"/>
              </w:rPr>
            </w:pPr>
            <w:r>
              <w:rPr>
                <w:rFonts w:ascii="宋体" w:eastAsia="宋体" w:hAnsi="宋体" w:cs="宋体" w:hint="eastAsia"/>
                <w:color w:val="000000"/>
                <w:kern w:val="0"/>
                <w:sz w:val="24"/>
                <w:szCs w:val="24"/>
                <w:lang w:bidi="ar"/>
              </w:rPr>
              <w:t xml:space="preserve">234.76 </w:t>
            </w: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86.76 </w:t>
            </w:r>
          </w:p>
        </w:tc>
      </w:tr>
      <w:tr w:rsidR="00C529BC">
        <w:trPr>
          <w:trHeight w:val="450"/>
          <w:jc w:val="center"/>
        </w:trPr>
        <w:tc>
          <w:tcPr>
            <w:tcW w:w="5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城乡居民基本养老保险基金年末滚存结余</w:t>
            </w:r>
          </w:p>
        </w:tc>
        <w:tc>
          <w:tcPr>
            <w:tcW w:w="1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1101.53 </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themeColor="text1"/>
                <w:sz w:val="24"/>
                <w:szCs w:val="24"/>
              </w:rPr>
            </w:pPr>
            <w:r>
              <w:rPr>
                <w:rFonts w:ascii="宋体" w:eastAsia="宋体" w:hAnsi="宋体" w:cs="宋体" w:hint="eastAsia"/>
                <w:color w:val="000000"/>
                <w:kern w:val="0"/>
                <w:sz w:val="24"/>
                <w:szCs w:val="24"/>
                <w:lang w:bidi="ar"/>
              </w:rPr>
              <w:t xml:space="preserve">1347.35 </w:t>
            </w: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22.32 </w:t>
            </w:r>
          </w:p>
        </w:tc>
      </w:tr>
      <w:tr w:rsidR="00C529BC">
        <w:trPr>
          <w:trHeight w:val="450"/>
          <w:jc w:val="center"/>
        </w:trPr>
        <w:tc>
          <w:tcPr>
            <w:tcW w:w="5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三、机关事业单位基本养老保险基金本年收支结余</w:t>
            </w:r>
          </w:p>
        </w:tc>
        <w:tc>
          <w:tcPr>
            <w:tcW w:w="1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-265.97 </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themeColor="text1"/>
                <w:sz w:val="24"/>
                <w:szCs w:val="24"/>
              </w:rPr>
            </w:pPr>
            <w:r>
              <w:rPr>
                <w:rFonts w:ascii="宋体" w:eastAsia="宋体" w:hAnsi="宋体" w:cs="宋体" w:hint="eastAsia"/>
                <w:color w:val="000000"/>
                <w:kern w:val="0"/>
                <w:sz w:val="24"/>
                <w:szCs w:val="24"/>
                <w:lang w:bidi="ar"/>
              </w:rPr>
              <w:t xml:space="preserve">-1073.16 </w:t>
            </w: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303.49 </w:t>
            </w:r>
          </w:p>
        </w:tc>
      </w:tr>
      <w:tr w:rsidR="00C529BC">
        <w:trPr>
          <w:trHeight w:val="450"/>
          <w:jc w:val="center"/>
        </w:trPr>
        <w:tc>
          <w:tcPr>
            <w:tcW w:w="5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Style w:val="font81"/>
                <w:rFonts w:hint="default"/>
                <w:lang w:bidi="ar"/>
              </w:rPr>
              <w:t>三、</w:t>
            </w:r>
            <w:r>
              <w:rPr>
                <w:rStyle w:val="font11"/>
                <w:rFonts w:hint="default"/>
                <w:lang w:bidi="ar"/>
              </w:rPr>
              <w:t>机关事业单位基本养老保险基金年末滚存结余</w:t>
            </w:r>
          </w:p>
        </w:tc>
        <w:tc>
          <w:tcPr>
            <w:tcW w:w="1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2840.29 </w:t>
            </w: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themeColor="text1"/>
                <w:sz w:val="24"/>
                <w:szCs w:val="24"/>
              </w:rPr>
            </w:pPr>
            <w:r>
              <w:rPr>
                <w:rFonts w:ascii="宋体" w:eastAsia="宋体" w:hAnsi="宋体" w:cs="宋体" w:hint="eastAsia"/>
                <w:color w:val="000000"/>
                <w:kern w:val="0"/>
                <w:sz w:val="24"/>
                <w:szCs w:val="24"/>
                <w:lang w:bidi="ar"/>
              </w:rPr>
              <w:t xml:space="preserve">1767.13 </w:t>
            </w: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-37.78 </w:t>
            </w:r>
          </w:p>
        </w:tc>
      </w:tr>
      <w:tr w:rsidR="00C529BC">
        <w:trPr>
          <w:trHeight w:val="450"/>
          <w:jc w:val="center"/>
        </w:trPr>
        <w:tc>
          <w:tcPr>
            <w:tcW w:w="5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四、城镇职工基本医疗保险基金本年收支结余</w:t>
            </w:r>
          </w:p>
        </w:tc>
        <w:tc>
          <w:tcPr>
            <w:tcW w:w="1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right"/>
              <w:rPr>
                <w:rFonts w:ascii="宋体" w:eastAsia="宋体" w:hAnsi="宋体" w:cs="宋体"/>
                <w:color w:val="000000"/>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right"/>
              <w:rPr>
                <w:rFonts w:ascii="宋体" w:eastAsia="宋体" w:hAnsi="宋体" w:cs="宋体"/>
                <w:color w:val="000000"/>
                <w:sz w:val="24"/>
                <w:szCs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r w:rsidR="00C529BC">
        <w:trPr>
          <w:trHeight w:val="450"/>
          <w:jc w:val="center"/>
        </w:trPr>
        <w:tc>
          <w:tcPr>
            <w:tcW w:w="5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城镇职工基本医疗保险基金年末滚存结余</w:t>
            </w:r>
          </w:p>
        </w:tc>
        <w:tc>
          <w:tcPr>
            <w:tcW w:w="1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right"/>
              <w:rPr>
                <w:rFonts w:ascii="宋体" w:eastAsia="宋体" w:hAnsi="宋体" w:cs="宋体"/>
                <w:color w:val="000000"/>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right"/>
              <w:rPr>
                <w:rFonts w:ascii="宋体" w:eastAsia="宋体" w:hAnsi="宋体" w:cs="宋体"/>
                <w:color w:val="000000"/>
                <w:sz w:val="24"/>
                <w:szCs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r w:rsidR="00C529BC">
        <w:trPr>
          <w:trHeight w:val="450"/>
          <w:jc w:val="center"/>
        </w:trPr>
        <w:tc>
          <w:tcPr>
            <w:tcW w:w="5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五、居民基本医疗保险基金本年收支结余</w:t>
            </w:r>
          </w:p>
        </w:tc>
        <w:tc>
          <w:tcPr>
            <w:tcW w:w="1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right"/>
              <w:rPr>
                <w:rFonts w:ascii="宋体" w:eastAsia="宋体" w:hAnsi="宋体" w:cs="宋体"/>
                <w:color w:val="000000"/>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right"/>
              <w:rPr>
                <w:rFonts w:ascii="宋体" w:eastAsia="宋体" w:hAnsi="宋体" w:cs="宋体"/>
                <w:color w:val="000000"/>
                <w:sz w:val="24"/>
                <w:szCs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r w:rsidR="00C529BC">
        <w:trPr>
          <w:trHeight w:val="450"/>
          <w:jc w:val="center"/>
        </w:trPr>
        <w:tc>
          <w:tcPr>
            <w:tcW w:w="5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居民基本医疗保险基金年末滚存结余</w:t>
            </w:r>
          </w:p>
        </w:tc>
        <w:tc>
          <w:tcPr>
            <w:tcW w:w="1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right"/>
              <w:rPr>
                <w:rFonts w:ascii="宋体" w:eastAsia="宋体" w:hAnsi="宋体" w:cs="宋体"/>
                <w:color w:val="000000"/>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right"/>
              <w:rPr>
                <w:rFonts w:ascii="宋体" w:eastAsia="宋体" w:hAnsi="宋体" w:cs="宋体"/>
                <w:color w:val="000000"/>
                <w:sz w:val="24"/>
                <w:szCs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r w:rsidR="00C529BC">
        <w:trPr>
          <w:trHeight w:val="450"/>
          <w:jc w:val="center"/>
        </w:trPr>
        <w:tc>
          <w:tcPr>
            <w:tcW w:w="5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六、工伤保险基金本年收支结余</w:t>
            </w:r>
          </w:p>
        </w:tc>
        <w:tc>
          <w:tcPr>
            <w:tcW w:w="1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right"/>
              <w:rPr>
                <w:rFonts w:ascii="宋体" w:eastAsia="宋体" w:hAnsi="宋体" w:cs="宋体"/>
                <w:color w:val="000000"/>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right"/>
              <w:rPr>
                <w:rFonts w:ascii="宋体" w:eastAsia="宋体" w:hAnsi="宋体" w:cs="宋体"/>
                <w:color w:val="000000"/>
                <w:sz w:val="24"/>
                <w:szCs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r w:rsidR="00C529BC">
        <w:trPr>
          <w:trHeight w:val="450"/>
          <w:jc w:val="center"/>
        </w:trPr>
        <w:tc>
          <w:tcPr>
            <w:tcW w:w="5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工伤保险基金年末滚存结余</w:t>
            </w:r>
          </w:p>
        </w:tc>
        <w:tc>
          <w:tcPr>
            <w:tcW w:w="1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right"/>
              <w:rPr>
                <w:rFonts w:ascii="宋体" w:eastAsia="宋体" w:hAnsi="宋体" w:cs="宋体"/>
                <w:color w:val="000000"/>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right"/>
              <w:rPr>
                <w:rFonts w:ascii="宋体" w:eastAsia="宋体" w:hAnsi="宋体" w:cs="宋体"/>
                <w:color w:val="000000"/>
                <w:sz w:val="24"/>
                <w:szCs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r w:rsidR="00C529BC">
        <w:trPr>
          <w:trHeight w:val="450"/>
          <w:jc w:val="center"/>
        </w:trPr>
        <w:tc>
          <w:tcPr>
            <w:tcW w:w="5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七、失业保险基金本年收支结余</w:t>
            </w:r>
          </w:p>
        </w:tc>
        <w:tc>
          <w:tcPr>
            <w:tcW w:w="1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right"/>
              <w:rPr>
                <w:rFonts w:ascii="宋体" w:eastAsia="宋体" w:hAnsi="宋体" w:cs="宋体"/>
                <w:color w:val="000000"/>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right"/>
              <w:rPr>
                <w:rFonts w:ascii="宋体" w:eastAsia="宋体" w:hAnsi="宋体" w:cs="宋体"/>
                <w:color w:val="000000"/>
                <w:sz w:val="24"/>
                <w:szCs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r w:rsidR="00C529BC">
        <w:trPr>
          <w:trHeight w:val="450"/>
          <w:jc w:val="center"/>
        </w:trPr>
        <w:tc>
          <w:tcPr>
            <w:tcW w:w="5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失业保险基金年末滚存结余</w:t>
            </w:r>
          </w:p>
        </w:tc>
        <w:tc>
          <w:tcPr>
            <w:tcW w:w="1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right"/>
              <w:rPr>
                <w:rFonts w:ascii="宋体" w:eastAsia="宋体" w:hAnsi="宋体" w:cs="宋体"/>
                <w:color w:val="000000"/>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right"/>
              <w:rPr>
                <w:rFonts w:ascii="宋体" w:eastAsia="宋体" w:hAnsi="宋体" w:cs="宋体"/>
                <w:color w:val="000000"/>
                <w:sz w:val="24"/>
                <w:szCs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widowControl/>
              <w:jc w:val="center"/>
              <w:textAlignment w:val="center"/>
              <w:rPr>
                <w:rFonts w:ascii="宋体" w:eastAsia="宋体" w:hAnsi="宋体" w:cs="宋体"/>
                <w:color w:val="000000"/>
                <w:sz w:val="24"/>
                <w:szCs w:val="24"/>
              </w:rPr>
            </w:pPr>
          </w:p>
        </w:tc>
      </w:tr>
      <w:tr w:rsidR="00C529BC">
        <w:trPr>
          <w:trHeight w:val="450"/>
          <w:jc w:val="center"/>
        </w:trPr>
        <w:tc>
          <w:tcPr>
            <w:tcW w:w="5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八、生育保险基金本年收支结余</w:t>
            </w:r>
          </w:p>
        </w:tc>
        <w:tc>
          <w:tcPr>
            <w:tcW w:w="1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right"/>
              <w:rPr>
                <w:rFonts w:ascii="宋体" w:eastAsia="宋体" w:hAnsi="宋体" w:cs="宋体"/>
                <w:color w:val="000000"/>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right"/>
              <w:rPr>
                <w:rFonts w:ascii="宋体" w:eastAsia="宋体" w:hAnsi="宋体" w:cs="宋体"/>
                <w:color w:val="000000"/>
                <w:sz w:val="24"/>
                <w:szCs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r w:rsidR="00C529BC">
        <w:trPr>
          <w:trHeight w:val="450"/>
          <w:jc w:val="center"/>
        </w:trPr>
        <w:tc>
          <w:tcPr>
            <w:tcW w:w="5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生育保险基金年末滚存结余</w:t>
            </w:r>
          </w:p>
        </w:tc>
        <w:tc>
          <w:tcPr>
            <w:tcW w:w="14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right"/>
              <w:rPr>
                <w:rFonts w:ascii="宋体" w:eastAsia="宋体" w:hAnsi="宋体" w:cs="宋体"/>
                <w:color w:val="000000"/>
                <w:sz w:val="24"/>
                <w:szCs w:val="24"/>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right"/>
              <w:rPr>
                <w:rFonts w:ascii="宋体" w:eastAsia="宋体" w:hAnsi="宋体" w:cs="宋体"/>
                <w:color w:val="000000"/>
                <w:sz w:val="24"/>
                <w:szCs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bl>
    <w:p w:rsidR="00C529BC" w:rsidRDefault="00C529BC">
      <w:pPr>
        <w:widowControl/>
        <w:shd w:val="clear" w:color="auto" w:fill="FFFFFF"/>
        <w:wordWrap w:val="0"/>
        <w:spacing w:line="576" w:lineRule="atLeast"/>
        <w:ind w:firstLine="640"/>
        <w:rPr>
          <w:rFonts w:ascii="仿宋" w:eastAsia="仿宋" w:hAnsi="仿宋" w:cs="宋体"/>
          <w:color w:val="000000" w:themeColor="text1"/>
          <w:kern w:val="0"/>
          <w:sz w:val="32"/>
          <w:szCs w:val="32"/>
        </w:rPr>
        <w:sectPr w:rsidR="00C529BC">
          <w:pgSz w:w="11906" w:h="16838"/>
          <w:pgMar w:top="1440" w:right="1800" w:bottom="1440" w:left="1800" w:header="851" w:footer="992" w:gutter="0"/>
          <w:cols w:space="425"/>
          <w:docGrid w:type="lines" w:linePitch="312"/>
        </w:sectPr>
      </w:pPr>
    </w:p>
    <w:tbl>
      <w:tblPr>
        <w:tblW w:w="9360" w:type="dxa"/>
        <w:jc w:val="center"/>
        <w:tblLook w:val="04A0" w:firstRow="1" w:lastRow="0" w:firstColumn="1" w:lastColumn="0" w:noHBand="0" w:noVBand="1"/>
      </w:tblPr>
      <w:tblGrid>
        <w:gridCol w:w="4536"/>
        <w:gridCol w:w="1620"/>
        <w:gridCol w:w="1620"/>
        <w:gridCol w:w="1620"/>
      </w:tblGrid>
      <w:tr w:rsidR="00C529BC">
        <w:trPr>
          <w:trHeight w:val="804"/>
          <w:jc w:val="center"/>
        </w:trPr>
        <w:tc>
          <w:tcPr>
            <w:tcW w:w="4512" w:type="dxa"/>
            <w:tcBorders>
              <w:top w:val="nil"/>
              <w:left w:val="nil"/>
              <w:bottom w:val="nil"/>
              <w:right w:val="nil"/>
            </w:tcBorders>
            <w:shd w:val="clear" w:color="auto" w:fill="auto"/>
            <w:noWrap/>
          </w:tcPr>
          <w:p w:rsidR="00C529BC" w:rsidRDefault="007A2FF8">
            <w:pPr>
              <w:widowControl/>
              <w:jc w:val="left"/>
              <w:textAlignment w:val="top"/>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表</w:t>
            </w:r>
            <w:r>
              <w:rPr>
                <w:rFonts w:ascii="宋体" w:eastAsia="宋体" w:hAnsi="宋体" w:cs="宋体" w:hint="eastAsia"/>
                <w:color w:val="000000"/>
                <w:kern w:val="0"/>
                <w:sz w:val="24"/>
                <w:szCs w:val="24"/>
                <w:lang w:bidi="ar"/>
              </w:rPr>
              <w:t>12</w:t>
            </w:r>
          </w:p>
        </w:tc>
        <w:tc>
          <w:tcPr>
            <w:tcW w:w="1620" w:type="dxa"/>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c>
          <w:tcPr>
            <w:tcW w:w="1620" w:type="dxa"/>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c>
          <w:tcPr>
            <w:tcW w:w="1620" w:type="dxa"/>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r>
      <w:tr w:rsidR="00C529BC">
        <w:trPr>
          <w:trHeight w:val="615"/>
          <w:jc w:val="center"/>
        </w:trPr>
        <w:tc>
          <w:tcPr>
            <w:tcW w:w="9372" w:type="dxa"/>
            <w:gridSpan w:val="4"/>
            <w:tcBorders>
              <w:top w:val="nil"/>
              <w:left w:val="nil"/>
              <w:bottom w:val="nil"/>
              <w:right w:val="nil"/>
            </w:tcBorders>
            <w:shd w:val="clear" w:color="auto" w:fill="auto"/>
            <w:vAlign w:val="center"/>
          </w:tcPr>
          <w:p w:rsidR="00C529BC" w:rsidRDefault="007A2FF8">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bidi="ar"/>
              </w:rPr>
              <w:t>2023</w:t>
            </w:r>
            <w:r>
              <w:rPr>
                <w:rFonts w:ascii="黑体" w:eastAsia="黑体" w:hAnsi="宋体" w:cs="黑体" w:hint="eastAsia"/>
                <w:color w:val="000000"/>
                <w:kern w:val="0"/>
                <w:sz w:val="32"/>
                <w:szCs w:val="32"/>
                <w:lang w:bidi="ar"/>
              </w:rPr>
              <w:t>年</w:t>
            </w:r>
            <w:proofErr w:type="gramStart"/>
            <w:r>
              <w:rPr>
                <w:rFonts w:ascii="黑体" w:eastAsia="黑体" w:hAnsi="宋体" w:cs="黑体" w:hint="eastAsia"/>
                <w:color w:val="000000"/>
                <w:kern w:val="0"/>
                <w:sz w:val="32"/>
                <w:szCs w:val="32"/>
                <w:lang w:bidi="ar"/>
              </w:rPr>
              <w:t>珠山区</w:t>
            </w:r>
            <w:proofErr w:type="gramEnd"/>
            <w:r>
              <w:rPr>
                <w:rFonts w:ascii="黑体" w:eastAsia="黑体" w:hAnsi="宋体" w:cs="黑体" w:hint="eastAsia"/>
                <w:color w:val="000000"/>
                <w:kern w:val="0"/>
                <w:sz w:val="32"/>
                <w:szCs w:val="32"/>
                <w:lang w:bidi="ar"/>
              </w:rPr>
              <w:t>社会保险基金预算收入安排情况表（草案）</w:t>
            </w:r>
          </w:p>
        </w:tc>
      </w:tr>
      <w:tr w:rsidR="00C529BC">
        <w:trPr>
          <w:trHeight w:val="450"/>
          <w:jc w:val="center"/>
        </w:trPr>
        <w:tc>
          <w:tcPr>
            <w:tcW w:w="0" w:type="auto"/>
            <w:tcBorders>
              <w:top w:val="nil"/>
              <w:left w:val="nil"/>
              <w:bottom w:val="single" w:sz="4" w:space="0" w:color="000000"/>
              <w:right w:val="nil"/>
            </w:tcBorders>
            <w:shd w:val="clear" w:color="auto" w:fill="auto"/>
            <w:noWrap/>
            <w:vAlign w:val="center"/>
          </w:tcPr>
          <w:p w:rsidR="00C529BC" w:rsidRDefault="00C529BC">
            <w:pPr>
              <w:rPr>
                <w:rFonts w:ascii="黑体" w:eastAsia="黑体" w:hAnsi="宋体" w:cs="黑体"/>
                <w:color w:val="000000"/>
                <w:sz w:val="24"/>
                <w:szCs w:val="24"/>
              </w:rPr>
            </w:pPr>
          </w:p>
        </w:tc>
        <w:tc>
          <w:tcPr>
            <w:tcW w:w="0" w:type="auto"/>
            <w:tcBorders>
              <w:top w:val="nil"/>
              <w:left w:val="nil"/>
              <w:bottom w:val="nil"/>
              <w:right w:val="nil"/>
            </w:tcBorders>
            <w:shd w:val="clear" w:color="auto" w:fill="auto"/>
            <w:noWrap/>
            <w:vAlign w:val="center"/>
          </w:tcPr>
          <w:p w:rsidR="00C529BC" w:rsidRDefault="00C529BC">
            <w:pPr>
              <w:rPr>
                <w:rFonts w:ascii="黑体" w:eastAsia="黑体" w:hAnsi="宋体" w:cs="黑体"/>
                <w:color w:val="000000"/>
                <w:sz w:val="24"/>
                <w:szCs w:val="24"/>
              </w:rPr>
            </w:pPr>
          </w:p>
        </w:tc>
        <w:tc>
          <w:tcPr>
            <w:tcW w:w="0" w:type="auto"/>
            <w:tcBorders>
              <w:top w:val="nil"/>
              <w:left w:val="nil"/>
              <w:bottom w:val="nil"/>
              <w:right w:val="nil"/>
            </w:tcBorders>
            <w:shd w:val="clear" w:color="auto" w:fill="auto"/>
            <w:noWrap/>
            <w:vAlign w:val="center"/>
          </w:tcPr>
          <w:p w:rsidR="00C529BC" w:rsidRDefault="00C529BC">
            <w:pPr>
              <w:rPr>
                <w:rFonts w:ascii="黑体" w:eastAsia="黑体" w:hAnsi="宋体" w:cs="黑体"/>
                <w:color w:val="000000"/>
                <w:sz w:val="24"/>
                <w:szCs w:val="24"/>
              </w:rPr>
            </w:pPr>
          </w:p>
        </w:tc>
        <w:tc>
          <w:tcPr>
            <w:tcW w:w="0" w:type="auto"/>
            <w:tcBorders>
              <w:top w:val="nil"/>
              <w:left w:val="nil"/>
              <w:bottom w:val="single" w:sz="4" w:space="0" w:color="000000"/>
              <w:right w:val="nil"/>
            </w:tcBorders>
            <w:shd w:val="clear" w:color="auto" w:fill="auto"/>
            <w:noWrap/>
            <w:vAlign w:val="center"/>
          </w:tcPr>
          <w:p w:rsidR="00C529BC" w:rsidRDefault="007A2FF8">
            <w:pPr>
              <w:widowControl/>
              <w:jc w:val="righ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单位：万元</w:t>
            </w:r>
          </w:p>
        </w:tc>
      </w:tr>
      <w:tr w:rsidR="00C529BC">
        <w:trPr>
          <w:trHeight w:val="930"/>
          <w:jc w:val="center"/>
        </w:trPr>
        <w:tc>
          <w:tcPr>
            <w:tcW w:w="0" w:type="auto"/>
            <w:tcBorders>
              <w:top w:val="single" w:sz="4" w:space="0" w:color="000000"/>
              <w:left w:val="single" w:sz="4" w:space="0" w:color="000000"/>
              <w:bottom w:val="nil"/>
              <w:right w:val="single" w:sz="4" w:space="0" w:color="000000"/>
            </w:tcBorders>
            <w:shd w:val="clear" w:color="auto" w:fill="auto"/>
            <w:noWrap/>
            <w:vAlign w:val="center"/>
          </w:tcPr>
          <w:p w:rsidR="00C529BC" w:rsidRDefault="007A2FF8">
            <w:pPr>
              <w:widowControl/>
              <w:ind w:firstLineChars="200" w:firstLine="482"/>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收入项目</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2022</w:t>
            </w:r>
            <w:r>
              <w:rPr>
                <w:rFonts w:ascii="黑体" w:eastAsia="黑体" w:hAnsi="宋体" w:cs="黑体" w:hint="eastAsia"/>
                <w:b/>
                <w:bCs/>
                <w:color w:val="000000"/>
                <w:kern w:val="0"/>
                <w:sz w:val="24"/>
                <w:szCs w:val="24"/>
                <w:lang w:bidi="ar"/>
              </w:rPr>
              <w:t>年执行数</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2023</w:t>
            </w:r>
            <w:r>
              <w:rPr>
                <w:rFonts w:ascii="黑体" w:eastAsia="黑体" w:hAnsi="宋体" w:cs="黑体" w:hint="eastAsia"/>
                <w:b/>
                <w:bCs/>
                <w:color w:val="000000"/>
                <w:kern w:val="0"/>
                <w:sz w:val="24"/>
                <w:szCs w:val="24"/>
                <w:lang w:bidi="ar"/>
              </w:rPr>
              <w:t>年预算数</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同比增长</w:t>
            </w:r>
            <w:r>
              <w:rPr>
                <w:rFonts w:ascii="黑体" w:eastAsia="黑体" w:hAnsi="宋体" w:cs="黑体" w:hint="eastAsia"/>
                <w:b/>
                <w:bCs/>
                <w:color w:val="000000"/>
                <w:kern w:val="0"/>
                <w:sz w:val="24"/>
                <w:szCs w:val="24"/>
                <w:lang w:bidi="ar"/>
              </w:rPr>
              <w:t>%</w:t>
            </w:r>
          </w:p>
        </w:tc>
      </w:tr>
      <w:tr w:rsidR="00C529BC">
        <w:trPr>
          <w:trHeight w:val="9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全区社会保险基金预算收入合计</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9099.41 </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9082.80 </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-0.18 </w:t>
            </w:r>
          </w:p>
        </w:tc>
      </w:tr>
      <w:tr w:rsidR="00C529BC">
        <w:trPr>
          <w:trHeight w:val="9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一、企业职工基本养老保险基金收入</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915"/>
          <w:jc w:val="center"/>
        </w:trPr>
        <w:tc>
          <w:tcPr>
            <w:tcW w:w="4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二、城乡居民基本养老保险基金收入</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739.81 </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771.30 </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4.26 </w:t>
            </w:r>
          </w:p>
        </w:tc>
      </w:tr>
      <w:tr w:rsidR="00C529BC">
        <w:trPr>
          <w:trHeight w:val="91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三、机关事业单位基本养老保险基金收入</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8359.60 </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8311.50 </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-0.58 </w:t>
            </w:r>
          </w:p>
        </w:tc>
      </w:tr>
      <w:tr w:rsidR="00C529BC">
        <w:trPr>
          <w:trHeight w:val="915"/>
          <w:jc w:val="center"/>
        </w:trPr>
        <w:tc>
          <w:tcPr>
            <w:tcW w:w="4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四、城镇职工基本医疗保险基金收入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915"/>
          <w:jc w:val="center"/>
        </w:trPr>
        <w:tc>
          <w:tcPr>
            <w:tcW w:w="4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五、居民基本医疗保险基金收入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915"/>
          <w:jc w:val="center"/>
        </w:trPr>
        <w:tc>
          <w:tcPr>
            <w:tcW w:w="4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六、工伤保险基金收入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915"/>
          <w:jc w:val="center"/>
        </w:trPr>
        <w:tc>
          <w:tcPr>
            <w:tcW w:w="4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七、失业保险基金收入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915"/>
          <w:jc w:val="center"/>
        </w:trPr>
        <w:tc>
          <w:tcPr>
            <w:tcW w:w="4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八、生育保险基金收入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bl>
    <w:p w:rsidR="00C529BC" w:rsidRDefault="00C529BC">
      <w:pPr>
        <w:widowControl/>
        <w:shd w:val="clear" w:color="auto" w:fill="FFFFFF"/>
        <w:wordWrap w:val="0"/>
        <w:spacing w:line="576" w:lineRule="atLeast"/>
        <w:ind w:firstLine="640"/>
        <w:rPr>
          <w:rFonts w:ascii="仿宋" w:eastAsia="仿宋" w:hAnsi="仿宋" w:cs="宋体"/>
          <w:color w:val="000000" w:themeColor="text1"/>
          <w:kern w:val="0"/>
          <w:sz w:val="32"/>
          <w:szCs w:val="32"/>
        </w:rPr>
        <w:sectPr w:rsidR="00C529BC">
          <w:pgSz w:w="11906" w:h="16838"/>
          <w:pgMar w:top="1440" w:right="1800" w:bottom="1440" w:left="1800" w:header="851" w:footer="992" w:gutter="0"/>
          <w:cols w:space="425"/>
          <w:docGrid w:type="lines" w:linePitch="312"/>
        </w:sectPr>
      </w:pPr>
    </w:p>
    <w:tbl>
      <w:tblPr>
        <w:tblW w:w="9765" w:type="dxa"/>
        <w:jc w:val="center"/>
        <w:tblLook w:val="04A0" w:firstRow="1" w:lastRow="0" w:firstColumn="1" w:lastColumn="0" w:noHBand="0" w:noVBand="1"/>
      </w:tblPr>
      <w:tblGrid>
        <w:gridCol w:w="4536"/>
        <w:gridCol w:w="1752"/>
        <w:gridCol w:w="1752"/>
        <w:gridCol w:w="1752"/>
      </w:tblGrid>
      <w:tr w:rsidR="00C529BC">
        <w:trPr>
          <w:trHeight w:val="798"/>
          <w:jc w:val="center"/>
        </w:trPr>
        <w:tc>
          <w:tcPr>
            <w:tcW w:w="4512" w:type="dxa"/>
            <w:tcBorders>
              <w:top w:val="nil"/>
              <w:left w:val="nil"/>
              <w:bottom w:val="nil"/>
              <w:right w:val="nil"/>
            </w:tcBorders>
            <w:shd w:val="clear" w:color="auto" w:fill="auto"/>
            <w:noWrap/>
          </w:tcPr>
          <w:p w:rsidR="00C529BC" w:rsidRDefault="007A2FF8">
            <w:pPr>
              <w:widowControl/>
              <w:jc w:val="left"/>
              <w:textAlignment w:val="top"/>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表</w:t>
            </w:r>
            <w:r>
              <w:rPr>
                <w:rFonts w:ascii="宋体" w:eastAsia="宋体" w:hAnsi="宋体" w:cs="宋体" w:hint="eastAsia"/>
                <w:color w:val="000000"/>
                <w:kern w:val="0"/>
                <w:sz w:val="24"/>
                <w:szCs w:val="24"/>
                <w:lang w:bidi="ar"/>
              </w:rPr>
              <w:t>13</w:t>
            </w:r>
          </w:p>
        </w:tc>
        <w:tc>
          <w:tcPr>
            <w:tcW w:w="1752" w:type="dxa"/>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c>
          <w:tcPr>
            <w:tcW w:w="1752" w:type="dxa"/>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c>
          <w:tcPr>
            <w:tcW w:w="1752" w:type="dxa"/>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r>
      <w:tr w:rsidR="00C529BC">
        <w:trPr>
          <w:trHeight w:val="615"/>
          <w:jc w:val="center"/>
        </w:trPr>
        <w:tc>
          <w:tcPr>
            <w:tcW w:w="9768" w:type="dxa"/>
            <w:gridSpan w:val="4"/>
            <w:tcBorders>
              <w:top w:val="nil"/>
              <w:left w:val="nil"/>
              <w:bottom w:val="nil"/>
              <w:right w:val="nil"/>
            </w:tcBorders>
            <w:shd w:val="clear" w:color="auto" w:fill="auto"/>
            <w:vAlign w:val="center"/>
          </w:tcPr>
          <w:p w:rsidR="00C529BC" w:rsidRDefault="007A2FF8">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bidi="ar"/>
              </w:rPr>
              <w:t>2023</w:t>
            </w:r>
            <w:r>
              <w:rPr>
                <w:rFonts w:ascii="黑体" w:eastAsia="黑体" w:hAnsi="宋体" w:cs="黑体" w:hint="eastAsia"/>
                <w:color w:val="000000"/>
                <w:kern w:val="0"/>
                <w:sz w:val="32"/>
                <w:szCs w:val="32"/>
                <w:lang w:bidi="ar"/>
              </w:rPr>
              <w:t>年</w:t>
            </w:r>
            <w:proofErr w:type="gramStart"/>
            <w:r>
              <w:rPr>
                <w:rFonts w:ascii="黑体" w:eastAsia="黑体" w:hAnsi="宋体" w:cs="黑体" w:hint="eastAsia"/>
                <w:color w:val="000000"/>
                <w:kern w:val="0"/>
                <w:sz w:val="32"/>
                <w:szCs w:val="32"/>
                <w:lang w:bidi="ar"/>
              </w:rPr>
              <w:t>珠山区</w:t>
            </w:r>
            <w:proofErr w:type="gramEnd"/>
            <w:r>
              <w:rPr>
                <w:rFonts w:ascii="黑体" w:eastAsia="黑体" w:hAnsi="宋体" w:cs="黑体" w:hint="eastAsia"/>
                <w:color w:val="000000"/>
                <w:kern w:val="0"/>
                <w:sz w:val="32"/>
                <w:szCs w:val="32"/>
                <w:lang w:bidi="ar"/>
              </w:rPr>
              <w:t>社会保险基金预算支出安排情况表（草案）</w:t>
            </w:r>
          </w:p>
        </w:tc>
      </w:tr>
      <w:tr w:rsidR="00C529BC">
        <w:trPr>
          <w:trHeight w:val="450"/>
          <w:jc w:val="center"/>
        </w:trPr>
        <w:tc>
          <w:tcPr>
            <w:tcW w:w="0" w:type="auto"/>
            <w:tcBorders>
              <w:top w:val="nil"/>
              <w:left w:val="nil"/>
              <w:bottom w:val="single" w:sz="4" w:space="0" w:color="000000"/>
              <w:right w:val="nil"/>
            </w:tcBorders>
            <w:shd w:val="clear" w:color="auto" w:fill="auto"/>
            <w:noWrap/>
            <w:vAlign w:val="center"/>
          </w:tcPr>
          <w:p w:rsidR="00C529BC" w:rsidRDefault="00C529BC">
            <w:pPr>
              <w:rPr>
                <w:rFonts w:ascii="黑体" w:eastAsia="黑体" w:hAnsi="宋体" w:cs="黑体"/>
                <w:color w:val="000000"/>
                <w:sz w:val="24"/>
                <w:szCs w:val="24"/>
              </w:rPr>
            </w:pPr>
          </w:p>
        </w:tc>
        <w:tc>
          <w:tcPr>
            <w:tcW w:w="0" w:type="auto"/>
            <w:tcBorders>
              <w:top w:val="nil"/>
              <w:left w:val="nil"/>
              <w:bottom w:val="nil"/>
              <w:right w:val="nil"/>
            </w:tcBorders>
            <w:shd w:val="clear" w:color="auto" w:fill="auto"/>
            <w:noWrap/>
            <w:vAlign w:val="center"/>
          </w:tcPr>
          <w:p w:rsidR="00C529BC" w:rsidRDefault="00C529BC">
            <w:pPr>
              <w:rPr>
                <w:rFonts w:ascii="黑体" w:eastAsia="黑体" w:hAnsi="宋体" w:cs="黑体"/>
                <w:color w:val="000000"/>
                <w:sz w:val="24"/>
                <w:szCs w:val="24"/>
              </w:rPr>
            </w:pPr>
          </w:p>
        </w:tc>
        <w:tc>
          <w:tcPr>
            <w:tcW w:w="0" w:type="auto"/>
            <w:tcBorders>
              <w:top w:val="nil"/>
              <w:left w:val="nil"/>
              <w:bottom w:val="nil"/>
              <w:right w:val="nil"/>
            </w:tcBorders>
            <w:shd w:val="clear" w:color="auto" w:fill="auto"/>
            <w:noWrap/>
            <w:vAlign w:val="center"/>
          </w:tcPr>
          <w:p w:rsidR="00C529BC" w:rsidRDefault="00C529BC">
            <w:pPr>
              <w:rPr>
                <w:rFonts w:ascii="黑体" w:eastAsia="黑体" w:hAnsi="宋体" w:cs="黑体"/>
                <w:color w:val="000000"/>
                <w:sz w:val="24"/>
                <w:szCs w:val="24"/>
              </w:rPr>
            </w:pPr>
          </w:p>
        </w:tc>
        <w:tc>
          <w:tcPr>
            <w:tcW w:w="0" w:type="auto"/>
            <w:tcBorders>
              <w:top w:val="nil"/>
              <w:left w:val="nil"/>
              <w:bottom w:val="single" w:sz="4" w:space="0" w:color="000000"/>
              <w:right w:val="nil"/>
            </w:tcBorders>
            <w:shd w:val="clear" w:color="auto" w:fill="auto"/>
            <w:noWrap/>
            <w:vAlign w:val="center"/>
          </w:tcPr>
          <w:p w:rsidR="00C529BC" w:rsidRDefault="007A2FF8">
            <w:pPr>
              <w:widowControl/>
              <w:jc w:val="righ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单位：万元</w:t>
            </w:r>
          </w:p>
        </w:tc>
      </w:tr>
      <w:tr w:rsidR="00C529BC">
        <w:trPr>
          <w:trHeight w:val="930"/>
          <w:jc w:val="center"/>
        </w:trPr>
        <w:tc>
          <w:tcPr>
            <w:tcW w:w="0" w:type="auto"/>
            <w:tcBorders>
              <w:top w:val="single" w:sz="4" w:space="0" w:color="000000"/>
              <w:left w:val="single" w:sz="4" w:space="0" w:color="000000"/>
              <w:bottom w:val="nil"/>
              <w:right w:val="single" w:sz="4" w:space="0" w:color="000000"/>
            </w:tcBorders>
            <w:shd w:val="clear" w:color="auto" w:fill="auto"/>
            <w:noWrap/>
            <w:vAlign w:val="center"/>
          </w:tcPr>
          <w:p w:rsidR="00C529BC" w:rsidRDefault="007A2FF8">
            <w:pPr>
              <w:widowControl/>
              <w:ind w:firstLineChars="200" w:firstLine="482"/>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支出项目</w:t>
            </w: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2022</w:t>
            </w:r>
            <w:r>
              <w:rPr>
                <w:rFonts w:ascii="黑体" w:eastAsia="黑体" w:hAnsi="宋体" w:cs="黑体" w:hint="eastAsia"/>
                <w:b/>
                <w:bCs/>
                <w:color w:val="000000"/>
                <w:kern w:val="0"/>
                <w:sz w:val="24"/>
                <w:szCs w:val="24"/>
                <w:lang w:bidi="ar"/>
              </w:rPr>
              <w:t>年执行数</w:t>
            </w: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2023</w:t>
            </w:r>
            <w:r>
              <w:rPr>
                <w:rFonts w:ascii="黑体" w:eastAsia="黑体" w:hAnsi="宋体" w:cs="黑体" w:hint="eastAsia"/>
                <w:b/>
                <w:bCs/>
                <w:color w:val="000000"/>
                <w:kern w:val="0"/>
                <w:sz w:val="24"/>
                <w:szCs w:val="24"/>
                <w:lang w:bidi="ar"/>
              </w:rPr>
              <w:t>年预算数</w:t>
            </w: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同比增长</w:t>
            </w:r>
            <w:r>
              <w:rPr>
                <w:rFonts w:ascii="黑体" w:eastAsia="黑体" w:hAnsi="宋体" w:cs="黑体" w:hint="eastAsia"/>
                <w:b/>
                <w:bCs/>
                <w:color w:val="000000"/>
                <w:kern w:val="0"/>
                <w:sz w:val="24"/>
                <w:szCs w:val="24"/>
                <w:lang w:bidi="ar"/>
              </w:rPr>
              <w:t>%</w:t>
            </w:r>
          </w:p>
        </w:tc>
      </w:tr>
      <w:tr w:rsidR="00C529BC">
        <w:trPr>
          <w:trHeight w:val="8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全区社会保险基金预算支出合计</w:t>
            </w:r>
          </w:p>
        </w:tc>
        <w:tc>
          <w:tcPr>
            <w:tcW w:w="1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9937.81 </w:t>
            </w:r>
          </w:p>
        </w:tc>
        <w:tc>
          <w:tcPr>
            <w:tcW w:w="1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10255.80 </w:t>
            </w:r>
          </w:p>
        </w:tc>
        <w:tc>
          <w:tcPr>
            <w:tcW w:w="1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3.20 </w:t>
            </w:r>
          </w:p>
        </w:tc>
      </w:tr>
      <w:tr w:rsidR="00C529BC">
        <w:trPr>
          <w:trHeight w:val="8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一、企业职工基本养老保险基金支出</w:t>
            </w:r>
          </w:p>
        </w:tc>
        <w:tc>
          <w:tcPr>
            <w:tcW w:w="1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8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二、城乡居民基本养老保险基金支出</w:t>
            </w:r>
          </w:p>
        </w:tc>
        <w:tc>
          <w:tcPr>
            <w:tcW w:w="1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505.05 </w:t>
            </w:r>
          </w:p>
        </w:tc>
        <w:tc>
          <w:tcPr>
            <w:tcW w:w="1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531.30 </w:t>
            </w:r>
          </w:p>
        </w:tc>
        <w:tc>
          <w:tcPr>
            <w:tcW w:w="1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5.20 </w:t>
            </w:r>
          </w:p>
        </w:tc>
      </w:tr>
      <w:tr w:rsidR="00C529BC">
        <w:trPr>
          <w:trHeight w:val="8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三、机关事业单位基本养老保险基金支出</w:t>
            </w:r>
          </w:p>
        </w:tc>
        <w:tc>
          <w:tcPr>
            <w:tcW w:w="1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9432.76 </w:t>
            </w:r>
          </w:p>
        </w:tc>
        <w:tc>
          <w:tcPr>
            <w:tcW w:w="1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9724.50 </w:t>
            </w:r>
          </w:p>
        </w:tc>
        <w:tc>
          <w:tcPr>
            <w:tcW w:w="1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3.09 </w:t>
            </w:r>
          </w:p>
        </w:tc>
      </w:tr>
      <w:tr w:rsidR="00C529BC">
        <w:trPr>
          <w:trHeight w:val="8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四、城镇职工基本医疗保险基金支出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8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五、居民基本医疗保险基金支出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810"/>
          <w:jc w:val="center"/>
        </w:trPr>
        <w:tc>
          <w:tcPr>
            <w:tcW w:w="4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六、工伤保险基金支出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r w:rsidR="00C529BC">
        <w:trPr>
          <w:trHeight w:val="8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七、失业保险基金支出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r>
    </w:tbl>
    <w:p w:rsidR="00C529BC" w:rsidRDefault="00C529BC">
      <w:pPr>
        <w:widowControl/>
        <w:shd w:val="clear" w:color="auto" w:fill="FFFFFF"/>
        <w:wordWrap w:val="0"/>
        <w:spacing w:line="576" w:lineRule="atLeast"/>
        <w:ind w:firstLine="640"/>
        <w:rPr>
          <w:rFonts w:ascii="仿宋" w:eastAsia="仿宋" w:hAnsi="仿宋" w:cs="宋体"/>
          <w:color w:val="000000" w:themeColor="text1"/>
          <w:kern w:val="0"/>
          <w:sz w:val="32"/>
          <w:szCs w:val="32"/>
        </w:rPr>
        <w:sectPr w:rsidR="00C529BC">
          <w:pgSz w:w="11906" w:h="16838"/>
          <w:pgMar w:top="1440" w:right="1800" w:bottom="1440" w:left="1800" w:header="851" w:footer="992" w:gutter="0"/>
          <w:cols w:space="425"/>
          <w:docGrid w:type="lines" w:linePitch="312"/>
        </w:sectPr>
      </w:pPr>
    </w:p>
    <w:tbl>
      <w:tblPr>
        <w:tblW w:w="10035" w:type="dxa"/>
        <w:jc w:val="center"/>
        <w:tblLook w:val="04A0" w:firstRow="1" w:lastRow="0" w:firstColumn="1" w:lastColumn="0" w:noHBand="0" w:noVBand="1"/>
      </w:tblPr>
      <w:tblGrid>
        <w:gridCol w:w="5496"/>
        <w:gridCol w:w="1560"/>
        <w:gridCol w:w="1560"/>
        <w:gridCol w:w="1560"/>
      </w:tblGrid>
      <w:tr w:rsidR="00C529BC">
        <w:trPr>
          <w:trHeight w:val="798"/>
          <w:jc w:val="center"/>
        </w:trPr>
        <w:tc>
          <w:tcPr>
            <w:tcW w:w="5364" w:type="dxa"/>
            <w:tcBorders>
              <w:top w:val="nil"/>
              <w:left w:val="nil"/>
              <w:bottom w:val="nil"/>
              <w:right w:val="nil"/>
            </w:tcBorders>
            <w:shd w:val="clear" w:color="auto" w:fill="auto"/>
            <w:noWrap/>
          </w:tcPr>
          <w:p w:rsidR="00C529BC" w:rsidRDefault="007A2FF8">
            <w:pPr>
              <w:widowControl/>
              <w:jc w:val="left"/>
              <w:textAlignment w:val="top"/>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表</w:t>
            </w:r>
            <w:r>
              <w:rPr>
                <w:rFonts w:ascii="宋体" w:eastAsia="宋体" w:hAnsi="宋体" w:cs="宋体" w:hint="eastAsia"/>
                <w:color w:val="000000"/>
                <w:kern w:val="0"/>
                <w:sz w:val="24"/>
                <w:szCs w:val="24"/>
                <w:lang w:bidi="ar"/>
              </w:rPr>
              <w:t>14</w:t>
            </w:r>
          </w:p>
        </w:tc>
        <w:tc>
          <w:tcPr>
            <w:tcW w:w="1560" w:type="dxa"/>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c>
          <w:tcPr>
            <w:tcW w:w="1560" w:type="dxa"/>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c>
          <w:tcPr>
            <w:tcW w:w="1560" w:type="dxa"/>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r>
      <w:tr w:rsidR="00C529BC">
        <w:trPr>
          <w:trHeight w:val="615"/>
          <w:jc w:val="center"/>
        </w:trPr>
        <w:tc>
          <w:tcPr>
            <w:tcW w:w="10044" w:type="dxa"/>
            <w:gridSpan w:val="4"/>
            <w:tcBorders>
              <w:top w:val="nil"/>
              <w:left w:val="nil"/>
              <w:bottom w:val="nil"/>
              <w:right w:val="nil"/>
            </w:tcBorders>
            <w:shd w:val="clear" w:color="auto" w:fill="auto"/>
            <w:vAlign w:val="center"/>
          </w:tcPr>
          <w:p w:rsidR="00C529BC" w:rsidRDefault="007A2FF8">
            <w:pPr>
              <w:widowControl/>
              <w:jc w:val="center"/>
              <w:textAlignment w:val="center"/>
              <w:rPr>
                <w:rFonts w:ascii="黑体" w:eastAsia="黑体" w:hAnsi="宋体" w:cs="黑体"/>
                <w:color w:val="000000"/>
                <w:sz w:val="36"/>
                <w:szCs w:val="36"/>
              </w:rPr>
            </w:pPr>
            <w:r>
              <w:rPr>
                <w:rFonts w:ascii="黑体" w:eastAsia="黑体" w:hAnsi="宋体" w:cs="黑体" w:hint="eastAsia"/>
                <w:color w:val="000000"/>
                <w:kern w:val="0"/>
                <w:sz w:val="36"/>
                <w:szCs w:val="36"/>
                <w:lang w:bidi="ar"/>
              </w:rPr>
              <w:t>2023</w:t>
            </w:r>
            <w:r>
              <w:rPr>
                <w:rFonts w:ascii="黑体" w:eastAsia="黑体" w:hAnsi="宋体" w:cs="黑体" w:hint="eastAsia"/>
                <w:color w:val="000000"/>
                <w:kern w:val="0"/>
                <w:sz w:val="36"/>
                <w:szCs w:val="36"/>
                <w:lang w:bidi="ar"/>
              </w:rPr>
              <w:t>年</w:t>
            </w:r>
            <w:proofErr w:type="gramStart"/>
            <w:r>
              <w:rPr>
                <w:rFonts w:ascii="黑体" w:eastAsia="黑体" w:hAnsi="宋体" w:cs="黑体" w:hint="eastAsia"/>
                <w:color w:val="000000"/>
                <w:kern w:val="0"/>
                <w:sz w:val="36"/>
                <w:szCs w:val="36"/>
                <w:lang w:bidi="ar"/>
              </w:rPr>
              <w:t>珠山区</w:t>
            </w:r>
            <w:proofErr w:type="gramEnd"/>
            <w:r>
              <w:rPr>
                <w:rFonts w:ascii="黑体" w:eastAsia="黑体" w:hAnsi="宋体" w:cs="黑体" w:hint="eastAsia"/>
                <w:color w:val="000000"/>
                <w:kern w:val="0"/>
                <w:sz w:val="36"/>
                <w:szCs w:val="36"/>
                <w:lang w:bidi="ar"/>
              </w:rPr>
              <w:t>社会保险基金预算结余表（草案）</w:t>
            </w:r>
          </w:p>
        </w:tc>
      </w:tr>
      <w:tr w:rsidR="00C529BC">
        <w:trPr>
          <w:trHeight w:val="450"/>
          <w:jc w:val="center"/>
        </w:trPr>
        <w:tc>
          <w:tcPr>
            <w:tcW w:w="0" w:type="auto"/>
            <w:tcBorders>
              <w:top w:val="nil"/>
              <w:left w:val="nil"/>
              <w:bottom w:val="nil"/>
              <w:right w:val="nil"/>
            </w:tcBorders>
            <w:shd w:val="clear" w:color="auto" w:fill="auto"/>
            <w:noWrap/>
            <w:vAlign w:val="center"/>
          </w:tcPr>
          <w:p w:rsidR="00C529BC" w:rsidRDefault="00C529BC">
            <w:pPr>
              <w:rPr>
                <w:rFonts w:ascii="黑体" w:eastAsia="黑体" w:hAnsi="宋体" w:cs="黑体"/>
                <w:color w:val="000000"/>
                <w:sz w:val="24"/>
                <w:szCs w:val="24"/>
              </w:rPr>
            </w:pPr>
          </w:p>
        </w:tc>
        <w:tc>
          <w:tcPr>
            <w:tcW w:w="0" w:type="auto"/>
            <w:tcBorders>
              <w:top w:val="nil"/>
              <w:left w:val="nil"/>
              <w:bottom w:val="nil"/>
              <w:right w:val="nil"/>
            </w:tcBorders>
            <w:shd w:val="clear" w:color="auto" w:fill="auto"/>
            <w:noWrap/>
            <w:vAlign w:val="center"/>
          </w:tcPr>
          <w:p w:rsidR="00C529BC" w:rsidRDefault="00C529BC">
            <w:pPr>
              <w:jc w:val="center"/>
              <w:rPr>
                <w:rFonts w:ascii="黑体" w:eastAsia="黑体" w:hAnsi="宋体" w:cs="黑体"/>
                <w:color w:val="000000"/>
                <w:sz w:val="24"/>
                <w:szCs w:val="24"/>
              </w:rPr>
            </w:pPr>
          </w:p>
        </w:tc>
        <w:tc>
          <w:tcPr>
            <w:tcW w:w="0" w:type="auto"/>
            <w:tcBorders>
              <w:top w:val="nil"/>
              <w:left w:val="nil"/>
              <w:bottom w:val="nil"/>
              <w:right w:val="nil"/>
            </w:tcBorders>
            <w:shd w:val="clear" w:color="auto" w:fill="auto"/>
            <w:noWrap/>
            <w:vAlign w:val="center"/>
          </w:tcPr>
          <w:p w:rsidR="00C529BC" w:rsidRDefault="00C529BC">
            <w:pPr>
              <w:jc w:val="center"/>
              <w:rPr>
                <w:rFonts w:ascii="黑体" w:eastAsia="黑体" w:hAnsi="宋体" w:cs="黑体"/>
                <w:color w:val="000000"/>
                <w:sz w:val="24"/>
                <w:szCs w:val="24"/>
              </w:rPr>
            </w:pPr>
          </w:p>
        </w:tc>
        <w:tc>
          <w:tcPr>
            <w:tcW w:w="0" w:type="auto"/>
            <w:tcBorders>
              <w:top w:val="nil"/>
              <w:left w:val="nil"/>
              <w:bottom w:val="nil"/>
              <w:right w:val="nil"/>
            </w:tcBorders>
            <w:shd w:val="clear" w:color="auto" w:fill="auto"/>
            <w:noWrap/>
            <w:vAlign w:val="center"/>
          </w:tcPr>
          <w:p w:rsidR="00C529BC" w:rsidRDefault="007A2FF8">
            <w:pPr>
              <w:widowControl/>
              <w:jc w:val="righ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单位：万元</w:t>
            </w:r>
          </w:p>
        </w:tc>
      </w:tr>
      <w:tr w:rsidR="00C529BC">
        <w:trPr>
          <w:trHeight w:val="1680"/>
          <w:jc w:val="center"/>
        </w:trPr>
        <w:tc>
          <w:tcPr>
            <w:tcW w:w="53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ind w:firstLineChars="500" w:firstLine="1205"/>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项目</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2022</w:t>
            </w:r>
            <w:r>
              <w:rPr>
                <w:rFonts w:ascii="黑体" w:eastAsia="黑体" w:hAnsi="宋体" w:cs="黑体" w:hint="eastAsia"/>
                <w:b/>
                <w:bCs/>
                <w:color w:val="000000"/>
                <w:kern w:val="0"/>
                <w:sz w:val="24"/>
                <w:szCs w:val="24"/>
                <w:lang w:bidi="ar"/>
              </w:rPr>
              <w:t>年执行数</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2023</w:t>
            </w:r>
            <w:r>
              <w:rPr>
                <w:rFonts w:ascii="黑体" w:eastAsia="黑体" w:hAnsi="宋体" w:cs="黑体" w:hint="eastAsia"/>
                <w:b/>
                <w:bCs/>
                <w:color w:val="000000"/>
                <w:kern w:val="0"/>
                <w:sz w:val="24"/>
                <w:szCs w:val="24"/>
                <w:lang w:bidi="ar"/>
              </w:rPr>
              <w:t>年预算数</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同比增长</w:t>
            </w:r>
            <w:r>
              <w:rPr>
                <w:rFonts w:ascii="黑体" w:eastAsia="黑体" w:hAnsi="宋体" w:cs="黑体" w:hint="eastAsia"/>
                <w:b/>
                <w:bCs/>
                <w:color w:val="000000"/>
                <w:kern w:val="0"/>
                <w:sz w:val="24"/>
                <w:szCs w:val="24"/>
                <w:lang w:bidi="ar"/>
              </w:rPr>
              <w:t>%</w:t>
            </w:r>
          </w:p>
        </w:tc>
      </w:tr>
      <w:tr w:rsidR="00C529BC">
        <w:trPr>
          <w:trHeight w:val="645"/>
          <w:jc w:val="center"/>
        </w:trPr>
        <w:tc>
          <w:tcPr>
            <w:tcW w:w="5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ind w:firstLineChars="100" w:firstLine="241"/>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全区社会保险基金预算年末收支结余</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3114.48 </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themeColor="text1"/>
                <w:sz w:val="24"/>
                <w:szCs w:val="24"/>
              </w:rPr>
            </w:pPr>
            <w:r>
              <w:rPr>
                <w:rFonts w:ascii="宋体" w:eastAsia="宋体" w:hAnsi="宋体" w:cs="宋体" w:hint="eastAsia"/>
                <w:color w:val="000000"/>
                <w:kern w:val="0"/>
                <w:sz w:val="24"/>
                <w:szCs w:val="24"/>
                <w:lang w:bidi="ar"/>
              </w:rPr>
              <w:t xml:space="preserve">1941.40 </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-37.67 </w:t>
            </w:r>
          </w:p>
        </w:tc>
      </w:tr>
      <w:tr w:rsidR="00C529BC">
        <w:trPr>
          <w:trHeight w:val="645"/>
          <w:jc w:val="center"/>
        </w:trPr>
        <w:tc>
          <w:tcPr>
            <w:tcW w:w="53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一、企业职工基本养老保险基金年末收支结余</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right"/>
              <w:rPr>
                <w:rFonts w:ascii="宋体" w:eastAsia="宋体" w:hAnsi="宋体" w:cs="宋体"/>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right"/>
              <w:rPr>
                <w:rFonts w:ascii="宋体" w:eastAsia="宋体" w:hAnsi="宋体" w:cs="宋体"/>
                <w:color w:val="000000" w:themeColor="text1"/>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r w:rsidR="00C529BC">
        <w:trPr>
          <w:trHeight w:val="645"/>
          <w:jc w:val="center"/>
        </w:trPr>
        <w:tc>
          <w:tcPr>
            <w:tcW w:w="53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二、城乡居民基本养老保险基金年末收支结余</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1347.35 </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themeColor="text1"/>
                <w:sz w:val="24"/>
                <w:szCs w:val="24"/>
              </w:rPr>
            </w:pPr>
            <w:r>
              <w:rPr>
                <w:rFonts w:ascii="宋体" w:eastAsia="宋体" w:hAnsi="宋体" w:cs="宋体" w:hint="eastAsia"/>
                <w:color w:val="000000"/>
                <w:kern w:val="0"/>
                <w:sz w:val="24"/>
                <w:szCs w:val="24"/>
                <w:lang w:bidi="ar"/>
              </w:rPr>
              <w:t xml:space="preserve">1587.34 </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17.81 </w:t>
            </w:r>
          </w:p>
        </w:tc>
      </w:tr>
      <w:tr w:rsidR="00C529BC">
        <w:trPr>
          <w:trHeight w:val="645"/>
          <w:jc w:val="center"/>
        </w:trPr>
        <w:tc>
          <w:tcPr>
            <w:tcW w:w="5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三、机关事业单位基本养老保险基金年末收支结余</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1767.13 </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themeColor="text1"/>
                <w:sz w:val="24"/>
                <w:szCs w:val="24"/>
              </w:rPr>
            </w:pPr>
            <w:r>
              <w:rPr>
                <w:rFonts w:ascii="宋体" w:eastAsia="宋体" w:hAnsi="宋体" w:cs="宋体" w:hint="eastAsia"/>
                <w:color w:val="000000"/>
                <w:kern w:val="0"/>
                <w:sz w:val="24"/>
                <w:szCs w:val="24"/>
                <w:lang w:bidi="ar"/>
              </w:rPr>
              <w:t xml:space="preserve">354.06 </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-79.96 </w:t>
            </w:r>
          </w:p>
        </w:tc>
      </w:tr>
      <w:tr w:rsidR="00C529BC">
        <w:trPr>
          <w:trHeight w:val="645"/>
          <w:jc w:val="center"/>
        </w:trPr>
        <w:tc>
          <w:tcPr>
            <w:tcW w:w="53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四、城镇职工基本医疗保险基金年末收支结余</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right"/>
              <w:rPr>
                <w:rFonts w:ascii="宋体" w:eastAsia="宋体" w:hAnsi="宋体" w:cs="宋体"/>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right"/>
              <w:rPr>
                <w:rFonts w:ascii="宋体" w:eastAsia="宋体" w:hAnsi="宋体" w:cs="宋体"/>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r w:rsidR="00C529BC">
        <w:trPr>
          <w:trHeight w:val="645"/>
          <w:jc w:val="center"/>
        </w:trPr>
        <w:tc>
          <w:tcPr>
            <w:tcW w:w="53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五、居民基本医疗保险基金年末收支结余</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right"/>
              <w:rPr>
                <w:rFonts w:ascii="宋体" w:eastAsia="宋体" w:hAnsi="宋体" w:cs="宋体"/>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right"/>
              <w:rPr>
                <w:rFonts w:ascii="宋体" w:eastAsia="宋体" w:hAnsi="宋体" w:cs="宋体"/>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r w:rsidR="00C529BC">
        <w:trPr>
          <w:trHeight w:val="645"/>
          <w:jc w:val="center"/>
        </w:trPr>
        <w:tc>
          <w:tcPr>
            <w:tcW w:w="53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六、工伤保险基金年末收支结余</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right"/>
              <w:rPr>
                <w:rFonts w:ascii="宋体" w:eastAsia="宋体" w:hAnsi="宋体" w:cs="宋体"/>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right"/>
              <w:rPr>
                <w:rFonts w:ascii="宋体" w:eastAsia="宋体" w:hAnsi="宋体" w:cs="宋体"/>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r w:rsidR="00C529BC">
        <w:trPr>
          <w:trHeight w:val="645"/>
          <w:jc w:val="center"/>
        </w:trPr>
        <w:tc>
          <w:tcPr>
            <w:tcW w:w="53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七、失业保险基金年末收支结余</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right"/>
              <w:rPr>
                <w:rFonts w:ascii="宋体" w:eastAsia="宋体" w:hAnsi="宋体" w:cs="宋体"/>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right"/>
              <w:rPr>
                <w:rFonts w:ascii="宋体" w:eastAsia="宋体" w:hAnsi="宋体" w:cs="宋体"/>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bl>
    <w:p w:rsidR="00C529BC" w:rsidRDefault="00C529BC">
      <w:pPr>
        <w:widowControl/>
        <w:shd w:val="clear" w:color="auto" w:fill="FFFFFF"/>
        <w:wordWrap w:val="0"/>
        <w:spacing w:line="576" w:lineRule="atLeast"/>
        <w:ind w:firstLine="640"/>
        <w:rPr>
          <w:rFonts w:ascii="仿宋" w:eastAsia="仿宋" w:hAnsi="仿宋" w:cs="宋体"/>
          <w:color w:val="000000" w:themeColor="text1"/>
          <w:kern w:val="0"/>
          <w:sz w:val="32"/>
          <w:szCs w:val="32"/>
        </w:rPr>
        <w:sectPr w:rsidR="00C529BC">
          <w:pgSz w:w="11906" w:h="16838"/>
          <w:pgMar w:top="1440" w:right="1800" w:bottom="1440" w:left="1800" w:header="851" w:footer="992" w:gutter="0"/>
          <w:cols w:space="425"/>
          <w:docGrid w:type="lines" w:linePitch="312"/>
        </w:sectPr>
      </w:pPr>
    </w:p>
    <w:tbl>
      <w:tblPr>
        <w:tblW w:w="9615" w:type="dxa"/>
        <w:jc w:val="center"/>
        <w:tblLook w:val="04A0" w:firstRow="1" w:lastRow="0" w:firstColumn="1" w:lastColumn="0" w:noHBand="0" w:noVBand="1"/>
      </w:tblPr>
      <w:tblGrid>
        <w:gridCol w:w="4512"/>
        <w:gridCol w:w="1704"/>
        <w:gridCol w:w="1704"/>
        <w:gridCol w:w="1704"/>
      </w:tblGrid>
      <w:tr w:rsidR="00C529BC">
        <w:trPr>
          <w:trHeight w:val="405"/>
          <w:jc w:val="center"/>
        </w:trPr>
        <w:tc>
          <w:tcPr>
            <w:tcW w:w="4512" w:type="dxa"/>
            <w:tcBorders>
              <w:top w:val="nil"/>
              <w:left w:val="nil"/>
              <w:bottom w:val="nil"/>
              <w:right w:val="nil"/>
            </w:tcBorders>
            <w:shd w:val="clear" w:color="auto" w:fill="auto"/>
            <w:noWrap/>
          </w:tcPr>
          <w:p w:rsidR="00C529BC" w:rsidRDefault="007A2FF8">
            <w:pPr>
              <w:widowControl/>
              <w:jc w:val="left"/>
              <w:textAlignment w:val="top"/>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表</w:t>
            </w:r>
            <w:r>
              <w:rPr>
                <w:rFonts w:ascii="宋体" w:eastAsia="宋体" w:hAnsi="宋体" w:cs="宋体" w:hint="eastAsia"/>
                <w:color w:val="000000"/>
                <w:kern w:val="0"/>
                <w:sz w:val="24"/>
                <w:szCs w:val="24"/>
                <w:lang w:bidi="ar"/>
              </w:rPr>
              <w:t>15</w:t>
            </w:r>
          </w:p>
        </w:tc>
        <w:tc>
          <w:tcPr>
            <w:tcW w:w="1704" w:type="dxa"/>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c>
          <w:tcPr>
            <w:tcW w:w="1704" w:type="dxa"/>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c>
          <w:tcPr>
            <w:tcW w:w="1704" w:type="dxa"/>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r>
      <w:tr w:rsidR="00C529BC">
        <w:trPr>
          <w:trHeight w:val="615"/>
          <w:jc w:val="center"/>
        </w:trPr>
        <w:tc>
          <w:tcPr>
            <w:tcW w:w="9624" w:type="dxa"/>
            <w:gridSpan w:val="4"/>
            <w:tcBorders>
              <w:top w:val="nil"/>
              <w:left w:val="nil"/>
              <w:bottom w:val="nil"/>
              <w:right w:val="nil"/>
            </w:tcBorders>
            <w:shd w:val="clear" w:color="auto" w:fill="auto"/>
            <w:vAlign w:val="center"/>
          </w:tcPr>
          <w:p w:rsidR="00C529BC" w:rsidRDefault="007A2FF8">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bidi="ar"/>
              </w:rPr>
              <w:t>2023</w:t>
            </w:r>
            <w:r>
              <w:rPr>
                <w:rFonts w:ascii="黑体" w:eastAsia="黑体" w:hAnsi="宋体" w:cs="黑体" w:hint="eastAsia"/>
                <w:color w:val="000000"/>
                <w:kern w:val="0"/>
                <w:sz w:val="32"/>
                <w:szCs w:val="32"/>
                <w:lang w:bidi="ar"/>
              </w:rPr>
              <w:t>年</w:t>
            </w:r>
            <w:proofErr w:type="gramStart"/>
            <w:r>
              <w:rPr>
                <w:rFonts w:ascii="黑体" w:eastAsia="黑体" w:hAnsi="宋体" w:cs="黑体" w:hint="eastAsia"/>
                <w:color w:val="000000"/>
                <w:kern w:val="0"/>
                <w:sz w:val="32"/>
                <w:szCs w:val="32"/>
                <w:lang w:bidi="ar"/>
              </w:rPr>
              <w:t>珠山区</w:t>
            </w:r>
            <w:proofErr w:type="gramEnd"/>
            <w:r>
              <w:rPr>
                <w:rFonts w:ascii="黑体" w:eastAsia="黑体" w:hAnsi="宋体" w:cs="黑体" w:hint="eastAsia"/>
                <w:color w:val="000000"/>
                <w:kern w:val="0"/>
                <w:sz w:val="32"/>
                <w:szCs w:val="32"/>
                <w:lang w:bidi="ar"/>
              </w:rPr>
              <w:t>国有资本经营预算收入安排情况表（草案）</w:t>
            </w:r>
          </w:p>
        </w:tc>
      </w:tr>
      <w:tr w:rsidR="00C529BC">
        <w:trPr>
          <w:trHeight w:val="450"/>
          <w:jc w:val="center"/>
        </w:trPr>
        <w:tc>
          <w:tcPr>
            <w:tcW w:w="0" w:type="auto"/>
            <w:tcBorders>
              <w:top w:val="nil"/>
              <w:left w:val="nil"/>
              <w:bottom w:val="single" w:sz="4" w:space="0" w:color="000000"/>
              <w:right w:val="nil"/>
            </w:tcBorders>
            <w:shd w:val="clear" w:color="auto" w:fill="auto"/>
            <w:noWrap/>
            <w:vAlign w:val="center"/>
          </w:tcPr>
          <w:p w:rsidR="00C529BC" w:rsidRDefault="00C529BC">
            <w:pPr>
              <w:rPr>
                <w:rFonts w:ascii="黑体" w:eastAsia="黑体" w:hAnsi="宋体" w:cs="黑体"/>
                <w:color w:val="000000"/>
                <w:sz w:val="24"/>
                <w:szCs w:val="24"/>
              </w:rPr>
            </w:pPr>
          </w:p>
        </w:tc>
        <w:tc>
          <w:tcPr>
            <w:tcW w:w="0" w:type="auto"/>
            <w:tcBorders>
              <w:top w:val="nil"/>
              <w:left w:val="nil"/>
              <w:bottom w:val="nil"/>
              <w:right w:val="nil"/>
            </w:tcBorders>
            <w:shd w:val="clear" w:color="auto" w:fill="auto"/>
            <w:noWrap/>
            <w:vAlign w:val="center"/>
          </w:tcPr>
          <w:p w:rsidR="00C529BC" w:rsidRDefault="00C529BC">
            <w:pPr>
              <w:rPr>
                <w:rFonts w:ascii="黑体" w:eastAsia="黑体" w:hAnsi="宋体" w:cs="黑体"/>
                <w:color w:val="000000"/>
                <w:sz w:val="24"/>
                <w:szCs w:val="24"/>
              </w:rPr>
            </w:pPr>
          </w:p>
        </w:tc>
        <w:tc>
          <w:tcPr>
            <w:tcW w:w="0" w:type="auto"/>
            <w:tcBorders>
              <w:top w:val="nil"/>
              <w:left w:val="nil"/>
              <w:bottom w:val="nil"/>
              <w:right w:val="nil"/>
            </w:tcBorders>
            <w:shd w:val="clear" w:color="auto" w:fill="auto"/>
            <w:noWrap/>
            <w:vAlign w:val="center"/>
          </w:tcPr>
          <w:p w:rsidR="00C529BC" w:rsidRDefault="00C529BC">
            <w:pPr>
              <w:rPr>
                <w:rFonts w:ascii="黑体" w:eastAsia="黑体" w:hAnsi="宋体" w:cs="黑体"/>
                <w:color w:val="000000"/>
                <w:sz w:val="24"/>
                <w:szCs w:val="24"/>
              </w:rPr>
            </w:pPr>
          </w:p>
        </w:tc>
        <w:tc>
          <w:tcPr>
            <w:tcW w:w="0" w:type="auto"/>
            <w:tcBorders>
              <w:top w:val="nil"/>
              <w:left w:val="nil"/>
              <w:bottom w:val="single" w:sz="4" w:space="0" w:color="000000"/>
              <w:right w:val="nil"/>
            </w:tcBorders>
            <w:shd w:val="clear" w:color="auto" w:fill="auto"/>
            <w:noWrap/>
            <w:vAlign w:val="center"/>
          </w:tcPr>
          <w:p w:rsidR="00C529BC" w:rsidRDefault="007A2FF8">
            <w:pPr>
              <w:widowControl/>
              <w:jc w:val="righ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单位：万元</w:t>
            </w:r>
          </w:p>
        </w:tc>
      </w:tr>
      <w:tr w:rsidR="00C529BC">
        <w:trPr>
          <w:trHeight w:val="639"/>
          <w:jc w:val="center"/>
        </w:trPr>
        <w:tc>
          <w:tcPr>
            <w:tcW w:w="0" w:type="auto"/>
            <w:tcBorders>
              <w:top w:val="single" w:sz="4" w:space="0" w:color="000000"/>
              <w:left w:val="single" w:sz="4" w:space="0" w:color="000000"/>
              <w:bottom w:val="nil"/>
              <w:right w:val="single" w:sz="4" w:space="0" w:color="000000"/>
            </w:tcBorders>
            <w:shd w:val="clear" w:color="auto" w:fill="auto"/>
            <w:noWrap/>
            <w:vAlign w:val="center"/>
          </w:tcPr>
          <w:p w:rsidR="00C529BC" w:rsidRDefault="007A2FF8">
            <w:pPr>
              <w:widowControl/>
              <w:ind w:firstLineChars="200" w:firstLine="482"/>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收入项目</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2022</w:t>
            </w:r>
            <w:r>
              <w:rPr>
                <w:rFonts w:ascii="黑体" w:eastAsia="黑体" w:hAnsi="宋体" w:cs="黑体" w:hint="eastAsia"/>
                <w:b/>
                <w:bCs/>
                <w:color w:val="000000"/>
                <w:kern w:val="0"/>
                <w:sz w:val="24"/>
                <w:szCs w:val="24"/>
                <w:lang w:bidi="ar"/>
              </w:rPr>
              <w:t>年执行数</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2023</w:t>
            </w:r>
            <w:r>
              <w:rPr>
                <w:rFonts w:ascii="黑体" w:eastAsia="黑体" w:hAnsi="宋体" w:cs="黑体" w:hint="eastAsia"/>
                <w:b/>
                <w:bCs/>
                <w:color w:val="000000"/>
                <w:kern w:val="0"/>
                <w:sz w:val="24"/>
                <w:szCs w:val="24"/>
                <w:lang w:bidi="ar"/>
              </w:rPr>
              <w:t>年预算数</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同比增长</w:t>
            </w:r>
            <w:r>
              <w:rPr>
                <w:rFonts w:ascii="黑体" w:eastAsia="黑体" w:hAnsi="宋体" w:cs="黑体" w:hint="eastAsia"/>
                <w:b/>
                <w:bCs/>
                <w:color w:val="000000"/>
                <w:kern w:val="0"/>
                <w:sz w:val="24"/>
                <w:szCs w:val="24"/>
                <w:lang w:bidi="ar"/>
              </w:rPr>
              <w:t>%</w:t>
            </w:r>
          </w:p>
        </w:tc>
      </w:tr>
      <w:tr w:rsidR="00C529BC">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黑体" w:eastAsia="黑体" w:hAnsi="宋体" w:cs="黑体"/>
                <w:b/>
                <w:bCs/>
                <w:color w:val="000000"/>
                <w:sz w:val="20"/>
                <w:szCs w:val="20"/>
              </w:rPr>
            </w:pPr>
            <w:r>
              <w:rPr>
                <w:rFonts w:ascii="黑体" w:eastAsia="黑体" w:hAnsi="宋体" w:cs="黑体" w:hint="eastAsia"/>
                <w:b/>
                <w:bCs/>
                <w:color w:val="000000"/>
                <w:kern w:val="0"/>
                <w:sz w:val="20"/>
                <w:szCs w:val="20"/>
                <w:lang w:bidi="ar"/>
              </w:rPr>
              <w:t>全区国有资本经营预算收入合计</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12574.82 </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22820.00 </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81.47 </w:t>
            </w:r>
          </w:p>
        </w:tc>
      </w:tr>
      <w:tr w:rsidR="00C529BC">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b/>
                <w:bCs/>
                <w:color w:val="000000"/>
                <w:sz w:val="20"/>
                <w:szCs w:val="20"/>
              </w:rPr>
            </w:pPr>
            <w:r>
              <w:rPr>
                <w:rFonts w:ascii="黑体" w:eastAsia="黑体" w:hAnsi="宋体" w:cs="黑体" w:hint="eastAsia"/>
                <w:b/>
                <w:bCs/>
                <w:color w:val="000000"/>
                <w:kern w:val="0"/>
                <w:sz w:val="20"/>
                <w:szCs w:val="20"/>
                <w:lang w:bidi="ar"/>
              </w:rPr>
              <w:t>一、利润收入</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12094.00 </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20000.00 </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65.37 </w:t>
            </w:r>
          </w:p>
        </w:tc>
      </w:tr>
      <w:tr w:rsidR="00C529BC">
        <w:trPr>
          <w:trHeight w:val="360"/>
          <w:jc w:val="center"/>
        </w:trPr>
        <w:tc>
          <w:tcPr>
            <w:tcW w:w="4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1</w:t>
            </w:r>
            <w:r>
              <w:rPr>
                <w:rFonts w:ascii="黑体" w:eastAsia="黑体" w:hAnsi="宋体" w:cs="黑体" w:hint="eastAsia"/>
                <w:color w:val="000000"/>
                <w:kern w:val="0"/>
                <w:sz w:val="20"/>
                <w:szCs w:val="20"/>
                <w:lang w:bidi="ar"/>
              </w:rPr>
              <w:t>、煤炭企业利润收入</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18"/>
                <w:szCs w:val="18"/>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r>
      <w:tr w:rsidR="00C529BC">
        <w:trPr>
          <w:trHeight w:val="360"/>
          <w:jc w:val="center"/>
        </w:trPr>
        <w:tc>
          <w:tcPr>
            <w:tcW w:w="4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2</w:t>
            </w:r>
            <w:r>
              <w:rPr>
                <w:rFonts w:ascii="黑体" w:eastAsia="黑体" w:hAnsi="宋体" w:cs="黑体" w:hint="eastAsia"/>
                <w:color w:val="000000"/>
                <w:kern w:val="0"/>
                <w:sz w:val="20"/>
                <w:szCs w:val="20"/>
                <w:lang w:bidi="ar"/>
              </w:rPr>
              <w:t>、有色冶金采掘企业利润收入</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18"/>
                <w:szCs w:val="18"/>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r>
      <w:tr w:rsidR="00C529BC">
        <w:trPr>
          <w:trHeight w:val="360"/>
          <w:jc w:val="center"/>
        </w:trPr>
        <w:tc>
          <w:tcPr>
            <w:tcW w:w="4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3</w:t>
            </w:r>
            <w:r>
              <w:rPr>
                <w:rFonts w:ascii="黑体" w:eastAsia="黑体" w:hAnsi="宋体" w:cs="黑体" w:hint="eastAsia"/>
                <w:color w:val="000000"/>
                <w:kern w:val="0"/>
                <w:sz w:val="20"/>
                <w:szCs w:val="20"/>
                <w:lang w:bidi="ar"/>
              </w:rPr>
              <w:t>、钢铁企业利润收入</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18"/>
                <w:szCs w:val="18"/>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r>
      <w:tr w:rsidR="00C529BC">
        <w:trPr>
          <w:trHeight w:val="360"/>
          <w:jc w:val="center"/>
        </w:trPr>
        <w:tc>
          <w:tcPr>
            <w:tcW w:w="4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4</w:t>
            </w:r>
            <w:r>
              <w:rPr>
                <w:rFonts w:ascii="黑体" w:eastAsia="黑体" w:hAnsi="宋体" w:cs="黑体" w:hint="eastAsia"/>
                <w:color w:val="000000"/>
                <w:kern w:val="0"/>
                <w:sz w:val="20"/>
                <w:szCs w:val="20"/>
                <w:lang w:bidi="ar"/>
              </w:rPr>
              <w:t>、化工企业利润收入</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18"/>
                <w:szCs w:val="18"/>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r>
      <w:tr w:rsidR="00C529BC">
        <w:trPr>
          <w:trHeight w:val="360"/>
          <w:jc w:val="center"/>
        </w:trPr>
        <w:tc>
          <w:tcPr>
            <w:tcW w:w="4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5</w:t>
            </w:r>
            <w:r>
              <w:rPr>
                <w:rFonts w:ascii="黑体" w:eastAsia="黑体" w:hAnsi="宋体" w:cs="黑体" w:hint="eastAsia"/>
                <w:color w:val="000000"/>
                <w:kern w:val="0"/>
                <w:sz w:val="20"/>
                <w:szCs w:val="20"/>
                <w:lang w:bidi="ar"/>
              </w:rPr>
              <w:t>、运输企业利润收入</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18"/>
                <w:szCs w:val="18"/>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r>
      <w:tr w:rsidR="00C529BC">
        <w:trPr>
          <w:trHeight w:val="360"/>
          <w:jc w:val="center"/>
        </w:trPr>
        <w:tc>
          <w:tcPr>
            <w:tcW w:w="4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6</w:t>
            </w:r>
            <w:r>
              <w:rPr>
                <w:rFonts w:ascii="黑体" w:eastAsia="黑体" w:hAnsi="宋体" w:cs="黑体" w:hint="eastAsia"/>
                <w:color w:val="000000"/>
                <w:kern w:val="0"/>
                <w:sz w:val="20"/>
                <w:szCs w:val="20"/>
                <w:lang w:bidi="ar"/>
              </w:rPr>
              <w:t>、机械企业利润收入</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18"/>
                <w:szCs w:val="18"/>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r>
      <w:tr w:rsidR="00C529BC">
        <w:trPr>
          <w:trHeight w:val="360"/>
          <w:jc w:val="center"/>
        </w:trPr>
        <w:tc>
          <w:tcPr>
            <w:tcW w:w="4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7</w:t>
            </w:r>
            <w:r>
              <w:rPr>
                <w:rFonts w:ascii="黑体" w:eastAsia="黑体" w:hAnsi="宋体" w:cs="黑体" w:hint="eastAsia"/>
                <w:color w:val="000000"/>
                <w:kern w:val="0"/>
                <w:sz w:val="20"/>
                <w:szCs w:val="20"/>
                <w:lang w:bidi="ar"/>
              </w:rPr>
              <w:t>、投资服务企业利润收入</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18"/>
                <w:szCs w:val="18"/>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r>
      <w:tr w:rsidR="00C529BC">
        <w:trPr>
          <w:trHeight w:val="360"/>
          <w:jc w:val="center"/>
        </w:trPr>
        <w:tc>
          <w:tcPr>
            <w:tcW w:w="4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8</w:t>
            </w:r>
            <w:r>
              <w:rPr>
                <w:rFonts w:ascii="黑体" w:eastAsia="黑体" w:hAnsi="宋体" w:cs="黑体" w:hint="eastAsia"/>
                <w:color w:val="000000"/>
                <w:kern w:val="0"/>
                <w:sz w:val="20"/>
                <w:szCs w:val="20"/>
                <w:lang w:bidi="ar"/>
              </w:rPr>
              <w:t>、纺织轻工企业利润收入</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18"/>
                <w:szCs w:val="18"/>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r>
      <w:tr w:rsidR="00C529BC">
        <w:trPr>
          <w:trHeight w:val="360"/>
          <w:jc w:val="center"/>
        </w:trPr>
        <w:tc>
          <w:tcPr>
            <w:tcW w:w="4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9</w:t>
            </w:r>
            <w:r>
              <w:rPr>
                <w:rFonts w:ascii="黑体" w:eastAsia="黑体" w:hAnsi="宋体" w:cs="黑体" w:hint="eastAsia"/>
                <w:color w:val="000000"/>
                <w:kern w:val="0"/>
                <w:sz w:val="20"/>
                <w:szCs w:val="20"/>
                <w:lang w:bidi="ar"/>
              </w:rPr>
              <w:t>、贸易企业利润收入</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18"/>
                <w:szCs w:val="18"/>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r>
      <w:tr w:rsidR="00C529BC">
        <w:trPr>
          <w:trHeight w:val="360"/>
          <w:jc w:val="center"/>
        </w:trPr>
        <w:tc>
          <w:tcPr>
            <w:tcW w:w="4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10</w:t>
            </w:r>
            <w:r>
              <w:rPr>
                <w:rFonts w:ascii="黑体" w:eastAsia="黑体" w:hAnsi="宋体" w:cs="黑体" w:hint="eastAsia"/>
                <w:color w:val="000000"/>
                <w:kern w:val="0"/>
                <w:sz w:val="20"/>
                <w:szCs w:val="20"/>
                <w:lang w:bidi="ar"/>
              </w:rPr>
              <w:t>、建筑施工企业利润收入</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18"/>
                <w:szCs w:val="18"/>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r>
      <w:tr w:rsidR="00C529BC">
        <w:trPr>
          <w:trHeight w:val="360"/>
          <w:jc w:val="center"/>
        </w:trPr>
        <w:tc>
          <w:tcPr>
            <w:tcW w:w="4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11</w:t>
            </w:r>
            <w:r>
              <w:rPr>
                <w:rFonts w:ascii="黑体" w:eastAsia="黑体" w:hAnsi="宋体" w:cs="黑体" w:hint="eastAsia"/>
                <w:color w:val="000000"/>
                <w:kern w:val="0"/>
                <w:sz w:val="20"/>
                <w:szCs w:val="20"/>
                <w:lang w:bidi="ar"/>
              </w:rPr>
              <w:t>、房地产企业利润收入</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18"/>
                <w:szCs w:val="18"/>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r>
      <w:tr w:rsidR="00C529BC">
        <w:trPr>
          <w:trHeight w:val="360"/>
          <w:jc w:val="center"/>
        </w:trPr>
        <w:tc>
          <w:tcPr>
            <w:tcW w:w="4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12</w:t>
            </w:r>
            <w:r>
              <w:rPr>
                <w:rFonts w:ascii="黑体" w:eastAsia="黑体" w:hAnsi="宋体" w:cs="黑体" w:hint="eastAsia"/>
                <w:color w:val="000000"/>
                <w:kern w:val="0"/>
                <w:sz w:val="20"/>
                <w:szCs w:val="20"/>
                <w:lang w:bidi="ar"/>
              </w:rPr>
              <w:t>、建材企业利润收入</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18"/>
                <w:szCs w:val="18"/>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r>
      <w:tr w:rsidR="00C529BC">
        <w:trPr>
          <w:trHeight w:val="360"/>
          <w:jc w:val="center"/>
        </w:trPr>
        <w:tc>
          <w:tcPr>
            <w:tcW w:w="4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13</w:t>
            </w:r>
            <w:r>
              <w:rPr>
                <w:rFonts w:ascii="黑体" w:eastAsia="黑体" w:hAnsi="宋体" w:cs="黑体" w:hint="eastAsia"/>
                <w:color w:val="000000"/>
                <w:kern w:val="0"/>
                <w:sz w:val="20"/>
                <w:szCs w:val="20"/>
                <w:lang w:bidi="ar"/>
              </w:rPr>
              <w:t>、对外合作企业利润收入</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18"/>
                <w:szCs w:val="18"/>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r>
      <w:tr w:rsidR="00C529BC">
        <w:trPr>
          <w:trHeight w:val="360"/>
          <w:jc w:val="center"/>
        </w:trPr>
        <w:tc>
          <w:tcPr>
            <w:tcW w:w="4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14</w:t>
            </w:r>
            <w:r>
              <w:rPr>
                <w:rFonts w:ascii="黑体" w:eastAsia="黑体" w:hAnsi="宋体" w:cs="黑体" w:hint="eastAsia"/>
                <w:color w:val="000000"/>
                <w:kern w:val="0"/>
                <w:sz w:val="20"/>
                <w:szCs w:val="20"/>
                <w:lang w:bidi="ar"/>
              </w:rPr>
              <w:t>、医药企业利润收入</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18"/>
                <w:szCs w:val="18"/>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r>
      <w:tr w:rsidR="00C529BC">
        <w:trPr>
          <w:trHeight w:val="360"/>
          <w:jc w:val="center"/>
        </w:trPr>
        <w:tc>
          <w:tcPr>
            <w:tcW w:w="4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15</w:t>
            </w:r>
            <w:r>
              <w:rPr>
                <w:rFonts w:ascii="黑体" w:eastAsia="黑体" w:hAnsi="宋体" w:cs="黑体" w:hint="eastAsia"/>
                <w:color w:val="000000"/>
                <w:kern w:val="0"/>
                <w:sz w:val="20"/>
                <w:szCs w:val="20"/>
                <w:lang w:bidi="ar"/>
              </w:rPr>
              <w:t>、农林牧渔企业利润收入</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18"/>
                <w:szCs w:val="18"/>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r>
      <w:tr w:rsidR="00C529BC">
        <w:trPr>
          <w:trHeight w:val="360"/>
          <w:jc w:val="center"/>
        </w:trPr>
        <w:tc>
          <w:tcPr>
            <w:tcW w:w="4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16</w:t>
            </w:r>
            <w:r>
              <w:rPr>
                <w:rFonts w:ascii="黑体" w:eastAsia="黑体" w:hAnsi="宋体" w:cs="黑体" w:hint="eastAsia"/>
                <w:color w:val="000000"/>
                <w:kern w:val="0"/>
                <w:sz w:val="20"/>
                <w:szCs w:val="20"/>
                <w:lang w:bidi="ar"/>
              </w:rPr>
              <w:t>、军工企业利润收入</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18"/>
                <w:szCs w:val="18"/>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r>
      <w:tr w:rsidR="00C529BC">
        <w:trPr>
          <w:trHeight w:val="360"/>
          <w:jc w:val="center"/>
        </w:trPr>
        <w:tc>
          <w:tcPr>
            <w:tcW w:w="4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17</w:t>
            </w:r>
            <w:r>
              <w:rPr>
                <w:rFonts w:ascii="黑体" w:eastAsia="黑体" w:hAnsi="宋体" w:cs="黑体" w:hint="eastAsia"/>
                <w:color w:val="000000"/>
                <w:kern w:val="0"/>
                <w:sz w:val="20"/>
                <w:szCs w:val="20"/>
                <w:lang w:bidi="ar"/>
              </w:rPr>
              <w:t>、地质勘查企业利润收入</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18"/>
                <w:szCs w:val="18"/>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r>
      <w:tr w:rsidR="00C529BC">
        <w:trPr>
          <w:trHeight w:val="360"/>
          <w:jc w:val="center"/>
        </w:trPr>
        <w:tc>
          <w:tcPr>
            <w:tcW w:w="4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18</w:t>
            </w:r>
            <w:r>
              <w:rPr>
                <w:rFonts w:ascii="黑体" w:eastAsia="黑体" w:hAnsi="宋体" w:cs="黑体" w:hint="eastAsia"/>
                <w:color w:val="000000"/>
                <w:kern w:val="0"/>
                <w:sz w:val="20"/>
                <w:szCs w:val="20"/>
                <w:lang w:bidi="ar"/>
              </w:rPr>
              <w:t>、卫生体育福利企业利润收入</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18"/>
                <w:szCs w:val="18"/>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r>
      <w:tr w:rsidR="00C529BC">
        <w:trPr>
          <w:trHeight w:val="360"/>
          <w:jc w:val="center"/>
        </w:trPr>
        <w:tc>
          <w:tcPr>
            <w:tcW w:w="4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19</w:t>
            </w:r>
            <w:r>
              <w:rPr>
                <w:rFonts w:ascii="黑体" w:eastAsia="黑体" w:hAnsi="宋体" w:cs="黑体" w:hint="eastAsia"/>
                <w:color w:val="000000"/>
                <w:kern w:val="0"/>
                <w:sz w:val="20"/>
                <w:szCs w:val="20"/>
                <w:lang w:bidi="ar"/>
              </w:rPr>
              <w:t>、教育文化广播</w:t>
            </w:r>
            <w:proofErr w:type="gramStart"/>
            <w:r>
              <w:rPr>
                <w:rFonts w:ascii="黑体" w:eastAsia="黑体" w:hAnsi="宋体" w:cs="黑体" w:hint="eastAsia"/>
                <w:color w:val="000000"/>
                <w:kern w:val="0"/>
                <w:sz w:val="20"/>
                <w:szCs w:val="20"/>
                <w:lang w:bidi="ar"/>
              </w:rPr>
              <w:t>科学企业</w:t>
            </w:r>
            <w:proofErr w:type="gramEnd"/>
            <w:r>
              <w:rPr>
                <w:rFonts w:ascii="黑体" w:eastAsia="黑体" w:hAnsi="宋体" w:cs="黑体" w:hint="eastAsia"/>
                <w:color w:val="000000"/>
                <w:kern w:val="0"/>
                <w:sz w:val="20"/>
                <w:szCs w:val="20"/>
                <w:lang w:bidi="ar"/>
              </w:rPr>
              <w:t>利润收入</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18"/>
                <w:szCs w:val="18"/>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r>
      <w:tr w:rsidR="00C529BC">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20</w:t>
            </w:r>
            <w:r>
              <w:rPr>
                <w:rFonts w:ascii="黑体" w:eastAsia="黑体" w:hAnsi="宋体" w:cs="黑体" w:hint="eastAsia"/>
                <w:color w:val="000000"/>
                <w:kern w:val="0"/>
                <w:sz w:val="20"/>
                <w:szCs w:val="20"/>
                <w:lang w:bidi="ar"/>
              </w:rPr>
              <w:t>、其他国有资本经营预算企业利润收入</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12094.00 </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20000.00 </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65.37 </w:t>
            </w:r>
          </w:p>
        </w:tc>
      </w:tr>
      <w:tr w:rsidR="00C529BC">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b/>
                <w:bCs/>
                <w:color w:val="000000"/>
                <w:sz w:val="20"/>
                <w:szCs w:val="20"/>
              </w:rPr>
            </w:pPr>
            <w:r>
              <w:rPr>
                <w:rFonts w:ascii="黑体" w:eastAsia="黑体" w:hAnsi="宋体" w:cs="黑体" w:hint="eastAsia"/>
                <w:b/>
                <w:bCs/>
                <w:color w:val="000000"/>
                <w:kern w:val="0"/>
                <w:sz w:val="20"/>
                <w:szCs w:val="20"/>
                <w:lang w:bidi="ar"/>
              </w:rPr>
              <w:t>二、股利、股息收入</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0.00 </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r>
      <w:tr w:rsidR="00C529BC">
        <w:trPr>
          <w:trHeight w:val="360"/>
          <w:jc w:val="center"/>
        </w:trPr>
        <w:tc>
          <w:tcPr>
            <w:tcW w:w="4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1</w:t>
            </w:r>
            <w:r>
              <w:rPr>
                <w:rFonts w:ascii="黑体" w:eastAsia="黑体" w:hAnsi="宋体" w:cs="黑体" w:hint="eastAsia"/>
                <w:color w:val="000000"/>
                <w:kern w:val="0"/>
                <w:sz w:val="20"/>
                <w:szCs w:val="20"/>
                <w:lang w:bidi="ar"/>
              </w:rPr>
              <w:t>、国有控股公司股利、股息收入</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18"/>
                <w:szCs w:val="18"/>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r>
      <w:tr w:rsidR="00C529BC">
        <w:trPr>
          <w:trHeight w:val="360"/>
          <w:jc w:val="center"/>
        </w:trPr>
        <w:tc>
          <w:tcPr>
            <w:tcW w:w="4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2</w:t>
            </w:r>
            <w:r>
              <w:rPr>
                <w:rFonts w:ascii="黑体" w:eastAsia="黑体" w:hAnsi="宋体" w:cs="黑体" w:hint="eastAsia"/>
                <w:color w:val="000000"/>
                <w:kern w:val="0"/>
                <w:sz w:val="20"/>
                <w:szCs w:val="20"/>
                <w:lang w:bidi="ar"/>
              </w:rPr>
              <w:t>、国有参股公司股利、股息收入</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18"/>
                <w:szCs w:val="18"/>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r>
      <w:tr w:rsidR="00C529BC">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b/>
                <w:bCs/>
                <w:color w:val="000000"/>
                <w:sz w:val="20"/>
                <w:szCs w:val="20"/>
              </w:rPr>
            </w:pPr>
            <w:r>
              <w:rPr>
                <w:rFonts w:ascii="黑体" w:eastAsia="黑体" w:hAnsi="宋体" w:cs="黑体" w:hint="eastAsia"/>
                <w:b/>
                <w:bCs/>
                <w:color w:val="000000"/>
                <w:kern w:val="0"/>
                <w:sz w:val="20"/>
                <w:szCs w:val="20"/>
                <w:lang w:bidi="ar"/>
              </w:rPr>
              <w:t>三、产权转让收入</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0.00 </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r>
      <w:tr w:rsidR="00C529BC">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b/>
                <w:bCs/>
                <w:color w:val="000000"/>
                <w:sz w:val="20"/>
                <w:szCs w:val="20"/>
              </w:rPr>
            </w:pPr>
            <w:r>
              <w:rPr>
                <w:rFonts w:ascii="黑体" w:eastAsia="黑体" w:hAnsi="宋体" w:cs="黑体" w:hint="eastAsia"/>
                <w:b/>
                <w:bCs/>
                <w:color w:val="000000"/>
                <w:kern w:val="0"/>
                <w:sz w:val="20"/>
                <w:szCs w:val="20"/>
                <w:lang w:bidi="ar"/>
              </w:rPr>
              <w:t>四、清算收入</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0.00 </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r>
      <w:tr w:rsidR="00C529BC">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b/>
                <w:bCs/>
                <w:color w:val="000000"/>
                <w:sz w:val="20"/>
                <w:szCs w:val="20"/>
              </w:rPr>
            </w:pPr>
            <w:r>
              <w:rPr>
                <w:rFonts w:ascii="黑体" w:eastAsia="黑体" w:hAnsi="宋体" w:cs="黑体" w:hint="eastAsia"/>
                <w:b/>
                <w:bCs/>
                <w:color w:val="000000"/>
                <w:kern w:val="0"/>
                <w:sz w:val="20"/>
                <w:szCs w:val="20"/>
                <w:lang w:bidi="ar"/>
              </w:rPr>
              <w:t>五、其他国有资本经营预算收入</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0.00 </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0.00 </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0"/>
                <w:szCs w:val="20"/>
              </w:rPr>
            </w:pPr>
          </w:p>
        </w:tc>
      </w:tr>
      <w:tr w:rsidR="00C529BC">
        <w:trPr>
          <w:trHeight w:val="3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b/>
                <w:bCs/>
                <w:color w:val="000000"/>
                <w:sz w:val="20"/>
                <w:szCs w:val="20"/>
              </w:rPr>
            </w:pPr>
            <w:r>
              <w:rPr>
                <w:rFonts w:ascii="黑体" w:eastAsia="黑体" w:hAnsi="宋体" w:cs="黑体" w:hint="eastAsia"/>
                <w:b/>
                <w:bCs/>
                <w:color w:val="000000"/>
                <w:kern w:val="0"/>
                <w:sz w:val="20"/>
                <w:szCs w:val="20"/>
                <w:lang w:bidi="ar"/>
              </w:rPr>
              <w:t>六、转移性收入</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341.53 </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323.00 </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-5.42 </w:t>
            </w:r>
          </w:p>
        </w:tc>
      </w:tr>
      <w:tr w:rsidR="00C529BC">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七、上年结余收入</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139.30 </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2497.00 </w:t>
            </w:r>
          </w:p>
        </w:tc>
        <w:tc>
          <w:tcPr>
            <w:tcW w:w="1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20"/>
                <w:szCs w:val="20"/>
                <w:lang w:bidi="ar"/>
              </w:rPr>
              <w:t xml:space="preserve">1692.56 </w:t>
            </w:r>
          </w:p>
        </w:tc>
      </w:tr>
    </w:tbl>
    <w:p w:rsidR="00C529BC" w:rsidRDefault="00C529BC">
      <w:pPr>
        <w:widowControl/>
        <w:shd w:val="clear" w:color="auto" w:fill="FFFFFF"/>
        <w:wordWrap w:val="0"/>
        <w:spacing w:line="576" w:lineRule="atLeast"/>
        <w:ind w:firstLine="640"/>
        <w:rPr>
          <w:rFonts w:ascii="仿宋" w:eastAsia="仿宋" w:hAnsi="仿宋" w:cs="宋体"/>
          <w:color w:val="000000" w:themeColor="text1"/>
          <w:kern w:val="0"/>
          <w:sz w:val="32"/>
          <w:szCs w:val="32"/>
        </w:rPr>
        <w:sectPr w:rsidR="00C529BC">
          <w:pgSz w:w="11906" w:h="16838"/>
          <w:pgMar w:top="1440" w:right="1800" w:bottom="1440" w:left="1800" w:header="851" w:footer="992" w:gutter="0"/>
          <w:cols w:space="425"/>
          <w:docGrid w:type="lines" w:linePitch="312"/>
        </w:sectPr>
      </w:pPr>
    </w:p>
    <w:tbl>
      <w:tblPr>
        <w:tblW w:w="9825" w:type="dxa"/>
        <w:jc w:val="center"/>
        <w:tblLook w:val="04A0" w:firstRow="1" w:lastRow="0" w:firstColumn="1" w:lastColumn="0" w:noHBand="0" w:noVBand="1"/>
      </w:tblPr>
      <w:tblGrid>
        <w:gridCol w:w="5652"/>
        <w:gridCol w:w="1392"/>
        <w:gridCol w:w="1392"/>
        <w:gridCol w:w="1416"/>
      </w:tblGrid>
      <w:tr w:rsidR="00C529BC">
        <w:trPr>
          <w:trHeight w:val="480"/>
          <w:jc w:val="center"/>
        </w:trPr>
        <w:tc>
          <w:tcPr>
            <w:tcW w:w="5652" w:type="dxa"/>
            <w:tcBorders>
              <w:top w:val="nil"/>
              <w:left w:val="nil"/>
              <w:bottom w:val="nil"/>
              <w:right w:val="nil"/>
            </w:tcBorders>
            <w:shd w:val="clear" w:color="auto" w:fill="auto"/>
            <w:noWrap/>
          </w:tcPr>
          <w:p w:rsidR="00C529BC" w:rsidRDefault="007A2FF8">
            <w:pPr>
              <w:widowControl/>
              <w:jc w:val="left"/>
              <w:textAlignment w:val="top"/>
              <w:rPr>
                <w:rFonts w:ascii="宋体" w:eastAsia="宋体" w:hAnsi="宋体" w:cs="宋体"/>
                <w:color w:val="000000"/>
                <w:sz w:val="24"/>
                <w:szCs w:val="24"/>
              </w:rPr>
            </w:pPr>
            <w:r>
              <w:rPr>
                <w:rFonts w:ascii="宋体" w:eastAsia="宋体" w:hAnsi="宋体" w:cs="宋体" w:hint="eastAsia"/>
                <w:color w:val="000000"/>
                <w:kern w:val="0"/>
                <w:sz w:val="24"/>
                <w:szCs w:val="24"/>
                <w:lang w:bidi="ar"/>
              </w:rPr>
              <w:lastRenderedPageBreak/>
              <w:t>表</w:t>
            </w:r>
            <w:r>
              <w:rPr>
                <w:rFonts w:ascii="宋体" w:eastAsia="宋体" w:hAnsi="宋体" w:cs="宋体" w:hint="eastAsia"/>
                <w:color w:val="000000"/>
                <w:kern w:val="0"/>
                <w:sz w:val="24"/>
                <w:szCs w:val="24"/>
                <w:lang w:bidi="ar"/>
              </w:rPr>
              <w:t>16</w:t>
            </w:r>
          </w:p>
        </w:tc>
        <w:tc>
          <w:tcPr>
            <w:tcW w:w="1392" w:type="dxa"/>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c>
          <w:tcPr>
            <w:tcW w:w="1392" w:type="dxa"/>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c>
          <w:tcPr>
            <w:tcW w:w="1392" w:type="dxa"/>
            <w:tcBorders>
              <w:top w:val="nil"/>
              <w:left w:val="nil"/>
              <w:bottom w:val="nil"/>
              <w:right w:val="nil"/>
            </w:tcBorders>
            <w:shd w:val="clear" w:color="auto" w:fill="auto"/>
            <w:noWrap/>
            <w:vAlign w:val="center"/>
          </w:tcPr>
          <w:p w:rsidR="00C529BC" w:rsidRDefault="00C529BC">
            <w:pPr>
              <w:rPr>
                <w:rFonts w:ascii="宋体" w:eastAsia="宋体" w:hAnsi="宋体" w:cs="宋体"/>
                <w:color w:val="000000"/>
                <w:sz w:val="26"/>
                <w:szCs w:val="26"/>
              </w:rPr>
            </w:pPr>
          </w:p>
        </w:tc>
      </w:tr>
      <w:tr w:rsidR="00C529BC">
        <w:trPr>
          <w:trHeight w:val="600"/>
          <w:jc w:val="center"/>
        </w:trPr>
        <w:tc>
          <w:tcPr>
            <w:tcW w:w="9828" w:type="dxa"/>
            <w:gridSpan w:val="4"/>
            <w:tcBorders>
              <w:top w:val="nil"/>
              <w:left w:val="nil"/>
              <w:bottom w:val="nil"/>
              <w:right w:val="nil"/>
            </w:tcBorders>
            <w:shd w:val="clear" w:color="auto" w:fill="auto"/>
            <w:vAlign w:val="center"/>
          </w:tcPr>
          <w:p w:rsidR="00C529BC" w:rsidRDefault="007A2FF8">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bidi="ar"/>
              </w:rPr>
              <w:t>2023</w:t>
            </w:r>
            <w:r>
              <w:rPr>
                <w:rFonts w:ascii="黑体" w:eastAsia="黑体" w:hAnsi="宋体" w:cs="黑体" w:hint="eastAsia"/>
                <w:color w:val="000000"/>
                <w:kern w:val="0"/>
                <w:sz w:val="32"/>
                <w:szCs w:val="32"/>
                <w:lang w:bidi="ar"/>
              </w:rPr>
              <w:t>年</w:t>
            </w:r>
            <w:proofErr w:type="gramStart"/>
            <w:r>
              <w:rPr>
                <w:rFonts w:ascii="黑体" w:eastAsia="黑体" w:hAnsi="宋体" w:cs="黑体" w:hint="eastAsia"/>
                <w:color w:val="000000"/>
                <w:kern w:val="0"/>
                <w:sz w:val="32"/>
                <w:szCs w:val="32"/>
                <w:lang w:bidi="ar"/>
              </w:rPr>
              <w:t>珠山区</w:t>
            </w:r>
            <w:proofErr w:type="gramEnd"/>
            <w:r>
              <w:rPr>
                <w:rFonts w:ascii="黑体" w:eastAsia="黑体" w:hAnsi="宋体" w:cs="黑体" w:hint="eastAsia"/>
                <w:color w:val="000000"/>
                <w:kern w:val="0"/>
                <w:sz w:val="32"/>
                <w:szCs w:val="32"/>
                <w:lang w:bidi="ar"/>
              </w:rPr>
              <w:t>国有资本经营预算支出安排情况表（草案）</w:t>
            </w:r>
          </w:p>
        </w:tc>
      </w:tr>
      <w:tr w:rsidR="00C529BC">
        <w:trPr>
          <w:trHeight w:val="378"/>
          <w:jc w:val="center"/>
        </w:trPr>
        <w:tc>
          <w:tcPr>
            <w:tcW w:w="0" w:type="auto"/>
            <w:tcBorders>
              <w:top w:val="nil"/>
              <w:left w:val="nil"/>
              <w:bottom w:val="single" w:sz="4" w:space="0" w:color="000000"/>
              <w:right w:val="nil"/>
            </w:tcBorders>
            <w:shd w:val="clear" w:color="auto" w:fill="auto"/>
            <w:noWrap/>
            <w:vAlign w:val="center"/>
          </w:tcPr>
          <w:p w:rsidR="00C529BC" w:rsidRDefault="00C529BC">
            <w:pPr>
              <w:rPr>
                <w:rFonts w:ascii="黑体" w:eastAsia="黑体" w:hAnsi="宋体" w:cs="黑体"/>
                <w:color w:val="000000"/>
                <w:sz w:val="24"/>
                <w:szCs w:val="24"/>
              </w:rPr>
            </w:pPr>
          </w:p>
        </w:tc>
        <w:tc>
          <w:tcPr>
            <w:tcW w:w="0" w:type="auto"/>
            <w:tcBorders>
              <w:top w:val="nil"/>
              <w:left w:val="nil"/>
              <w:bottom w:val="nil"/>
              <w:right w:val="nil"/>
            </w:tcBorders>
            <w:shd w:val="clear" w:color="auto" w:fill="auto"/>
            <w:noWrap/>
            <w:vAlign w:val="center"/>
          </w:tcPr>
          <w:p w:rsidR="00C529BC" w:rsidRDefault="00C529BC">
            <w:pPr>
              <w:rPr>
                <w:rFonts w:ascii="黑体" w:eastAsia="黑体" w:hAnsi="宋体" w:cs="黑体"/>
                <w:color w:val="000000"/>
                <w:sz w:val="24"/>
                <w:szCs w:val="24"/>
              </w:rPr>
            </w:pPr>
          </w:p>
        </w:tc>
        <w:tc>
          <w:tcPr>
            <w:tcW w:w="0" w:type="auto"/>
            <w:tcBorders>
              <w:top w:val="nil"/>
              <w:left w:val="nil"/>
              <w:bottom w:val="nil"/>
              <w:right w:val="nil"/>
            </w:tcBorders>
            <w:shd w:val="clear" w:color="auto" w:fill="auto"/>
            <w:noWrap/>
            <w:vAlign w:val="center"/>
          </w:tcPr>
          <w:p w:rsidR="00C529BC" w:rsidRDefault="00C529BC">
            <w:pPr>
              <w:rPr>
                <w:rFonts w:ascii="黑体" w:eastAsia="黑体" w:hAnsi="宋体" w:cs="黑体"/>
                <w:color w:val="000000"/>
                <w:sz w:val="24"/>
                <w:szCs w:val="24"/>
              </w:rPr>
            </w:pPr>
          </w:p>
        </w:tc>
        <w:tc>
          <w:tcPr>
            <w:tcW w:w="0" w:type="auto"/>
            <w:tcBorders>
              <w:top w:val="nil"/>
              <w:left w:val="nil"/>
              <w:bottom w:val="single" w:sz="4" w:space="0" w:color="000000"/>
              <w:right w:val="nil"/>
            </w:tcBorders>
            <w:shd w:val="clear" w:color="auto" w:fill="auto"/>
            <w:noWrap/>
            <w:vAlign w:val="center"/>
          </w:tcPr>
          <w:p w:rsidR="00C529BC" w:rsidRDefault="007A2FF8">
            <w:pPr>
              <w:widowControl/>
              <w:jc w:val="righ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单位：万元</w:t>
            </w:r>
          </w:p>
        </w:tc>
      </w:tr>
      <w:tr w:rsidR="00C529BC">
        <w:trPr>
          <w:trHeight w:val="639"/>
          <w:jc w:val="center"/>
        </w:trPr>
        <w:tc>
          <w:tcPr>
            <w:tcW w:w="0" w:type="auto"/>
            <w:tcBorders>
              <w:top w:val="single" w:sz="4" w:space="0" w:color="000000"/>
              <w:left w:val="single" w:sz="4" w:space="0" w:color="000000"/>
              <w:bottom w:val="nil"/>
              <w:right w:val="single" w:sz="4" w:space="0" w:color="000000"/>
            </w:tcBorders>
            <w:shd w:val="clear" w:color="auto" w:fill="auto"/>
            <w:noWrap/>
            <w:vAlign w:val="center"/>
          </w:tcPr>
          <w:p w:rsidR="00C529BC" w:rsidRDefault="007A2FF8">
            <w:pPr>
              <w:widowControl/>
              <w:ind w:firstLineChars="200" w:firstLine="482"/>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支出项目</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2022</w:t>
            </w:r>
            <w:r>
              <w:rPr>
                <w:rFonts w:ascii="黑体" w:eastAsia="黑体" w:hAnsi="宋体" w:cs="黑体" w:hint="eastAsia"/>
                <w:b/>
                <w:bCs/>
                <w:color w:val="000000"/>
                <w:kern w:val="0"/>
                <w:sz w:val="24"/>
                <w:szCs w:val="24"/>
                <w:lang w:bidi="ar"/>
              </w:rPr>
              <w:t>年执行数</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2023</w:t>
            </w:r>
            <w:r>
              <w:rPr>
                <w:rFonts w:ascii="黑体" w:eastAsia="黑体" w:hAnsi="宋体" w:cs="黑体" w:hint="eastAsia"/>
                <w:b/>
                <w:bCs/>
                <w:color w:val="000000"/>
                <w:kern w:val="0"/>
                <w:sz w:val="24"/>
                <w:szCs w:val="24"/>
                <w:lang w:bidi="ar"/>
              </w:rPr>
              <w:t>年预算数</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同比增长</w:t>
            </w:r>
            <w:r>
              <w:rPr>
                <w:rFonts w:ascii="黑体" w:eastAsia="黑体" w:hAnsi="宋体" w:cs="黑体" w:hint="eastAsia"/>
                <w:b/>
                <w:bCs/>
                <w:color w:val="000000"/>
                <w:kern w:val="0"/>
                <w:sz w:val="24"/>
                <w:szCs w:val="24"/>
                <w:lang w:bidi="ar"/>
              </w:rPr>
              <w:t>%</w:t>
            </w:r>
          </w:p>
        </w:tc>
      </w:tr>
      <w:tr w:rsidR="00C529BC">
        <w:trPr>
          <w:trHeight w:val="378"/>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全区国有资本经营预算支出合计</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10078.22 </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22820.00 </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126.43 </w:t>
            </w:r>
          </w:p>
        </w:tc>
      </w:tr>
      <w:tr w:rsidR="00C529BC">
        <w:trPr>
          <w:trHeight w:val="378"/>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一、社会保障和就业支出</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r w:rsidR="00C529BC">
        <w:trPr>
          <w:trHeight w:val="372"/>
          <w:jc w:val="center"/>
        </w:trPr>
        <w:tc>
          <w:tcPr>
            <w:tcW w:w="5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b/>
                <w:bCs/>
                <w:color w:val="FFFFFF"/>
                <w:kern w:val="0"/>
                <w:sz w:val="24"/>
                <w:szCs w:val="24"/>
                <w:lang w:bidi="ar"/>
              </w:rPr>
              <w:t>一、</w:t>
            </w:r>
            <w:r>
              <w:rPr>
                <w:rStyle w:val="font01"/>
                <w:rFonts w:hint="default"/>
                <w:lang w:bidi="ar"/>
              </w:rPr>
              <w:t>国有资本经营预算补充社保基金支出</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r w:rsidR="00C529BC">
        <w:trPr>
          <w:trHeight w:val="378"/>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left"/>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二、国有资本经营预算支出</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78.22 </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12000.00 </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0"/>
                <w:szCs w:val="20"/>
                <w:lang w:bidi="ar"/>
              </w:rPr>
              <w:t xml:space="preserve">15241.34 </w:t>
            </w:r>
          </w:p>
        </w:tc>
      </w:tr>
      <w:tr w:rsidR="00C529BC">
        <w:trPr>
          <w:trHeight w:val="378"/>
          <w:jc w:val="center"/>
        </w:trPr>
        <w:tc>
          <w:tcPr>
            <w:tcW w:w="5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b/>
                <w:bCs/>
                <w:color w:val="000000"/>
                <w:sz w:val="24"/>
                <w:szCs w:val="24"/>
              </w:rPr>
            </w:pPr>
            <w:r>
              <w:rPr>
                <w:rFonts w:ascii="黑体" w:eastAsia="黑体" w:hAnsi="宋体" w:cs="黑体" w:hint="eastAsia"/>
                <w:b/>
                <w:bCs/>
                <w:color w:val="FFFFFF"/>
                <w:kern w:val="0"/>
                <w:sz w:val="24"/>
                <w:szCs w:val="24"/>
                <w:lang w:bidi="ar"/>
              </w:rPr>
              <w:t>二、</w:t>
            </w:r>
            <w:r>
              <w:rPr>
                <w:rFonts w:ascii="黑体" w:eastAsia="黑体" w:hAnsi="宋体" w:cs="黑体" w:hint="eastAsia"/>
                <w:b/>
                <w:bCs/>
                <w:color w:val="000000"/>
                <w:kern w:val="0"/>
                <w:sz w:val="24"/>
                <w:szCs w:val="24"/>
                <w:lang w:bidi="ar"/>
              </w:rPr>
              <w:t>解决历史遗留问题及改革成本支出</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0.00 </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0.00 </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r w:rsidR="00C529BC">
        <w:trPr>
          <w:trHeight w:val="378"/>
          <w:jc w:val="center"/>
        </w:trPr>
        <w:tc>
          <w:tcPr>
            <w:tcW w:w="5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w:t>
            </w:r>
            <w:r>
              <w:rPr>
                <w:rFonts w:ascii="黑体" w:eastAsia="黑体" w:hAnsi="宋体" w:cs="黑体" w:hint="eastAsia"/>
                <w:color w:val="000000"/>
                <w:kern w:val="0"/>
                <w:sz w:val="24"/>
                <w:szCs w:val="24"/>
                <w:lang w:bidi="ar"/>
              </w:rPr>
              <w:t>“三供</w:t>
            </w:r>
            <w:proofErr w:type="gramStart"/>
            <w:r>
              <w:rPr>
                <w:rFonts w:ascii="黑体" w:eastAsia="黑体" w:hAnsi="宋体" w:cs="黑体" w:hint="eastAsia"/>
                <w:color w:val="000000"/>
                <w:kern w:val="0"/>
                <w:sz w:val="24"/>
                <w:szCs w:val="24"/>
                <w:lang w:bidi="ar"/>
              </w:rPr>
              <w:t>一</w:t>
            </w:r>
            <w:proofErr w:type="gramEnd"/>
            <w:r>
              <w:rPr>
                <w:rFonts w:ascii="黑体" w:eastAsia="黑体" w:hAnsi="宋体" w:cs="黑体" w:hint="eastAsia"/>
                <w:color w:val="000000"/>
                <w:kern w:val="0"/>
                <w:sz w:val="24"/>
                <w:szCs w:val="24"/>
                <w:lang w:bidi="ar"/>
              </w:rPr>
              <w:t>业”移交补助支出</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r w:rsidR="00C529BC">
        <w:trPr>
          <w:trHeight w:val="378"/>
          <w:jc w:val="center"/>
        </w:trPr>
        <w:tc>
          <w:tcPr>
            <w:tcW w:w="5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w:t>
            </w:r>
            <w:r>
              <w:rPr>
                <w:rFonts w:ascii="黑体" w:eastAsia="黑体" w:hAnsi="宋体" w:cs="黑体" w:hint="eastAsia"/>
                <w:color w:val="000000"/>
                <w:kern w:val="0"/>
                <w:sz w:val="24"/>
                <w:szCs w:val="24"/>
                <w:lang w:bidi="ar"/>
              </w:rPr>
              <w:t>国有企业办职教幼教补助支出</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r w:rsidR="00C529BC">
        <w:trPr>
          <w:trHeight w:val="378"/>
          <w:jc w:val="center"/>
        </w:trPr>
        <w:tc>
          <w:tcPr>
            <w:tcW w:w="5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w:t>
            </w:r>
            <w:r>
              <w:rPr>
                <w:rFonts w:ascii="黑体" w:eastAsia="黑体" w:hAnsi="宋体" w:cs="黑体" w:hint="eastAsia"/>
                <w:color w:val="000000"/>
                <w:kern w:val="0"/>
                <w:sz w:val="24"/>
                <w:szCs w:val="24"/>
                <w:lang w:bidi="ar"/>
              </w:rPr>
              <w:t>国有企业办公</w:t>
            </w:r>
            <w:proofErr w:type="gramStart"/>
            <w:r>
              <w:rPr>
                <w:rFonts w:ascii="黑体" w:eastAsia="黑体" w:hAnsi="宋体" w:cs="黑体" w:hint="eastAsia"/>
                <w:color w:val="000000"/>
                <w:kern w:val="0"/>
                <w:sz w:val="24"/>
                <w:szCs w:val="24"/>
                <w:lang w:bidi="ar"/>
              </w:rPr>
              <w:t>共服务</w:t>
            </w:r>
            <w:proofErr w:type="gramEnd"/>
            <w:r>
              <w:rPr>
                <w:rFonts w:ascii="黑体" w:eastAsia="黑体" w:hAnsi="宋体" w:cs="黑体" w:hint="eastAsia"/>
                <w:color w:val="000000"/>
                <w:kern w:val="0"/>
                <w:sz w:val="24"/>
                <w:szCs w:val="24"/>
                <w:lang w:bidi="ar"/>
              </w:rPr>
              <w:t>机构移交补助支出</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r w:rsidR="00C529BC">
        <w:trPr>
          <w:trHeight w:val="378"/>
          <w:jc w:val="center"/>
        </w:trPr>
        <w:tc>
          <w:tcPr>
            <w:tcW w:w="5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w:t>
            </w:r>
            <w:r>
              <w:rPr>
                <w:rFonts w:ascii="黑体" w:eastAsia="黑体" w:hAnsi="宋体" w:cs="黑体" w:hint="eastAsia"/>
                <w:color w:val="000000"/>
                <w:kern w:val="0"/>
                <w:sz w:val="24"/>
                <w:szCs w:val="24"/>
                <w:lang w:bidi="ar"/>
              </w:rPr>
              <w:t>国有企业退休人员社会化管理补助支出</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r w:rsidR="00C529BC">
        <w:trPr>
          <w:trHeight w:val="378"/>
          <w:jc w:val="center"/>
        </w:trPr>
        <w:tc>
          <w:tcPr>
            <w:tcW w:w="5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w:t>
            </w:r>
            <w:r>
              <w:rPr>
                <w:rFonts w:ascii="黑体" w:eastAsia="黑体" w:hAnsi="宋体" w:cs="黑体" w:hint="eastAsia"/>
                <w:color w:val="000000"/>
                <w:kern w:val="0"/>
                <w:sz w:val="24"/>
                <w:szCs w:val="24"/>
                <w:lang w:bidi="ar"/>
              </w:rPr>
              <w:t>国有企业棚户区改造支出</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r w:rsidR="00C529BC">
        <w:trPr>
          <w:trHeight w:val="378"/>
          <w:jc w:val="center"/>
        </w:trPr>
        <w:tc>
          <w:tcPr>
            <w:tcW w:w="5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w:t>
            </w:r>
            <w:r>
              <w:rPr>
                <w:rFonts w:ascii="黑体" w:eastAsia="黑体" w:hAnsi="宋体" w:cs="黑体" w:hint="eastAsia"/>
                <w:color w:val="000000"/>
                <w:kern w:val="0"/>
                <w:sz w:val="24"/>
                <w:szCs w:val="24"/>
                <w:lang w:bidi="ar"/>
              </w:rPr>
              <w:t>国有企业改革成本支出</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r w:rsidR="00C529BC">
        <w:trPr>
          <w:trHeight w:val="378"/>
          <w:jc w:val="center"/>
        </w:trPr>
        <w:tc>
          <w:tcPr>
            <w:tcW w:w="5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w:t>
            </w:r>
            <w:r>
              <w:rPr>
                <w:rFonts w:ascii="黑体" w:eastAsia="黑体" w:hAnsi="宋体" w:cs="黑体" w:hint="eastAsia"/>
                <w:color w:val="000000"/>
                <w:kern w:val="0"/>
                <w:sz w:val="24"/>
                <w:szCs w:val="24"/>
                <w:lang w:bidi="ar"/>
              </w:rPr>
              <w:t>离休干部医药费补助支出</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r w:rsidR="00C529BC">
        <w:trPr>
          <w:trHeight w:val="378"/>
          <w:jc w:val="center"/>
        </w:trPr>
        <w:tc>
          <w:tcPr>
            <w:tcW w:w="5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w:t>
            </w:r>
            <w:r>
              <w:rPr>
                <w:rFonts w:ascii="黑体" w:eastAsia="黑体" w:hAnsi="宋体" w:cs="黑体" w:hint="eastAsia"/>
                <w:color w:val="000000"/>
                <w:kern w:val="0"/>
                <w:sz w:val="24"/>
                <w:szCs w:val="24"/>
                <w:lang w:bidi="ar"/>
              </w:rPr>
              <w:t>其他解决历史遗留问题及改革成本支出</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r w:rsidR="00C529BC">
        <w:trPr>
          <w:trHeight w:val="378"/>
          <w:jc w:val="center"/>
        </w:trPr>
        <w:tc>
          <w:tcPr>
            <w:tcW w:w="5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b/>
                <w:bCs/>
                <w:color w:val="000000"/>
                <w:sz w:val="24"/>
                <w:szCs w:val="24"/>
              </w:rPr>
            </w:pPr>
            <w:r>
              <w:rPr>
                <w:rFonts w:ascii="黑体" w:eastAsia="黑体" w:hAnsi="宋体" w:cs="黑体" w:hint="eastAsia"/>
                <w:b/>
                <w:bCs/>
                <w:color w:val="FFFFFF"/>
                <w:kern w:val="0"/>
                <w:sz w:val="24"/>
                <w:szCs w:val="24"/>
                <w:lang w:bidi="ar"/>
              </w:rPr>
              <w:t>二、</w:t>
            </w:r>
            <w:r>
              <w:rPr>
                <w:rFonts w:ascii="黑体" w:eastAsia="黑体" w:hAnsi="宋体" w:cs="黑体" w:hint="eastAsia"/>
                <w:b/>
                <w:bCs/>
                <w:color w:val="000000"/>
                <w:kern w:val="0"/>
                <w:sz w:val="24"/>
                <w:szCs w:val="24"/>
                <w:lang w:bidi="ar"/>
              </w:rPr>
              <w:t>国有企业资本金注入</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0.00 </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0.00 </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r w:rsidR="00C529BC">
        <w:trPr>
          <w:trHeight w:val="378"/>
          <w:jc w:val="center"/>
        </w:trPr>
        <w:tc>
          <w:tcPr>
            <w:tcW w:w="5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w:t>
            </w:r>
            <w:r>
              <w:rPr>
                <w:rFonts w:ascii="黑体" w:eastAsia="黑体" w:hAnsi="宋体" w:cs="黑体" w:hint="eastAsia"/>
                <w:color w:val="000000"/>
                <w:kern w:val="0"/>
                <w:sz w:val="24"/>
                <w:szCs w:val="24"/>
                <w:lang w:bidi="ar"/>
              </w:rPr>
              <w:t>国有经济结构调整支出</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r w:rsidR="00C529BC">
        <w:trPr>
          <w:trHeight w:val="378"/>
          <w:jc w:val="center"/>
        </w:trPr>
        <w:tc>
          <w:tcPr>
            <w:tcW w:w="5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w:t>
            </w:r>
            <w:r>
              <w:rPr>
                <w:rFonts w:ascii="黑体" w:eastAsia="黑体" w:hAnsi="宋体" w:cs="黑体" w:hint="eastAsia"/>
                <w:color w:val="000000"/>
                <w:kern w:val="0"/>
                <w:sz w:val="24"/>
                <w:szCs w:val="24"/>
                <w:lang w:bidi="ar"/>
              </w:rPr>
              <w:t>公益性设施投资支出</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r w:rsidR="00C529BC">
        <w:trPr>
          <w:trHeight w:val="378"/>
          <w:jc w:val="center"/>
        </w:trPr>
        <w:tc>
          <w:tcPr>
            <w:tcW w:w="5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w:t>
            </w:r>
            <w:r>
              <w:rPr>
                <w:rFonts w:ascii="黑体" w:eastAsia="黑体" w:hAnsi="宋体" w:cs="黑体" w:hint="eastAsia"/>
                <w:color w:val="000000"/>
                <w:kern w:val="0"/>
                <w:sz w:val="24"/>
                <w:szCs w:val="24"/>
                <w:lang w:bidi="ar"/>
              </w:rPr>
              <w:t>前瞻性战略性产业发展支出</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r w:rsidR="00C529BC">
        <w:trPr>
          <w:trHeight w:val="378"/>
          <w:jc w:val="center"/>
        </w:trPr>
        <w:tc>
          <w:tcPr>
            <w:tcW w:w="5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w:t>
            </w:r>
            <w:r>
              <w:rPr>
                <w:rFonts w:ascii="黑体" w:eastAsia="黑体" w:hAnsi="宋体" w:cs="黑体" w:hint="eastAsia"/>
                <w:color w:val="000000"/>
                <w:kern w:val="0"/>
                <w:sz w:val="24"/>
                <w:szCs w:val="24"/>
                <w:lang w:bidi="ar"/>
              </w:rPr>
              <w:t>生态环境保护支出</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r w:rsidR="00C529BC">
        <w:trPr>
          <w:trHeight w:val="378"/>
          <w:jc w:val="center"/>
        </w:trPr>
        <w:tc>
          <w:tcPr>
            <w:tcW w:w="5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w:t>
            </w:r>
            <w:r>
              <w:rPr>
                <w:rFonts w:ascii="黑体" w:eastAsia="黑体" w:hAnsi="宋体" w:cs="黑体" w:hint="eastAsia"/>
                <w:color w:val="000000"/>
                <w:kern w:val="0"/>
                <w:sz w:val="24"/>
                <w:szCs w:val="24"/>
                <w:lang w:bidi="ar"/>
              </w:rPr>
              <w:t>支持科技进步支出</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r w:rsidR="00C529BC">
        <w:trPr>
          <w:trHeight w:val="378"/>
          <w:jc w:val="center"/>
        </w:trPr>
        <w:tc>
          <w:tcPr>
            <w:tcW w:w="5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w:t>
            </w:r>
            <w:r>
              <w:rPr>
                <w:rFonts w:ascii="黑体" w:eastAsia="黑体" w:hAnsi="宋体" w:cs="黑体" w:hint="eastAsia"/>
                <w:color w:val="000000"/>
                <w:kern w:val="0"/>
                <w:sz w:val="24"/>
                <w:szCs w:val="24"/>
                <w:lang w:bidi="ar"/>
              </w:rPr>
              <w:t>保障国家经济安全支出</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r w:rsidR="00C529BC">
        <w:trPr>
          <w:trHeight w:val="378"/>
          <w:jc w:val="center"/>
        </w:trPr>
        <w:tc>
          <w:tcPr>
            <w:tcW w:w="5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w:t>
            </w:r>
            <w:r>
              <w:rPr>
                <w:rFonts w:ascii="黑体" w:eastAsia="黑体" w:hAnsi="宋体" w:cs="黑体" w:hint="eastAsia"/>
                <w:color w:val="000000"/>
                <w:kern w:val="0"/>
                <w:sz w:val="24"/>
                <w:szCs w:val="24"/>
                <w:lang w:bidi="ar"/>
              </w:rPr>
              <w:t>对外投资合作支出</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r w:rsidR="00C529BC">
        <w:trPr>
          <w:trHeight w:val="378"/>
          <w:jc w:val="center"/>
        </w:trPr>
        <w:tc>
          <w:tcPr>
            <w:tcW w:w="5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w:t>
            </w:r>
            <w:r>
              <w:rPr>
                <w:rFonts w:ascii="黑体" w:eastAsia="黑体" w:hAnsi="宋体" w:cs="黑体" w:hint="eastAsia"/>
                <w:color w:val="000000"/>
                <w:kern w:val="0"/>
                <w:sz w:val="24"/>
                <w:szCs w:val="24"/>
                <w:lang w:bidi="ar"/>
              </w:rPr>
              <w:t>其他国有企业资本金注入</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r w:rsidR="00C529BC">
        <w:trPr>
          <w:trHeight w:val="378"/>
          <w:jc w:val="center"/>
        </w:trPr>
        <w:tc>
          <w:tcPr>
            <w:tcW w:w="5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b/>
                <w:bCs/>
                <w:color w:val="000000"/>
                <w:sz w:val="24"/>
                <w:szCs w:val="24"/>
              </w:rPr>
            </w:pPr>
            <w:r>
              <w:rPr>
                <w:rFonts w:ascii="黑体" w:eastAsia="黑体" w:hAnsi="宋体" w:cs="黑体" w:hint="eastAsia"/>
                <w:b/>
                <w:bCs/>
                <w:color w:val="FFFFFF"/>
                <w:kern w:val="0"/>
                <w:sz w:val="24"/>
                <w:szCs w:val="24"/>
                <w:lang w:bidi="ar"/>
              </w:rPr>
              <w:t>二、</w:t>
            </w:r>
            <w:r>
              <w:rPr>
                <w:rFonts w:ascii="黑体" w:eastAsia="黑体" w:hAnsi="宋体" w:cs="黑体" w:hint="eastAsia"/>
                <w:b/>
                <w:bCs/>
                <w:color w:val="000000"/>
                <w:kern w:val="0"/>
                <w:sz w:val="24"/>
                <w:szCs w:val="24"/>
                <w:lang w:bidi="ar"/>
              </w:rPr>
              <w:t>国有企业政策性补贴</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r w:rsidR="00C529BC">
        <w:trPr>
          <w:trHeight w:val="378"/>
          <w:jc w:val="center"/>
        </w:trPr>
        <w:tc>
          <w:tcPr>
            <w:tcW w:w="5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b/>
                <w:bCs/>
                <w:color w:val="000000"/>
                <w:sz w:val="24"/>
                <w:szCs w:val="24"/>
              </w:rPr>
            </w:pPr>
            <w:r>
              <w:rPr>
                <w:rFonts w:ascii="黑体" w:eastAsia="黑体" w:hAnsi="宋体" w:cs="黑体" w:hint="eastAsia"/>
                <w:b/>
                <w:bCs/>
                <w:color w:val="FFFFFF"/>
                <w:kern w:val="0"/>
                <w:sz w:val="24"/>
                <w:szCs w:val="24"/>
                <w:lang w:bidi="ar"/>
              </w:rPr>
              <w:t>二、</w:t>
            </w:r>
            <w:r>
              <w:rPr>
                <w:rFonts w:ascii="黑体" w:eastAsia="黑体" w:hAnsi="宋体" w:cs="黑体" w:hint="eastAsia"/>
                <w:b/>
                <w:bCs/>
                <w:color w:val="000000"/>
                <w:kern w:val="0"/>
                <w:sz w:val="24"/>
                <w:szCs w:val="24"/>
                <w:lang w:bidi="ar"/>
              </w:rPr>
              <w:t>金融国有资本经营预算支出</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r w:rsidR="00C529BC">
        <w:trPr>
          <w:trHeight w:val="378"/>
          <w:jc w:val="center"/>
        </w:trPr>
        <w:tc>
          <w:tcPr>
            <w:tcW w:w="5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b/>
                <w:bCs/>
                <w:color w:val="000000"/>
                <w:sz w:val="24"/>
                <w:szCs w:val="24"/>
              </w:rPr>
            </w:pPr>
            <w:r>
              <w:rPr>
                <w:rFonts w:ascii="黑体" w:eastAsia="黑体" w:hAnsi="宋体" w:cs="黑体" w:hint="eastAsia"/>
                <w:b/>
                <w:bCs/>
                <w:color w:val="FFFFFF"/>
                <w:kern w:val="0"/>
                <w:sz w:val="24"/>
                <w:szCs w:val="24"/>
                <w:lang w:bidi="ar"/>
              </w:rPr>
              <w:t>二、</w:t>
            </w:r>
            <w:r>
              <w:rPr>
                <w:rFonts w:ascii="黑体" w:eastAsia="黑体" w:hAnsi="宋体" w:cs="黑体" w:hint="eastAsia"/>
                <w:b/>
                <w:bCs/>
                <w:color w:val="000000"/>
                <w:kern w:val="0"/>
                <w:sz w:val="24"/>
                <w:szCs w:val="24"/>
                <w:lang w:bidi="ar"/>
              </w:rPr>
              <w:t>其他国有资本经营预算支出</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78.22 </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12000.000 </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0"/>
                <w:szCs w:val="20"/>
                <w:lang w:bidi="ar"/>
              </w:rPr>
              <w:t xml:space="preserve">15241.34 </w:t>
            </w:r>
          </w:p>
        </w:tc>
      </w:tr>
      <w:tr w:rsidR="00C529BC">
        <w:trPr>
          <w:trHeight w:val="378"/>
          <w:jc w:val="center"/>
        </w:trPr>
        <w:tc>
          <w:tcPr>
            <w:tcW w:w="5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4"/>
                <w:szCs w:val="24"/>
                <w:lang w:bidi="ar"/>
              </w:rPr>
              <w:t>三、转移性支出</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10000.00 </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10820.00 </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0"/>
                <w:szCs w:val="20"/>
                <w:lang w:bidi="ar"/>
              </w:rPr>
              <w:t xml:space="preserve">8.20 </w:t>
            </w:r>
          </w:p>
        </w:tc>
      </w:tr>
      <w:tr w:rsidR="00C529BC">
        <w:trPr>
          <w:trHeight w:val="378"/>
          <w:jc w:val="center"/>
        </w:trPr>
        <w:tc>
          <w:tcPr>
            <w:tcW w:w="5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w:t>
            </w:r>
            <w:r>
              <w:rPr>
                <w:rFonts w:ascii="黑体" w:eastAsia="黑体" w:hAnsi="宋体" w:cs="黑体" w:hint="eastAsia"/>
                <w:color w:val="000000"/>
                <w:kern w:val="0"/>
                <w:sz w:val="24"/>
                <w:szCs w:val="24"/>
                <w:lang w:bidi="ar"/>
              </w:rPr>
              <w:t>国有资本经营预算转移支付</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rPr>
                <w:rFonts w:ascii="宋体" w:eastAsia="宋体" w:hAnsi="宋体" w:cs="宋体"/>
                <w:color w:val="000000"/>
                <w:sz w:val="24"/>
                <w:szCs w:val="24"/>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820.00 </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C529BC">
            <w:pPr>
              <w:jc w:val="center"/>
              <w:rPr>
                <w:rFonts w:ascii="宋体" w:eastAsia="宋体" w:hAnsi="宋体" w:cs="宋体"/>
                <w:color w:val="000000"/>
                <w:sz w:val="24"/>
                <w:szCs w:val="24"/>
              </w:rPr>
            </w:pPr>
          </w:p>
        </w:tc>
      </w:tr>
      <w:tr w:rsidR="00C529BC">
        <w:trPr>
          <w:trHeight w:val="378"/>
          <w:jc w:val="center"/>
        </w:trPr>
        <w:tc>
          <w:tcPr>
            <w:tcW w:w="5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9BC" w:rsidRDefault="007A2FF8">
            <w:pPr>
              <w:widowControl/>
              <w:jc w:val="left"/>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lang w:bidi="ar"/>
              </w:rPr>
              <w:t xml:space="preserve">    </w:t>
            </w:r>
            <w:r>
              <w:rPr>
                <w:rFonts w:ascii="黑体" w:eastAsia="黑体" w:hAnsi="宋体" w:cs="黑体" w:hint="eastAsia"/>
                <w:color w:val="000000"/>
                <w:kern w:val="0"/>
                <w:sz w:val="24"/>
                <w:szCs w:val="24"/>
                <w:lang w:bidi="ar"/>
              </w:rPr>
              <w:t>调出资金</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10000.00 </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10000.00 </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29BC" w:rsidRDefault="007A2FF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0"/>
                <w:szCs w:val="20"/>
                <w:lang w:bidi="ar"/>
              </w:rPr>
              <w:t xml:space="preserve">0.00 </w:t>
            </w:r>
          </w:p>
        </w:tc>
      </w:tr>
    </w:tbl>
    <w:p w:rsidR="00C529BC" w:rsidRDefault="00C529BC">
      <w:pPr>
        <w:widowControl/>
        <w:shd w:val="clear" w:color="auto" w:fill="FFFFFF"/>
        <w:wordWrap w:val="0"/>
        <w:spacing w:line="576" w:lineRule="atLeast"/>
        <w:ind w:firstLine="640"/>
        <w:rPr>
          <w:rFonts w:ascii="仿宋" w:eastAsia="仿宋" w:hAnsi="仿宋" w:cs="宋体"/>
          <w:color w:val="000000" w:themeColor="text1"/>
          <w:kern w:val="0"/>
          <w:sz w:val="32"/>
          <w:szCs w:val="32"/>
        </w:rPr>
      </w:pPr>
    </w:p>
    <w:sectPr w:rsidR="00C529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黑体"/>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noPunctuationKerning/>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iNmNmNjZkNDRlNTE0NTZjZWMzZDgwNjNjZjRkYTEifQ=="/>
  </w:docVars>
  <w:rsids>
    <w:rsidRoot w:val="00207033"/>
    <w:rsid w:val="0003264F"/>
    <w:rsid w:val="00035818"/>
    <w:rsid w:val="00043EB3"/>
    <w:rsid w:val="00047131"/>
    <w:rsid w:val="00076EB3"/>
    <w:rsid w:val="0008376E"/>
    <w:rsid w:val="00087718"/>
    <w:rsid w:val="00097C6A"/>
    <w:rsid w:val="000E55F9"/>
    <w:rsid w:val="00110945"/>
    <w:rsid w:val="001139E3"/>
    <w:rsid w:val="0012281C"/>
    <w:rsid w:val="0013775A"/>
    <w:rsid w:val="0015067C"/>
    <w:rsid w:val="001864B1"/>
    <w:rsid w:val="00196B60"/>
    <w:rsid w:val="001C5BBA"/>
    <w:rsid w:val="001D3A3B"/>
    <w:rsid w:val="001D3E97"/>
    <w:rsid w:val="001D4311"/>
    <w:rsid w:val="001F2A6B"/>
    <w:rsid w:val="00207033"/>
    <w:rsid w:val="00210151"/>
    <w:rsid w:val="00246BD7"/>
    <w:rsid w:val="0026027B"/>
    <w:rsid w:val="00261098"/>
    <w:rsid w:val="00273975"/>
    <w:rsid w:val="0027619F"/>
    <w:rsid w:val="0028189E"/>
    <w:rsid w:val="002B03C1"/>
    <w:rsid w:val="002C5636"/>
    <w:rsid w:val="003053D8"/>
    <w:rsid w:val="00331278"/>
    <w:rsid w:val="003401DE"/>
    <w:rsid w:val="00357863"/>
    <w:rsid w:val="0036119D"/>
    <w:rsid w:val="00364237"/>
    <w:rsid w:val="00387F0B"/>
    <w:rsid w:val="003B7683"/>
    <w:rsid w:val="003C3449"/>
    <w:rsid w:val="00426484"/>
    <w:rsid w:val="00477C76"/>
    <w:rsid w:val="00485A66"/>
    <w:rsid w:val="00490297"/>
    <w:rsid w:val="004D0072"/>
    <w:rsid w:val="004D2CEA"/>
    <w:rsid w:val="004F1127"/>
    <w:rsid w:val="00501213"/>
    <w:rsid w:val="00503802"/>
    <w:rsid w:val="00506B0F"/>
    <w:rsid w:val="00524629"/>
    <w:rsid w:val="0054032E"/>
    <w:rsid w:val="00545AB3"/>
    <w:rsid w:val="00553528"/>
    <w:rsid w:val="00572090"/>
    <w:rsid w:val="0058437C"/>
    <w:rsid w:val="005B36A7"/>
    <w:rsid w:val="005C2432"/>
    <w:rsid w:val="005C377F"/>
    <w:rsid w:val="005D3628"/>
    <w:rsid w:val="005D3DC4"/>
    <w:rsid w:val="005F5970"/>
    <w:rsid w:val="00600755"/>
    <w:rsid w:val="0061595E"/>
    <w:rsid w:val="0062365A"/>
    <w:rsid w:val="00631D14"/>
    <w:rsid w:val="0065498A"/>
    <w:rsid w:val="006D2CA8"/>
    <w:rsid w:val="00700716"/>
    <w:rsid w:val="0071002E"/>
    <w:rsid w:val="00730EA3"/>
    <w:rsid w:val="00731073"/>
    <w:rsid w:val="007708F1"/>
    <w:rsid w:val="00774DA6"/>
    <w:rsid w:val="00796C3E"/>
    <w:rsid w:val="007A2FF8"/>
    <w:rsid w:val="007A3B38"/>
    <w:rsid w:val="007C603B"/>
    <w:rsid w:val="00802B0C"/>
    <w:rsid w:val="00813286"/>
    <w:rsid w:val="0085048E"/>
    <w:rsid w:val="00890037"/>
    <w:rsid w:val="008A07CD"/>
    <w:rsid w:val="008A45FF"/>
    <w:rsid w:val="008C2C66"/>
    <w:rsid w:val="008E3489"/>
    <w:rsid w:val="009110DF"/>
    <w:rsid w:val="00914479"/>
    <w:rsid w:val="009217E4"/>
    <w:rsid w:val="00927346"/>
    <w:rsid w:val="00945372"/>
    <w:rsid w:val="00992876"/>
    <w:rsid w:val="00994F5F"/>
    <w:rsid w:val="009A2196"/>
    <w:rsid w:val="009B3D28"/>
    <w:rsid w:val="009F3C06"/>
    <w:rsid w:val="00A0262B"/>
    <w:rsid w:val="00A050A7"/>
    <w:rsid w:val="00A07C69"/>
    <w:rsid w:val="00A35010"/>
    <w:rsid w:val="00AA1BB3"/>
    <w:rsid w:val="00AA73E5"/>
    <w:rsid w:val="00AB251F"/>
    <w:rsid w:val="00B07830"/>
    <w:rsid w:val="00B54E9D"/>
    <w:rsid w:val="00B656AD"/>
    <w:rsid w:val="00B666C7"/>
    <w:rsid w:val="00B70C03"/>
    <w:rsid w:val="00BA4DC8"/>
    <w:rsid w:val="00BA66FD"/>
    <w:rsid w:val="00BC1862"/>
    <w:rsid w:val="00BC1F5D"/>
    <w:rsid w:val="00BF32F4"/>
    <w:rsid w:val="00C25D77"/>
    <w:rsid w:val="00C529BC"/>
    <w:rsid w:val="00C67532"/>
    <w:rsid w:val="00C80A8C"/>
    <w:rsid w:val="00CE51A1"/>
    <w:rsid w:val="00CE66E2"/>
    <w:rsid w:val="00D02FF9"/>
    <w:rsid w:val="00D162AC"/>
    <w:rsid w:val="00D6047F"/>
    <w:rsid w:val="00D64EA7"/>
    <w:rsid w:val="00D7248D"/>
    <w:rsid w:val="00D7596C"/>
    <w:rsid w:val="00DA1799"/>
    <w:rsid w:val="00DB1FD6"/>
    <w:rsid w:val="00E32379"/>
    <w:rsid w:val="00E46A56"/>
    <w:rsid w:val="00E50DDD"/>
    <w:rsid w:val="00E77CD6"/>
    <w:rsid w:val="00EA4E14"/>
    <w:rsid w:val="00EE3F83"/>
    <w:rsid w:val="00F01848"/>
    <w:rsid w:val="00F04030"/>
    <w:rsid w:val="00FA3F52"/>
    <w:rsid w:val="00FB0D49"/>
    <w:rsid w:val="00FB64E9"/>
    <w:rsid w:val="00FD7FE0"/>
    <w:rsid w:val="00FE6B2A"/>
    <w:rsid w:val="00FF00D1"/>
    <w:rsid w:val="02DA7875"/>
    <w:rsid w:val="04785EAF"/>
    <w:rsid w:val="052838D4"/>
    <w:rsid w:val="081975FE"/>
    <w:rsid w:val="0824342E"/>
    <w:rsid w:val="0ADB2CF4"/>
    <w:rsid w:val="0D7C1C2E"/>
    <w:rsid w:val="0D892CAF"/>
    <w:rsid w:val="0E4F4DF6"/>
    <w:rsid w:val="0EBF5ED3"/>
    <w:rsid w:val="0FE00B57"/>
    <w:rsid w:val="104B4477"/>
    <w:rsid w:val="11622C39"/>
    <w:rsid w:val="118F3620"/>
    <w:rsid w:val="11E23E77"/>
    <w:rsid w:val="122A5F47"/>
    <w:rsid w:val="12415B32"/>
    <w:rsid w:val="13517FF7"/>
    <w:rsid w:val="1444633F"/>
    <w:rsid w:val="14A74E8B"/>
    <w:rsid w:val="15282FD9"/>
    <w:rsid w:val="16303966"/>
    <w:rsid w:val="163E4488"/>
    <w:rsid w:val="168460D8"/>
    <w:rsid w:val="16F63F87"/>
    <w:rsid w:val="180C1526"/>
    <w:rsid w:val="18BC23B6"/>
    <w:rsid w:val="1A77268B"/>
    <w:rsid w:val="1CAA4126"/>
    <w:rsid w:val="1CC17F9B"/>
    <w:rsid w:val="1D2551C7"/>
    <w:rsid w:val="1D29198B"/>
    <w:rsid w:val="1D87411A"/>
    <w:rsid w:val="1DA03EEE"/>
    <w:rsid w:val="1E4C1AE7"/>
    <w:rsid w:val="1F2C2EB2"/>
    <w:rsid w:val="1F9644D6"/>
    <w:rsid w:val="1FCB70A4"/>
    <w:rsid w:val="204E16FE"/>
    <w:rsid w:val="21111EDC"/>
    <w:rsid w:val="21260264"/>
    <w:rsid w:val="21C13131"/>
    <w:rsid w:val="234646C7"/>
    <w:rsid w:val="24DA2DF4"/>
    <w:rsid w:val="25506360"/>
    <w:rsid w:val="25657932"/>
    <w:rsid w:val="26F57CEA"/>
    <w:rsid w:val="28766137"/>
    <w:rsid w:val="28D65014"/>
    <w:rsid w:val="296A19BB"/>
    <w:rsid w:val="2A5C7555"/>
    <w:rsid w:val="2ADF3CE2"/>
    <w:rsid w:val="2C5F332D"/>
    <w:rsid w:val="2C844B41"/>
    <w:rsid w:val="2CD5568A"/>
    <w:rsid w:val="2DD13DB6"/>
    <w:rsid w:val="2DEA7636"/>
    <w:rsid w:val="2ED95618"/>
    <w:rsid w:val="30CA1A5B"/>
    <w:rsid w:val="314D5E4A"/>
    <w:rsid w:val="32F4700D"/>
    <w:rsid w:val="33E30E17"/>
    <w:rsid w:val="34DA5C46"/>
    <w:rsid w:val="35322D2E"/>
    <w:rsid w:val="36105698"/>
    <w:rsid w:val="376020A0"/>
    <w:rsid w:val="37CE1367"/>
    <w:rsid w:val="38783C42"/>
    <w:rsid w:val="38A5656B"/>
    <w:rsid w:val="38DA2963"/>
    <w:rsid w:val="396054F7"/>
    <w:rsid w:val="39D92FE5"/>
    <w:rsid w:val="3A2E2891"/>
    <w:rsid w:val="3B6B6DAB"/>
    <w:rsid w:val="3B7874EE"/>
    <w:rsid w:val="3BC81537"/>
    <w:rsid w:val="3C2A4945"/>
    <w:rsid w:val="3D273946"/>
    <w:rsid w:val="3D943C3B"/>
    <w:rsid w:val="3DB4730C"/>
    <w:rsid w:val="3E0F13B4"/>
    <w:rsid w:val="402E5098"/>
    <w:rsid w:val="41067143"/>
    <w:rsid w:val="41232D9E"/>
    <w:rsid w:val="41A35612"/>
    <w:rsid w:val="41BF069E"/>
    <w:rsid w:val="421709B7"/>
    <w:rsid w:val="4230337F"/>
    <w:rsid w:val="42507F9E"/>
    <w:rsid w:val="425D0C70"/>
    <w:rsid w:val="432C5969"/>
    <w:rsid w:val="43F64368"/>
    <w:rsid w:val="440E7AB1"/>
    <w:rsid w:val="4475773A"/>
    <w:rsid w:val="4570718F"/>
    <w:rsid w:val="457353A7"/>
    <w:rsid w:val="45735CAB"/>
    <w:rsid w:val="47907254"/>
    <w:rsid w:val="481E59F2"/>
    <w:rsid w:val="48BB76E5"/>
    <w:rsid w:val="48C7608A"/>
    <w:rsid w:val="491B192E"/>
    <w:rsid w:val="4A0E7B07"/>
    <w:rsid w:val="4A5D57E8"/>
    <w:rsid w:val="4CB9289A"/>
    <w:rsid w:val="4CE05724"/>
    <w:rsid w:val="4CF338F1"/>
    <w:rsid w:val="4D0E080D"/>
    <w:rsid w:val="4D664A44"/>
    <w:rsid w:val="4DFC0584"/>
    <w:rsid w:val="4E53036B"/>
    <w:rsid w:val="4ED1689E"/>
    <w:rsid w:val="50684E06"/>
    <w:rsid w:val="508F56DF"/>
    <w:rsid w:val="512F1CDD"/>
    <w:rsid w:val="5183313C"/>
    <w:rsid w:val="52AB3417"/>
    <w:rsid w:val="52C11D9C"/>
    <w:rsid w:val="530D6BA1"/>
    <w:rsid w:val="533F6118"/>
    <w:rsid w:val="54187EA0"/>
    <w:rsid w:val="54645060"/>
    <w:rsid w:val="54C87412"/>
    <w:rsid w:val="54EA6538"/>
    <w:rsid w:val="55266BAA"/>
    <w:rsid w:val="55A234AF"/>
    <w:rsid w:val="55CD7B5A"/>
    <w:rsid w:val="55E750EC"/>
    <w:rsid w:val="56DC3F65"/>
    <w:rsid w:val="570F1328"/>
    <w:rsid w:val="57BE1FBB"/>
    <w:rsid w:val="57DC271F"/>
    <w:rsid w:val="59123351"/>
    <w:rsid w:val="5965141D"/>
    <w:rsid w:val="5B433C96"/>
    <w:rsid w:val="5DD21301"/>
    <w:rsid w:val="5EBD39A8"/>
    <w:rsid w:val="5ECF75EF"/>
    <w:rsid w:val="610C68D8"/>
    <w:rsid w:val="61B72CE8"/>
    <w:rsid w:val="64780CDB"/>
    <w:rsid w:val="64846B00"/>
    <w:rsid w:val="64D92E38"/>
    <w:rsid w:val="65CF1506"/>
    <w:rsid w:val="665D627A"/>
    <w:rsid w:val="673B76B2"/>
    <w:rsid w:val="6778361A"/>
    <w:rsid w:val="69B22B55"/>
    <w:rsid w:val="6A6F3AF5"/>
    <w:rsid w:val="6B573746"/>
    <w:rsid w:val="6B704532"/>
    <w:rsid w:val="6BD37801"/>
    <w:rsid w:val="6CB5251A"/>
    <w:rsid w:val="6EF145AD"/>
    <w:rsid w:val="70A628A5"/>
    <w:rsid w:val="71297E75"/>
    <w:rsid w:val="71F029F5"/>
    <w:rsid w:val="7348321B"/>
    <w:rsid w:val="74B03CF2"/>
    <w:rsid w:val="75614FED"/>
    <w:rsid w:val="77094943"/>
    <w:rsid w:val="77706512"/>
    <w:rsid w:val="7813543B"/>
    <w:rsid w:val="78902DA9"/>
    <w:rsid w:val="78D930EC"/>
    <w:rsid w:val="78DC4B30"/>
    <w:rsid w:val="79B03ED7"/>
    <w:rsid w:val="79F03C35"/>
    <w:rsid w:val="7A9719D9"/>
    <w:rsid w:val="7AC85DF6"/>
    <w:rsid w:val="7AED28F7"/>
    <w:rsid w:val="7B0D7FFB"/>
    <w:rsid w:val="7B8332A3"/>
    <w:rsid w:val="7E9B3C39"/>
    <w:rsid w:val="7EAD12A3"/>
    <w:rsid w:val="7EFD5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styleId="a8">
    <w:name w:val="Emphasis"/>
    <w:basedOn w:val="a0"/>
    <w:uiPriority w:val="20"/>
    <w:qFormat/>
    <w:rPr>
      <w:i/>
    </w:rPr>
  </w:style>
  <w:style w:type="character" w:styleId="a9">
    <w:name w:val="Hyperlink"/>
    <w:basedOn w:val="a0"/>
    <w:uiPriority w:val="99"/>
    <w:semiHidden/>
    <w:unhideWhenUsed/>
    <w:qFormat/>
    <w:rPr>
      <w:color w:val="0000FF"/>
      <w:u w:val="single"/>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font">
    <w:name w:val="font"/>
    <w:basedOn w:val="a0"/>
    <w:qFormat/>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qFormat/>
    <w:rPr>
      <w:kern w:val="2"/>
      <w:sz w:val="18"/>
      <w:szCs w:val="18"/>
    </w:rPr>
  </w:style>
  <w:style w:type="character" w:customStyle="1" w:styleId="font121">
    <w:name w:val="font121"/>
    <w:basedOn w:val="a0"/>
    <w:qFormat/>
    <w:rPr>
      <w:rFonts w:ascii="黑体" w:eastAsia="黑体" w:hAnsi="宋体" w:cs="黑体" w:hint="eastAsia"/>
      <w:color w:val="FFFFFF"/>
      <w:sz w:val="24"/>
      <w:szCs w:val="24"/>
      <w:u w:val="none"/>
    </w:rPr>
  </w:style>
  <w:style w:type="character" w:customStyle="1" w:styleId="font101">
    <w:name w:val="font101"/>
    <w:basedOn w:val="a0"/>
    <w:qFormat/>
    <w:rPr>
      <w:rFonts w:ascii="黑体" w:eastAsia="黑体" w:hAnsi="宋体" w:cs="黑体" w:hint="eastAsia"/>
      <w:color w:val="000000"/>
      <w:sz w:val="24"/>
      <w:szCs w:val="24"/>
      <w:u w:val="none"/>
    </w:rPr>
  </w:style>
  <w:style w:type="character" w:customStyle="1" w:styleId="font112">
    <w:name w:val="font112"/>
    <w:basedOn w:val="a0"/>
    <w:qFormat/>
    <w:rPr>
      <w:rFonts w:ascii="黑体" w:eastAsia="黑体" w:hAnsi="宋体" w:cs="黑体" w:hint="eastAsia"/>
      <w:color w:val="FFFFFF"/>
      <w:sz w:val="20"/>
      <w:szCs w:val="20"/>
      <w:u w:val="none"/>
    </w:rPr>
  </w:style>
  <w:style w:type="character" w:customStyle="1" w:styleId="font71">
    <w:name w:val="font71"/>
    <w:basedOn w:val="a0"/>
    <w:qFormat/>
    <w:rPr>
      <w:rFonts w:ascii="黑体" w:eastAsia="黑体" w:hAnsi="宋体" w:cs="黑体" w:hint="eastAsia"/>
      <w:color w:val="000000"/>
      <w:sz w:val="20"/>
      <w:szCs w:val="20"/>
      <w:u w:val="none"/>
    </w:rPr>
  </w:style>
  <w:style w:type="character" w:customStyle="1" w:styleId="font81">
    <w:name w:val="font81"/>
    <w:basedOn w:val="a0"/>
    <w:qFormat/>
    <w:rPr>
      <w:rFonts w:ascii="黑体" w:eastAsia="黑体" w:hAnsi="宋体" w:cs="黑体" w:hint="eastAsia"/>
      <w:color w:val="FFFFFF"/>
      <w:sz w:val="24"/>
      <w:szCs w:val="24"/>
      <w:u w:val="none"/>
    </w:rPr>
  </w:style>
  <w:style w:type="character" w:customStyle="1" w:styleId="font11">
    <w:name w:val="font11"/>
    <w:basedOn w:val="a0"/>
    <w:qFormat/>
    <w:rPr>
      <w:rFonts w:ascii="黑体" w:eastAsia="黑体" w:hAnsi="宋体" w:cs="黑体" w:hint="eastAsia"/>
      <w:color w:val="000000"/>
      <w:sz w:val="24"/>
      <w:szCs w:val="24"/>
      <w:u w:val="none"/>
    </w:rPr>
  </w:style>
  <w:style w:type="character" w:customStyle="1" w:styleId="font01">
    <w:name w:val="font01"/>
    <w:basedOn w:val="a0"/>
    <w:qFormat/>
    <w:rPr>
      <w:rFonts w:ascii="黑体" w:eastAsia="黑体" w:hAnsi="宋体" w:cs="黑体" w:hint="eastAsia"/>
      <w:color w:val="000000"/>
      <w:sz w:val="24"/>
      <w:szCs w:val="24"/>
      <w:u w:val="none"/>
    </w:rPr>
  </w:style>
  <w:style w:type="paragraph" w:styleId="aa">
    <w:name w:val="List Paragraph"/>
    <w:basedOn w:val="a"/>
    <w:uiPriority w:val="99"/>
    <w:unhideWhenUsed/>
    <w:qFormat/>
    <w:pPr>
      <w:ind w:firstLineChars="200" w:firstLine="420"/>
    </w:pPr>
  </w:style>
  <w:style w:type="character" w:customStyle="1" w:styleId="Char">
    <w:name w:val="批注框文本 Char"/>
    <w:basedOn w:val="a0"/>
    <w:link w:val="a3"/>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styleId="a8">
    <w:name w:val="Emphasis"/>
    <w:basedOn w:val="a0"/>
    <w:uiPriority w:val="20"/>
    <w:qFormat/>
    <w:rPr>
      <w:i/>
    </w:rPr>
  </w:style>
  <w:style w:type="character" w:styleId="a9">
    <w:name w:val="Hyperlink"/>
    <w:basedOn w:val="a0"/>
    <w:uiPriority w:val="99"/>
    <w:semiHidden/>
    <w:unhideWhenUsed/>
    <w:qFormat/>
    <w:rPr>
      <w:color w:val="0000FF"/>
      <w:u w:val="single"/>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font">
    <w:name w:val="font"/>
    <w:basedOn w:val="a0"/>
    <w:qFormat/>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qFormat/>
    <w:rPr>
      <w:kern w:val="2"/>
      <w:sz w:val="18"/>
      <w:szCs w:val="18"/>
    </w:rPr>
  </w:style>
  <w:style w:type="character" w:customStyle="1" w:styleId="font121">
    <w:name w:val="font121"/>
    <w:basedOn w:val="a0"/>
    <w:qFormat/>
    <w:rPr>
      <w:rFonts w:ascii="黑体" w:eastAsia="黑体" w:hAnsi="宋体" w:cs="黑体" w:hint="eastAsia"/>
      <w:color w:val="FFFFFF"/>
      <w:sz w:val="24"/>
      <w:szCs w:val="24"/>
      <w:u w:val="none"/>
    </w:rPr>
  </w:style>
  <w:style w:type="character" w:customStyle="1" w:styleId="font101">
    <w:name w:val="font101"/>
    <w:basedOn w:val="a0"/>
    <w:qFormat/>
    <w:rPr>
      <w:rFonts w:ascii="黑体" w:eastAsia="黑体" w:hAnsi="宋体" w:cs="黑体" w:hint="eastAsia"/>
      <w:color w:val="000000"/>
      <w:sz w:val="24"/>
      <w:szCs w:val="24"/>
      <w:u w:val="none"/>
    </w:rPr>
  </w:style>
  <w:style w:type="character" w:customStyle="1" w:styleId="font112">
    <w:name w:val="font112"/>
    <w:basedOn w:val="a0"/>
    <w:qFormat/>
    <w:rPr>
      <w:rFonts w:ascii="黑体" w:eastAsia="黑体" w:hAnsi="宋体" w:cs="黑体" w:hint="eastAsia"/>
      <w:color w:val="FFFFFF"/>
      <w:sz w:val="20"/>
      <w:szCs w:val="20"/>
      <w:u w:val="none"/>
    </w:rPr>
  </w:style>
  <w:style w:type="character" w:customStyle="1" w:styleId="font71">
    <w:name w:val="font71"/>
    <w:basedOn w:val="a0"/>
    <w:qFormat/>
    <w:rPr>
      <w:rFonts w:ascii="黑体" w:eastAsia="黑体" w:hAnsi="宋体" w:cs="黑体" w:hint="eastAsia"/>
      <w:color w:val="000000"/>
      <w:sz w:val="20"/>
      <w:szCs w:val="20"/>
      <w:u w:val="none"/>
    </w:rPr>
  </w:style>
  <w:style w:type="character" w:customStyle="1" w:styleId="font81">
    <w:name w:val="font81"/>
    <w:basedOn w:val="a0"/>
    <w:qFormat/>
    <w:rPr>
      <w:rFonts w:ascii="黑体" w:eastAsia="黑体" w:hAnsi="宋体" w:cs="黑体" w:hint="eastAsia"/>
      <w:color w:val="FFFFFF"/>
      <w:sz w:val="24"/>
      <w:szCs w:val="24"/>
      <w:u w:val="none"/>
    </w:rPr>
  </w:style>
  <w:style w:type="character" w:customStyle="1" w:styleId="font11">
    <w:name w:val="font11"/>
    <w:basedOn w:val="a0"/>
    <w:qFormat/>
    <w:rPr>
      <w:rFonts w:ascii="黑体" w:eastAsia="黑体" w:hAnsi="宋体" w:cs="黑体" w:hint="eastAsia"/>
      <w:color w:val="000000"/>
      <w:sz w:val="24"/>
      <w:szCs w:val="24"/>
      <w:u w:val="none"/>
    </w:rPr>
  </w:style>
  <w:style w:type="character" w:customStyle="1" w:styleId="font01">
    <w:name w:val="font01"/>
    <w:basedOn w:val="a0"/>
    <w:qFormat/>
    <w:rPr>
      <w:rFonts w:ascii="黑体" w:eastAsia="黑体" w:hAnsi="宋体" w:cs="黑体" w:hint="eastAsia"/>
      <w:color w:val="000000"/>
      <w:sz w:val="24"/>
      <w:szCs w:val="24"/>
      <w:u w:val="none"/>
    </w:rPr>
  </w:style>
  <w:style w:type="paragraph" w:styleId="aa">
    <w:name w:val="List Paragraph"/>
    <w:basedOn w:val="a"/>
    <w:uiPriority w:val="99"/>
    <w:unhideWhenUsed/>
    <w:qFormat/>
    <w:pPr>
      <w:ind w:firstLineChars="200" w:firstLine="420"/>
    </w:pPr>
  </w:style>
  <w:style w:type="character" w:customStyle="1" w:styleId="Char">
    <w:name w:val="批注框文本 Char"/>
    <w:basedOn w:val="a0"/>
    <w:link w:val="a3"/>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33</Pages>
  <Words>2533</Words>
  <Characters>14443</Characters>
  <Application>Microsoft Office Word</Application>
  <DocSecurity>0</DocSecurity>
  <Lines>120</Lines>
  <Paragraphs>33</Paragraphs>
  <ScaleCrop>false</ScaleCrop>
  <Company/>
  <LinksUpToDate>false</LinksUpToDate>
  <CharactersWithSpaces>16943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晨龙</dc:creator>
  <cp:lastModifiedBy>Lenovo</cp:lastModifiedBy>
  <cp:revision>12</cp:revision>
  <cp:lastPrinted>2023-05-09T01:33:00Z</cp:lastPrinted>
  <dcterms:created xsi:type="dcterms:W3CDTF">2022-12-08T09:26:00Z</dcterms:created>
  <dcterms:modified xsi:type="dcterms:W3CDTF">2023-05-17T08:16:00Z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24CB7C49A16146C4959A3008901DC349</vt:lpwstr>
  </property>
</Properties>
</file>