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rPr>
        <w:t>景德镇市</w:t>
      </w:r>
      <w:r>
        <w:rPr>
          <w:rFonts w:hint="eastAsia" w:ascii="黑体" w:hAnsi="黑体" w:eastAsia="黑体" w:cs="黑体"/>
          <w:sz w:val="36"/>
          <w:szCs w:val="36"/>
          <w:lang w:val="en-US" w:eastAsia="zh-CN"/>
        </w:rPr>
        <w:t>珠山区卫生健康综合监督执法局</w:t>
      </w:r>
      <w:r>
        <w:rPr>
          <w:rFonts w:hint="eastAsia" w:ascii="黑体" w:hAnsi="黑体" w:eastAsia="黑体" w:cs="黑体"/>
          <w:sz w:val="36"/>
          <w:szCs w:val="36"/>
          <w:lang w:eastAsia="zh-CN"/>
        </w:rPr>
        <w:t>2022</w:t>
      </w:r>
      <w:r>
        <w:rPr>
          <w:rFonts w:hint="eastAsia" w:ascii="黑体" w:hAnsi="黑体" w:eastAsia="黑体" w:cs="黑体"/>
          <w:sz w:val="36"/>
          <w:szCs w:val="36"/>
        </w:rPr>
        <w:t>年部门预算</w:t>
      </w:r>
      <w:r>
        <w:rPr>
          <w:rFonts w:hint="eastAsia" w:ascii="黑体" w:hAnsi="黑体" w:eastAsia="黑体" w:cs="黑体"/>
          <w:sz w:val="36"/>
          <w:szCs w:val="36"/>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珠山区卫生健康综合监督执法局</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珠山区卫生健康综合监督执法局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珠山区卫生健康综合监督执法局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部门主要职责</w:t>
      </w:r>
    </w:p>
    <w:p>
      <w:pPr>
        <w:spacing w:before="43" w:line="250" w:lineRule="auto"/>
        <w:ind w:left="29" w:firstLine="649"/>
        <w:rPr>
          <w:rFonts w:ascii="仿宋" w:hAnsi="仿宋" w:eastAsia="仿宋" w:cs="仿宋"/>
          <w:sz w:val="31"/>
          <w:szCs w:val="31"/>
        </w:rPr>
      </w:pPr>
      <w:r>
        <w:rPr>
          <w:rFonts w:ascii="仿宋" w:hAnsi="仿宋" w:eastAsia="仿宋" w:cs="仿宋"/>
          <w:color w:val="333333"/>
          <w:spacing w:val="9"/>
          <w:sz w:val="31"/>
          <w:szCs w:val="31"/>
        </w:rPr>
        <w:t>珠山区卫生计生综合监督执法局是区卫健委行使卫</w:t>
      </w:r>
      <w:r>
        <w:rPr>
          <w:rFonts w:ascii="仿宋" w:hAnsi="仿宋" w:eastAsia="仿宋" w:cs="仿宋"/>
          <w:color w:val="333333"/>
          <w:spacing w:val="6"/>
          <w:sz w:val="31"/>
          <w:szCs w:val="31"/>
        </w:rPr>
        <w:t>生</w:t>
      </w:r>
      <w:r>
        <w:rPr>
          <w:rFonts w:ascii="仿宋" w:hAnsi="仿宋" w:eastAsia="仿宋" w:cs="仿宋"/>
          <w:color w:val="333333"/>
          <w:sz w:val="31"/>
          <w:szCs w:val="31"/>
        </w:rPr>
        <w:t xml:space="preserve">  </w:t>
      </w:r>
      <w:r>
        <w:rPr>
          <w:rFonts w:ascii="仿宋" w:hAnsi="仿宋" w:eastAsia="仿宋" w:cs="仿宋"/>
          <w:color w:val="333333"/>
          <w:spacing w:val="18"/>
          <w:sz w:val="31"/>
          <w:szCs w:val="31"/>
        </w:rPr>
        <w:t>监</w:t>
      </w:r>
      <w:r>
        <w:rPr>
          <w:rFonts w:ascii="仿宋" w:hAnsi="仿宋" w:eastAsia="仿宋" w:cs="仿宋"/>
          <w:color w:val="333333"/>
          <w:spacing w:val="9"/>
          <w:sz w:val="31"/>
          <w:szCs w:val="31"/>
        </w:rPr>
        <w:t>督执法职能的执行机构，为区卫健委直属事业单位，于</w:t>
      </w:r>
      <w:r>
        <w:rPr>
          <w:rFonts w:ascii="仿宋" w:hAnsi="仿宋" w:eastAsia="仿宋" w:cs="仿宋"/>
          <w:color w:val="333333"/>
          <w:sz w:val="31"/>
          <w:szCs w:val="31"/>
        </w:rPr>
        <w:t xml:space="preserve">  </w:t>
      </w:r>
      <w:r>
        <w:rPr>
          <w:rFonts w:ascii="仿宋" w:hAnsi="仿宋" w:eastAsia="仿宋" w:cs="仿宋"/>
          <w:color w:val="333333"/>
          <w:spacing w:val="-12"/>
          <w:sz w:val="31"/>
          <w:szCs w:val="31"/>
        </w:rPr>
        <w:t>200</w:t>
      </w:r>
      <w:r>
        <w:rPr>
          <w:rFonts w:ascii="仿宋" w:hAnsi="仿宋" w:eastAsia="仿宋" w:cs="仿宋"/>
          <w:color w:val="333333"/>
          <w:spacing w:val="-9"/>
          <w:sz w:val="31"/>
          <w:szCs w:val="31"/>
        </w:rPr>
        <w:t>7</w:t>
      </w:r>
      <w:r>
        <w:rPr>
          <w:rFonts w:ascii="仿宋" w:hAnsi="仿宋" w:eastAsia="仿宋" w:cs="仿宋"/>
          <w:color w:val="333333"/>
          <w:spacing w:val="-6"/>
          <w:sz w:val="31"/>
          <w:szCs w:val="31"/>
        </w:rPr>
        <w:t xml:space="preserve"> 年 2 月成立，原名珠山区卫生监督所，2017 年 12 月更</w:t>
      </w:r>
      <w:r>
        <w:rPr>
          <w:rFonts w:ascii="仿宋" w:hAnsi="仿宋" w:eastAsia="仿宋" w:cs="仿宋"/>
          <w:color w:val="333333"/>
          <w:sz w:val="31"/>
          <w:szCs w:val="31"/>
        </w:rPr>
        <w:t xml:space="preserve"> </w:t>
      </w:r>
      <w:r>
        <w:rPr>
          <w:rFonts w:ascii="仿宋" w:hAnsi="仿宋" w:eastAsia="仿宋" w:cs="仿宋"/>
          <w:color w:val="333333"/>
          <w:spacing w:val="1"/>
          <w:sz w:val="31"/>
          <w:szCs w:val="31"/>
        </w:rPr>
        <w:t>名为珠山区卫生计生</w:t>
      </w:r>
      <w:r>
        <w:rPr>
          <w:rFonts w:ascii="仿宋" w:hAnsi="仿宋" w:eastAsia="仿宋" w:cs="仿宋"/>
          <w:color w:val="333333"/>
          <w:sz w:val="31"/>
          <w:szCs w:val="31"/>
        </w:rPr>
        <w:t xml:space="preserve">综合监督执法局。全局共有职工 11 名， </w:t>
      </w:r>
      <w:r>
        <w:rPr>
          <w:rFonts w:ascii="仿宋" w:hAnsi="仿宋" w:eastAsia="仿宋" w:cs="仿宋"/>
          <w:color w:val="333333"/>
          <w:spacing w:val="9"/>
          <w:sz w:val="31"/>
          <w:szCs w:val="31"/>
        </w:rPr>
        <w:t>办公用房十间，卫生监督执法车两辆。其主要职能是在区</w:t>
      </w:r>
      <w:r>
        <w:rPr>
          <w:rFonts w:ascii="仿宋" w:hAnsi="仿宋" w:eastAsia="仿宋" w:cs="仿宋"/>
          <w:color w:val="333333"/>
          <w:spacing w:val="6"/>
          <w:sz w:val="31"/>
          <w:szCs w:val="31"/>
        </w:rPr>
        <w:t>卫</w:t>
      </w:r>
      <w:r>
        <w:rPr>
          <w:rFonts w:ascii="仿宋" w:hAnsi="仿宋" w:eastAsia="仿宋" w:cs="仿宋"/>
          <w:color w:val="333333"/>
          <w:sz w:val="31"/>
          <w:szCs w:val="31"/>
        </w:rPr>
        <w:t xml:space="preserve"> </w:t>
      </w:r>
      <w:r>
        <w:rPr>
          <w:rFonts w:ascii="仿宋" w:hAnsi="仿宋" w:eastAsia="仿宋" w:cs="仿宋"/>
          <w:color w:val="333333"/>
          <w:spacing w:val="16"/>
          <w:sz w:val="31"/>
          <w:szCs w:val="31"/>
        </w:rPr>
        <w:t>健委</w:t>
      </w:r>
      <w:r>
        <w:rPr>
          <w:rFonts w:ascii="仿宋" w:hAnsi="仿宋" w:eastAsia="仿宋" w:cs="仿宋"/>
          <w:color w:val="333333"/>
          <w:spacing w:val="12"/>
          <w:sz w:val="31"/>
          <w:szCs w:val="31"/>
        </w:rPr>
        <w:t>领</w:t>
      </w:r>
      <w:r>
        <w:rPr>
          <w:rFonts w:ascii="仿宋" w:hAnsi="仿宋" w:eastAsia="仿宋" w:cs="仿宋"/>
          <w:color w:val="333333"/>
          <w:spacing w:val="8"/>
          <w:sz w:val="31"/>
          <w:szCs w:val="31"/>
        </w:rPr>
        <w:t>导下，依法在全区公共卫生、医疗、妇幼保健、疾病</w:t>
      </w:r>
      <w:r>
        <w:rPr>
          <w:rFonts w:ascii="仿宋" w:hAnsi="仿宋" w:eastAsia="仿宋" w:cs="仿宋"/>
          <w:color w:val="333333"/>
          <w:sz w:val="31"/>
          <w:szCs w:val="31"/>
        </w:rPr>
        <w:t xml:space="preserve"> </w:t>
      </w:r>
      <w:r>
        <w:rPr>
          <w:rFonts w:ascii="仿宋" w:hAnsi="仿宋" w:eastAsia="仿宋" w:cs="仿宋"/>
          <w:color w:val="333333"/>
          <w:spacing w:val="9"/>
          <w:sz w:val="31"/>
          <w:szCs w:val="31"/>
        </w:rPr>
        <w:t>预防控制等领域开展综合卫生健康监督执法工作</w:t>
      </w:r>
      <w:r>
        <w:rPr>
          <w:rFonts w:ascii="仿宋" w:hAnsi="仿宋" w:eastAsia="仿宋" w:cs="仿宋"/>
          <w:color w:val="333333"/>
          <w:spacing w:val="5"/>
          <w:sz w:val="31"/>
          <w:szCs w:val="31"/>
        </w:rPr>
        <w:t>。</w:t>
      </w:r>
      <w:r>
        <w:rPr>
          <w:rFonts w:ascii="仿宋" w:hAnsi="仿宋" w:eastAsia="仿宋" w:cs="仿宋"/>
          <w:color w:val="333333"/>
          <w:spacing w:val="14"/>
          <w:sz w:val="31"/>
          <w:szCs w:val="31"/>
        </w:rPr>
        <w:t>受区</w:t>
      </w:r>
      <w:r>
        <w:rPr>
          <w:rFonts w:ascii="仿宋" w:hAnsi="仿宋" w:eastAsia="仿宋" w:cs="仿宋"/>
          <w:color w:val="333333"/>
          <w:spacing w:val="11"/>
          <w:sz w:val="31"/>
          <w:szCs w:val="31"/>
        </w:rPr>
        <w:t>卫</w:t>
      </w:r>
      <w:r>
        <w:rPr>
          <w:rFonts w:ascii="仿宋" w:hAnsi="仿宋" w:eastAsia="仿宋" w:cs="仿宋"/>
          <w:color w:val="333333"/>
          <w:spacing w:val="7"/>
          <w:sz w:val="31"/>
          <w:szCs w:val="31"/>
        </w:rPr>
        <w:t>健委委托，具体承担卫生法律法规和规章等的监</w:t>
      </w:r>
      <w:r>
        <w:rPr>
          <w:rFonts w:ascii="仿宋" w:hAnsi="仿宋" w:eastAsia="仿宋" w:cs="仿宋"/>
          <w:color w:val="333333"/>
          <w:sz w:val="31"/>
          <w:szCs w:val="31"/>
        </w:rPr>
        <w:t xml:space="preserve"> </w:t>
      </w:r>
      <w:r>
        <w:rPr>
          <w:rFonts w:ascii="仿宋" w:hAnsi="仿宋" w:eastAsia="仿宋" w:cs="仿宋"/>
          <w:color w:val="333333"/>
          <w:spacing w:val="3"/>
          <w:sz w:val="31"/>
          <w:szCs w:val="31"/>
        </w:rPr>
        <w:t>督管理职责。</w:t>
      </w:r>
    </w:p>
    <w:p>
      <w:pPr>
        <w:spacing w:line="250" w:lineRule="auto"/>
        <w:ind w:left="52" w:right="88" w:firstLine="627"/>
        <w:rPr>
          <w:rFonts w:ascii="仿宋" w:hAnsi="仿宋" w:eastAsia="仿宋" w:cs="仿宋"/>
          <w:sz w:val="31"/>
          <w:szCs w:val="31"/>
        </w:rPr>
      </w:pPr>
      <w:r>
        <w:rPr>
          <w:rFonts w:ascii="仿宋" w:hAnsi="仿宋" w:eastAsia="仿宋" w:cs="仿宋"/>
          <w:color w:val="333333"/>
          <w:spacing w:val="14"/>
          <w:sz w:val="31"/>
          <w:szCs w:val="31"/>
        </w:rPr>
        <w:t>(</w:t>
      </w:r>
      <w:r>
        <w:rPr>
          <w:rFonts w:ascii="仿宋" w:hAnsi="仿宋" w:eastAsia="仿宋" w:cs="仿宋"/>
          <w:color w:val="333333"/>
          <w:spacing w:val="10"/>
          <w:sz w:val="31"/>
          <w:szCs w:val="31"/>
        </w:rPr>
        <w:t>一</w:t>
      </w:r>
      <w:r>
        <w:rPr>
          <w:rFonts w:ascii="仿宋" w:hAnsi="仿宋" w:eastAsia="仿宋" w:cs="仿宋"/>
          <w:color w:val="333333"/>
          <w:spacing w:val="7"/>
          <w:sz w:val="31"/>
          <w:szCs w:val="31"/>
        </w:rPr>
        <w:t>) 负责组织实施行政区域内卫生健康专项整治和日</w:t>
      </w:r>
      <w:r>
        <w:rPr>
          <w:rFonts w:ascii="仿宋" w:hAnsi="仿宋" w:eastAsia="仿宋" w:cs="仿宋"/>
          <w:color w:val="333333"/>
          <w:sz w:val="31"/>
          <w:szCs w:val="31"/>
        </w:rPr>
        <w:t xml:space="preserve"> </w:t>
      </w:r>
      <w:r>
        <w:rPr>
          <w:rFonts w:ascii="仿宋" w:hAnsi="仿宋" w:eastAsia="仿宋" w:cs="仿宋"/>
          <w:color w:val="333333"/>
          <w:spacing w:val="6"/>
          <w:sz w:val="31"/>
          <w:szCs w:val="31"/>
        </w:rPr>
        <w:t>常监</w:t>
      </w:r>
      <w:r>
        <w:rPr>
          <w:rFonts w:ascii="仿宋" w:hAnsi="仿宋" w:eastAsia="仿宋" w:cs="仿宋"/>
          <w:color w:val="333333"/>
          <w:spacing w:val="3"/>
          <w:sz w:val="31"/>
          <w:szCs w:val="31"/>
        </w:rPr>
        <w:t>督检查工作。</w:t>
      </w:r>
    </w:p>
    <w:p>
      <w:pPr>
        <w:spacing w:line="250" w:lineRule="auto"/>
        <w:ind w:left="42" w:right="90" w:firstLine="637"/>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二) 对公共场所卫生、生活饮用水卫生、学校卫生及</w:t>
      </w:r>
      <w:r>
        <w:rPr>
          <w:rFonts w:ascii="仿宋" w:hAnsi="仿宋" w:eastAsia="仿宋" w:cs="仿宋"/>
          <w:color w:val="333333"/>
          <w:sz w:val="31"/>
          <w:szCs w:val="31"/>
        </w:rPr>
        <w:t xml:space="preserve"> </w:t>
      </w:r>
      <w:r>
        <w:rPr>
          <w:rFonts w:ascii="仿宋" w:hAnsi="仿宋" w:eastAsia="仿宋" w:cs="仿宋"/>
          <w:color w:val="333333"/>
          <w:spacing w:val="9"/>
          <w:sz w:val="31"/>
          <w:szCs w:val="31"/>
        </w:rPr>
        <w:t>消</w:t>
      </w:r>
      <w:r>
        <w:rPr>
          <w:rFonts w:ascii="仿宋" w:hAnsi="仿宋" w:eastAsia="仿宋" w:cs="仿宋"/>
          <w:color w:val="333333"/>
          <w:spacing w:val="8"/>
          <w:sz w:val="31"/>
          <w:szCs w:val="31"/>
        </w:rPr>
        <w:t>毒产品和涉及饮用水安全产品进行监督检查。</w:t>
      </w:r>
    </w:p>
    <w:p>
      <w:pPr>
        <w:spacing w:line="250" w:lineRule="auto"/>
        <w:ind w:left="38" w:right="88" w:firstLine="641"/>
        <w:rPr>
          <w:rFonts w:ascii="仿宋" w:hAnsi="仿宋" w:eastAsia="仿宋" w:cs="仿宋"/>
          <w:sz w:val="31"/>
          <w:szCs w:val="31"/>
        </w:rPr>
      </w:pPr>
      <w:r>
        <w:rPr>
          <w:rFonts w:ascii="仿宋" w:hAnsi="仿宋" w:eastAsia="仿宋" w:cs="仿宋"/>
          <w:color w:val="333333"/>
          <w:spacing w:val="18"/>
          <w:sz w:val="31"/>
          <w:szCs w:val="31"/>
        </w:rPr>
        <w:t>(</w:t>
      </w:r>
      <w:r>
        <w:rPr>
          <w:rFonts w:ascii="仿宋" w:hAnsi="仿宋" w:eastAsia="仿宋" w:cs="仿宋"/>
          <w:color w:val="333333"/>
          <w:spacing w:val="14"/>
          <w:sz w:val="31"/>
          <w:szCs w:val="31"/>
        </w:rPr>
        <w:t>三) 对医疗机构、采供血机构及其从业人员的执业活</w:t>
      </w:r>
      <w:r>
        <w:rPr>
          <w:rFonts w:ascii="仿宋" w:hAnsi="仿宋" w:eastAsia="仿宋" w:cs="仿宋"/>
          <w:color w:val="333333"/>
          <w:sz w:val="31"/>
          <w:szCs w:val="31"/>
        </w:rPr>
        <w:t xml:space="preserve"> </w:t>
      </w:r>
      <w:r>
        <w:rPr>
          <w:rFonts w:ascii="仿宋" w:hAnsi="仿宋" w:eastAsia="仿宋" w:cs="仿宋"/>
          <w:color w:val="333333"/>
          <w:spacing w:val="14"/>
          <w:sz w:val="31"/>
          <w:szCs w:val="31"/>
        </w:rPr>
        <w:t>动</w:t>
      </w:r>
      <w:r>
        <w:rPr>
          <w:rFonts w:ascii="仿宋" w:hAnsi="仿宋" w:eastAsia="仿宋" w:cs="仿宋"/>
          <w:color w:val="333333"/>
          <w:spacing w:val="8"/>
          <w:sz w:val="31"/>
          <w:szCs w:val="31"/>
        </w:rPr>
        <w:t>进</w:t>
      </w:r>
      <w:r>
        <w:rPr>
          <w:rFonts w:ascii="仿宋" w:hAnsi="仿宋" w:eastAsia="仿宋" w:cs="仿宋"/>
          <w:color w:val="333333"/>
          <w:spacing w:val="7"/>
          <w:sz w:val="31"/>
          <w:szCs w:val="31"/>
        </w:rPr>
        <w:t>行监督检查，查处违法行为。</w:t>
      </w:r>
    </w:p>
    <w:p>
      <w:pPr>
        <w:spacing w:before="1" w:line="226" w:lineRule="auto"/>
        <w:ind w:left="680"/>
        <w:rPr>
          <w:rFonts w:ascii="仿宋" w:hAnsi="仿宋" w:eastAsia="仿宋" w:cs="仿宋"/>
          <w:sz w:val="31"/>
          <w:szCs w:val="31"/>
        </w:rPr>
      </w:pPr>
      <w:r>
        <w:rPr>
          <w:rFonts w:ascii="仿宋" w:hAnsi="仿宋" w:eastAsia="仿宋" w:cs="仿宋"/>
          <w:color w:val="333333"/>
          <w:spacing w:val="7"/>
          <w:sz w:val="31"/>
          <w:szCs w:val="31"/>
        </w:rPr>
        <w:t>(四) 打击非法行医和非法采供血</w:t>
      </w:r>
      <w:r>
        <w:rPr>
          <w:rFonts w:ascii="仿宋" w:hAnsi="仿宋" w:eastAsia="仿宋" w:cs="仿宋"/>
          <w:color w:val="333333"/>
          <w:spacing w:val="5"/>
          <w:sz w:val="31"/>
          <w:szCs w:val="31"/>
        </w:rPr>
        <w:t>。</w:t>
      </w:r>
    </w:p>
    <w:p>
      <w:pPr>
        <w:spacing w:before="39" w:line="228" w:lineRule="auto"/>
        <w:ind w:left="680"/>
        <w:rPr>
          <w:rFonts w:ascii="仿宋" w:hAnsi="仿宋" w:eastAsia="仿宋" w:cs="仿宋"/>
          <w:sz w:val="31"/>
          <w:szCs w:val="31"/>
        </w:rPr>
      </w:pPr>
      <w:r>
        <w:rPr>
          <w:rFonts w:ascii="仿宋" w:hAnsi="仿宋" w:eastAsia="仿宋" w:cs="仿宋"/>
          <w:color w:val="333333"/>
          <w:spacing w:val="27"/>
          <w:sz w:val="31"/>
          <w:szCs w:val="31"/>
        </w:rPr>
        <w:t>(</w:t>
      </w:r>
      <w:r>
        <w:rPr>
          <w:rFonts w:ascii="仿宋" w:hAnsi="仿宋" w:eastAsia="仿宋" w:cs="仿宋"/>
          <w:color w:val="333333"/>
          <w:spacing w:val="16"/>
          <w:sz w:val="31"/>
          <w:szCs w:val="31"/>
        </w:rPr>
        <w:t>五) 整顿和规范医疗服务秩序。</w:t>
      </w:r>
    </w:p>
    <w:p>
      <w:pPr>
        <w:spacing w:before="38" w:line="250" w:lineRule="auto"/>
        <w:ind w:left="35" w:right="90" w:firstLine="645"/>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六) 对医疗卫生机构的放射诊疗、职业健康检查和职</w:t>
      </w:r>
      <w:r>
        <w:rPr>
          <w:rFonts w:ascii="仿宋" w:hAnsi="仿宋" w:eastAsia="仿宋" w:cs="仿宋"/>
          <w:color w:val="333333"/>
          <w:sz w:val="31"/>
          <w:szCs w:val="31"/>
        </w:rPr>
        <w:t xml:space="preserve"> </w:t>
      </w:r>
      <w:r>
        <w:rPr>
          <w:rFonts w:ascii="仿宋" w:hAnsi="仿宋" w:eastAsia="仿宋" w:cs="仿宋"/>
          <w:color w:val="333333"/>
          <w:spacing w:val="15"/>
          <w:sz w:val="31"/>
          <w:szCs w:val="31"/>
        </w:rPr>
        <w:t>业</w:t>
      </w:r>
      <w:r>
        <w:rPr>
          <w:rFonts w:ascii="仿宋" w:hAnsi="仿宋" w:eastAsia="仿宋" w:cs="仿宋"/>
          <w:color w:val="333333"/>
          <w:spacing w:val="8"/>
          <w:sz w:val="31"/>
          <w:szCs w:val="31"/>
        </w:rPr>
        <w:t>病诊断工作进行监督检查，查处违法行为。</w:t>
      </w:r>
    </w:p>
    <w:p>
      <w:pPr>
        <w:spacing w:before="5" w:line="256" w:lineRule="auto"/>
        <w:ind w:left="37" w:right="87" w:firstLine="642"/>
        <w:rPr>
          <w:rFonts w:ascii="仿宋" w:hAnsi="仿宋" w:eastAsia="仿宋" w:cs="仿宋"/>
          <w:color w:val="333333"/>
          <w:spacing w:val="5"/>
          <w:sz w:val="31"/>
          <w:szCs w:val="31"/>
        </w:rPr>
      </w:pPr>
      <w:r>
        <w:rPr>
          <w:rFonts w:ascii="仿宋" w:hAnsi="仿宋" w:eastAsia="仿宋" w:cs="仿宋"/>
          <w:color w:val="333333"/>
          <w:spacing w:val="18"/>
          <w:sz w:val="31"/>
          <w:szCs w:val="31"/>
        </w:rPr>
        <w:t>(</w:t>
      </w:r>
      <w:r>
        <w:rPr>
          <w:rFonts w:ascii="仿宋" w:hAnsi="仿宋" w:eastAsia="仿宋" w:cs="仿宋"/>
          <w:color w:val="333333"/>
          <w:spacing w:val="14"/>
          <w:sz w:val="31"/>
          <w:szCs w:val="31"/>
        </w:rPr>
        <w:t>七) 对医疗机构、采供血机构、疾病预防控制机构的</w:t>
      </w:r>
      <w:r>
        <w:rPr>
          <w:rFonts w:ascii="仿宋" w:hAnsi="仿宋" w:eastAsia="仿宋" w:cs="仿宋"/>
          <w:color w:val="333333"/>
          <w:sz w:val="31"/>
          <w:szCs w:val="31"/>
        </w:rPr>
        <w:t xml:space="preserve"> </w:t>
      </w:r>
      <w:r>
        <w:rPr>
          <w:rFonts w:ascii="仿宋" w:hAnsi="仿宋" w:eastAsia="仿宋" w:cs="仿宋"/>
          <w:color w:val="333333"/>
          <w:spacing w:val="16"/>
          <w:sz w:val="31"/>
          <w:szCs w:val="31"/>
        </w:rPr>
        <w:t>传</w:t>
      </w:r>
      <w:r>
        <w:rPr>
          <w:rFonts w:ascii="仿宋" w:hAnsi="仿宋" w:eastAsia="仿宋" w:cs="仿宋"/>
          <w:color w:val="333333"/>
          <w:spacing w:val="14"/>
          <w:sz w:val="31"/>
          <w:szCs w:val="31"/>
        </w:rPr>
        <w:t>染</w:t>
      </w:r>
      <w:r>
        <w:rPr>
          <w:rFonts w:ascii="仿宋" w:hAnsi="仿宋" w:eastAsia="仿宋" w:cs="仿宋"/>
          <w:color w:val="333333"/>
          <w:spacing w:val="8"/>
          <w:sz w:val="31"/>
          <w:szCs w:val="31"/>
        </w:rPr>
        <w:t>病疫情报告、疫情控制措施、消毒隔离制度执行情况、</w:t>
      </w:r>
      <w:r>
        <w:rPr>
          <w:rFonts w:ascii="仿宋" w:hAnsi="仿宋" w:eastAsia="仿宋" w:cs="仿宋"/>
          <w:color w:val="333333"/>
          <w:sz w:val="31"/>
          <w:szCs w:val="31"/>
        </w:rPr>
        <w:t xml:space="preserve"> </w:t>
      </w:r>
      <w:r>
        <w:rPr>
          <w:rFonts w:ascii="仿宋" w:hAnsi="仿宋" w:eastAsia="仿宋" w:cs="仿宋"/>
          <w:color w:val="333333"/>
          <w:spacing w:val="8"/>
          <w:sz w:val="31"/>
          <w:szCs w:val="31"/>
        </w:rPr>
        <w:t>医疗废物处置情况和菌 (毒) 种管理情况等进行监督检查</w:t>
      </w:r>
      <w:r>
        <w:rPr>
          <w:rFonts w:ascii="仿宋" w:hAnsi="仿宋" w:eastAsia="仿宋" w:cs="仿宋"/>
          <w:color w:val="333333"/>
          <w:spacing w:val="6"/>
          <w:sz w:val="31"/>
          <w:szCs w:val="31"/>
        </w:rPr>
        <w:t>，查</w:t>
      </w:r>
      <w:r>
        <w:rPr>
          <w:rFonts w:ascii="仿宋" w:hAnsi="仿宋" w:eastAsia="仿宋" w:cs="仿宋"/>
          <w:color w:val="333333"/>
          <w:spacing w:val="5"/>
          <w:sz w:val="31"/>
          <w:szCs w:val="31"/>
        </w:rPr>
        <w:t>处违法行为。</w:t>
      </w:r>
    </w:p>
    <w:p>
      <w:pPr>
        <w:pStyle w:val="2"/>
      </w:pPr>
    </w:p>
    <w:p>
      <w:pPr>
        <w:spacing w:before="72" w:line="250" w:lineRule="auto"/>
        <w:ind w:left="38" w:right="113" w:firstLine="641"/>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八) 对母婴保健机构、计划生育技术服务机构服务内</w:t>
      </w:r>
      <w:r>
        <w:rPr>
          <w:rFonts w:ascii="仿宋" w:hAnsi="仿宋" w:eastAsia="仿宋" w:cs="仿宋"/>
          <w:color w:val="333333"/>
          <w:sz w:val="31"/>
          <w:szCs w:val="31"/>
        </w:rPr>
        <w:t xml:space="preserve"> </w:t>
      </w:r>
      <w:r>
        <w:rPr>
          <w:rFonts w:ascii="仿宋" w:hAnsi="仿宋" w:eastAsia="仿宋" w:cs="仿宋"/>
          <w:color w:val="333333"/>
          <w:spacing w:val="14"/>
          <w:sz w:val="31"/>
          <w:szCs w:val="31"/>
        </w:rPr>
        <w:t>容</w:t>
      </w:r>
      <w:r>
        <w:rPr>
          <w:rFonts w:ascii="仿宋" w:hAnsi="仿宋" w:eastAsia="仿宋" w:cs="仿宋"/>
          <w:color w:val="333333"/>
          <w:spacing w:val="12"/>
          <w:sz w:val="31"/>
          <w:szCs w:val="31"/>
        </w:rPr>
        <w:t>和</w:t>
      </w:r>
      <w:r>
        <w:rPr>
          <w:rFonts w:ascii="仿宋" w:hAnsi="仿宋" w:eastAsia="仿宋" w:cs="仿宋"/>
          <w:color w:val="333333"/>
          <w:spacing w:val="7"/>
          <w:sz w:val="31"/>
          <w:szCs w:val="31"/>
        </w:rPr>
        <w:t>从业人员的行为规范进行监督。</w:t>
      </w:r>
    </w:p>
    <w:p>
      <w:pPr>
        <w:spacing w:line="250" w:lineRule="auto"/>
        <w:ind w:left="47" w:firstLine="632"/>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九) 依法打击“非医学需要的胎儿性别鉴定和非医学</w:t>
      </w:r>
      <w:r>
        <w:rPr>
          <w:rFonts w:ascii="仿宋" w:hAnsi="仿宋" w:eastAsia="仿宋" w:cs="仿宋"/>
          <w:color w:val="333333"/>
          <w:sz w:val="31"/>
          <w:szCs w:val="31"/>
        </w:rPr>
        <w:t xml:space="preserve"> </w:t>
      </w:r>
      <w:r>
        <w:rPr>
          <w:rFonts w:ascii="仿宋" w:hAnsi="仿宋" w:eastAsia="仿宋" w:cs="仿宋"/>
          <w:color w:val="333333"/>
          <w:spacing w:val="1"/>
          <w:sz w:val="31"/>
          <w:szCs w:val="31"/>
        </w:rPr>
        <w:t>需要选择性别的人工终止妊娠”</w:t>
      </w:r>
      <w:r>
        <w:rPr>
          <w:rFonts w:ascii="仿宋" w:hAnsi="仿宋" w:eastAsia="仿宋" w:cs="仿宋"/>
          <w:color w:val="333333"/>
          <w:sz w:val="31"/>
          <w:szCs w:val="31"/>
        </w:rPr>
        <w:t xml:space="preserve"> (以下简称“两非”) 行为。</w:t>
      </w:r>
    </w:p>
    <w:p>
      <w:pPr>
        <w:spacing w:line="250" w:lineRule="auto"/>
        <w:ind w:left="35" w:right="113" w:firstLine="645"/>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十) 查处计划生育违法违纪案件，对重大违法违纪案</w:t>
      </w:r>
      <w:r>
        <w:rPr>
          <w:rFonts w:ascii="仿宋" w:hAnsi="仿宋" w:eastAsia="仿宋" w:cs="仿宋"/>
          <w:color w:val="333333"/>
          <w:sz w:val="31"/>
          <w:szCs w:val="31"/>
        </w:rPr>
        <w:t xml:space="preserve"> </w:t>
      </w:r>
      <w:r>
        <w:rPr>
          <w:rFonts w:ascii="仿宋" w:hAnsi="仿宋" w:eastAsia="仿宋" w:cs="仿宋"/>
          <w:color w:val="333333"/>
          <w:spacing w:val="6"/>
          <w:sz w:val="31"/>
          <w:szCs w:val="31"/>
        </w:rPr>
        <w:t>件进行督查督办</w:t>
      </w:r>
      <w:r>
        <w:rPr>
          <w:rFonts w:ascii="仿宋" w:hAnsi="仿宋" w:eastAsia="仿宋" w:cs="仿宋"/>
          <w:color w:val="333333"/>
          <w:spacing w:val="5"/>
          <w:sz w:val="31"/>
          <w:szCs w:val="31"/>
        </w:rPr>
        <w:t>。</w:t>
      </w:r>
    </w:p>
    <w:p>
      <w:pPr>
        <w:spacing w:line="250" w:lineRule="auto"/>
        <w:ind w:left="44" w:right="114" w:firstLine="636"/>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十一) 对社区卫生服务机构综合监督执法进行指导和</w:t>
      </w:r>
      <w:r>
        <w:rPr>
          <w:rFonts w:ascii="仿宋" w:hAnsi="仿宋" w:eastAsia="仿宋" w:cs="仿宋"/>
          <w:color w:val="333333"/>
          <w:sz w:val="31"/>
          <w:szCs w:val="31"/>
        </w:rPr>
        <w:t xml:space="preserve"> </w:t>
      </w:r>
      <w:r>
        <w:rPr>
          <w:rFonts w:ascii="仿宋" w:hAnsi="仿宋" w:eastAsia="仿宋" w:cs="仿宋"/>
          <w:color w:val="333333"/>
          <w:spacing w:val="8"/>
          <w:sz w:val="31"/>
          <w:szCs w:val="31"/>
        </w:rPr>
        <w:t>督查，对监督协管员进行培训、业务指导</w:t>
      </w:r>
      <w:r>
        <w:rPr>
          <w:rFonts w:ascii="仿宋" w:hAnsi="仿宋" w:eastAsia="仿宋" w:cs="仿宋"/>
          <w:color w:val="333333"/>
          <w:spacing w:val="5"/>
          <w:sz w:val="31"/>
          <w:szCs w:val="31"/>
        </w:rPr>
        <w:t>。</w:t>
      </w:r>
    </w:p>
    <w:p>
      <w:pPr>
        <w:spacing w:line="250" w:lineRule="auto"/>
        <w:ind w:left="37" w:right="111" w:firstLine="642"/>
        <w:rPr>
          <w:rFonts w:ascii="仿宋" w:hAnsi="仿宋" w:eastAsia="仿宋" w:cs="仿宋"/>
          <w:sz w:val="31"/>
          <w:szCs w:val="31"/>
        </w:rPr>
      </w:pPr>
      <w:r>
        <w:rPr>
          <w:rFonts w:ascii="仿宋" w:hAnsi="仿宋" w:eastAsia="仿宋" w:cs="仿宋"/>
          <w:color w:val="333333"/>
          <w:spacing w:val="18"/>
          <w:sz w:val="31"/>
          <w:szCs w:val="31"/>
        </w:rPr>
        <w:t>(</w:t>
      </w:r>
      <w:r>
        <w:rPr>
          <w:rFonts w:ascii="仿宋" w:hAnsi="仿宋" w:eastAsia="仿宋" w:cs="仿宋"/>
          <w:color w:val="333333"/>
          <w:spacing w:val="14"/>
          <w:sz w:val="31"/>
          <w:szCs w:val="31"/>
        </w:rPr>
        <w:t>十二) 负责行政区域内卫生监督信息的收集、核实和</w:t>
      </w:r>
      <w:r>
        <w:rPr>
          <w:rFonts w:ascii="仿宋" w:hAnsi="仿宋" w:eastAsia="仿宋" w:cs="仿宋"/>
          <w:color w:val="333333"/>
          <w:sz w:val="31"/>
          <w:szCs w:val="31"/>
        </w:rPr>
        <w:t xml:space="preserve"> </w:t>
      </w:r>
      <w:r>
        <w:rPr>
          <w:rFonts w:ascii="仿宋" w:hAnsi="仿宋" w:eastAsia="仿宋" w:cs="仿宋"/>
          <w:color w:val="333333"/>
          <w:spacing w:val="-2"/>
          <w:sz w:val="31"/>
          <w:szCs w:val="31"/>
        </w:rPr>
        <w:t>上报。</w:t>
      </w:r>
    </w:p>
    <w:p>
      <w:pPr>
        <w:spacing w:line="226" w:lineRule="auto"/>
        <w:ind w:left="680"/>
        <w:rPr>
          <w:rFonts w:ascii="仿宋" w:hAnsi="仿宋" w:eastAsia="仿宋" w:cs="仿宋"/>
          <w:sz w:val="31"/>
          <w:szCs w:val="31"/>
        </w:rPr>
      </w:pPr>
      <w:r>
        <w:rPr>
          <w:rFonts w:ascii="仿宋" w:hAnsi="仿宋" w:eastAsia="仿宋" w:cs="仿宋"/>
          <w:color w:val="333333"/>
          <w:spacing w:val="15"/>
          <w:sz w:val="31"/>
          <w:szCs w:val="31"/>
        </w:rPr>
        <w:t>(十三) 受理卫生健康违法行为的投诉、举报</w:t>
      </w:r>
      <w:r>
        <w:rPr>
          <w:rFonts w:ascii="仿宋" w:hAnsi="仿宋" w:eastAsia="仿宋" w:cs="仿宋"/>
          <w:color w:val="333333"/>
          <w:spacing w:val="12"/>
          <w:sz w:val="31"/>
          <w:szCs w:val="31"/>
        </w:rPr>
        <w:t>。</w:t>
      </w:r>
    </w:p>
    <w:p>
      <w:pPr>
        <w:spacing w:before="39" w:line="226" w:lineRule="auto"/>
        <w:ind w:left="680"/>
        <w:rPr>
          <w:rFonts w:ascii="仿宋" w:hAnsi="仿宋" w:eastAsia="仿宋" w:cs="仿宋"/>
          <w:sz w:val="31"/>
          <w:szCs w:val="31"/>
        </w:rPr>
      </w:pPr>
      <w:r>
        <w:rPr>
          <w:rFonts w:ascii="仿宋" w:hAnsi="仿宋" w:eastAsia="仿宋" w:cs="仿宋"/>
          <w:color w:val="333333"/>
          <w:spacing w:val="21"/>
          <w:sz w:val="31"/>
          <w:szCs w:val="31"/>
        </w:rPr>
        <w:t>(</w:t>
      </w:r>
      <w:r>
        <w:rPr>
          <w:rFonts w:ascii="仿宋" w:hAnsi="仿宋" w:eastAsia="仿宋" w:cs="仿宋"/>
          <w:color w:val="333333"/>
          <w:spacing w:val="14"/>
          <w:sz w:val="31"/>
          <w:szCs w:val="31"/>
        </w:rPr>
        <w:t>十四) 开展卫生健康法律法规宣传教育和执法检查。</w:t>
      </w:r>
    </w:p>
    <w:p>
      <w:pPr>
        <w:spacing w:before="42" w:line="250" w:lineRule="auto"/>
        <w:ind w:left="37" w:right="111" w:firstLine="642"/>
        <w:rPr>
          <w:rFonts w:ascii="仿宋" w:hAnsi="仿宋" w:eastAsia="仿宋" w:cs="仿宋"/>
          <w:sz w:val="31"/>
          <w:szCs w:val="31"/>
        </w:rPr>
      </w:pPr>
      <w:r>
        <w:rPr>
          <w:rFonts w:ascii="仿宋" w:hAnsi="仿宋" w:eastAsia="仿宋" w:cs="仿宋"/>
          <w:color w:val="333333"/>
          <w:spacing w:val="18"/>
          <w:sz w:val="31"/>
          <w:szCs w:val="31"/>
        </w:rPr>
        <w:t>(</w:t>
      </w:r>
      <w:r>
        <w:rPr>
          <w:rFonts w:ascii="仿宋" w:hAnsi="仿宋" w:eastAsia="仿宋" w:cs="仿宋"/>
          <w:color w:val="333333"/>
          <w:spacing w:val="14"/>
          <w:sz w:val="31"/>
          <w:szCs w:val="31"/>
        </w:rPr>
        <w:t>十五) 完成区委、区政府及区卫生健康委员会交办的</w:t>
      </w:r>
      <w:r>
        <w:rPr>
          <w:rFonts w:ascii="仿宋" w:hAnsi="仿宋" w:eastAsia="仿宋" w:cs="仿宋"/>
          <w:color w:val="333333"/>
          <w:sz w:val="31"/>
          <w:szCs w:val="31"/>
        </w:rPr>
        <w:t xml:space="preserve"> </w:t>
      </w:r>
      <w:r>
        <w:rPr>
          <w:rFonts w:ascii="仿宋" w:hAnsi="仿宋" w:eastAsia="仿宋" w:cs="仿宋"/>
          <w:color w:val="333333"/>
          <w:spacing w:val="3"/>
          <w:sz w:val="31"/>
          <w:szCs w:val="31"/>
        </w:rPr>
        <w:t>其他事项。</w:t>
      </w:r>
    </w:p>
    <w:p>
      <w:pPr>
        <w:spacing w:before="1" w:line="227" w:lineRule="auto"/>
        <w:ind w:left="686"/>
        <w:rPr>
          <w:rFonts w:ascii="仿宋" w:hAnsi="仿宋" w:eastAsia="仿宋" w:cs="仿宋"/>
          <w:sz w:val="31"/>
          <w:szCs w:val="31"/>
        </w:rPr>
      </w:pPr>
      <w:bookmarkStart w:id="0" w:name="_GoBack"/>
      <w:bookmarkEnd w:id="0"/>
      <w:r>
        <w:rPr>
          <w:rFonts w:ascii="仿宋" w:hAnsi="仿宋" w:eastAsia="仿宋" w:cs="仿宋"/>
          <w:color w:val="333333"/>
          <w:spacing w:val="-18"/>
          <w:sz w:val="31"/>
          <w:szCs w:val="31"/>
        </w:rPr>
        <w:t xml:space="preserve"> 内设机构</w:t>
      </w:r>
    </w:p>
    <w:p>
      <w:pPr>
        <w:spacing w:before="38" w:line="229" w:lineRule="auto"/>
        <w:ind w:left="680"/>
        <w:rPr>
          <w:rFonts w:ascii="仿宋" w:hAnsi="仿宋" w:eastAsia="仿宋" w:cs="仿宋"/>
          <w:sz w:val="31"/>
          <w:szCs w:val="31"/>
        </w:rPr>
      </w:pPr>
      <w:r>
        <w:rPr>
          <w:rFonts w:ascii="仿宋" w:hAnsi="仿宋" w:eastAsia="仿宋" w:cs="仿宋"/>
          <w:color w:val="333333"/>
          <w:spacing w:val="6"/>
          <w:sz w:val="31"/>
          <w:szCs w:val="31"/>
        </w:rPr>
        <w:t>(</w:t>
      </w:r>
      <w:r>
        <w:rPr>
          <w:rFonts w:ascii="仿宋" w:hAnsi="仿宋" w:eastAsia="仿宋" w:cs="仿宋"/>
          <w:color w:val="333333"/>
          <w:spacing w:val="4"/>
          <w:sz w:val="31"/>
          <w:szCs w:val="31"/>
        </w:rPr>
        <w:t xml:space="preserve"> 一) 办公室</w:t>
      </w:r>
    </w:p>
    <w:p>
      <w:pPr>
        <w:spacing w:before="34" w:line="229" w:lineRule="auto"/>
        <w:ind w:left="680"/>
        <w:rPr>
          <w:rFonts w:ascii="仿宋" w:hAnsi="仿宋" w:eastAsia="仿宋" w:cs="仿宋"/>
          <w:sz w:val="31"/>
          <w:szCs w:val="31"/>
        </w:rPr>
      </w:pPr>
      <w:r>
        <w:rPr>
          <w:rFonts w:ascii="仿宋" w:hAnsi="仿宋" w:eastAsia="仿宋" w:cs="仿宋"/>
          <w:color w:val="333333"/>
          <w:spacing w:val="29"/>
          <w:sz w:val="31"/>
          <w:szCs w:val="31"/>
        </w:rPr>
        <w:t>(</w:t>
      </w:r>
      <w:r>
        <w:rPr>
          <w:rFonts w:ascii="仿宋" w:hAnsi="仿宋" w:eastAsia="仿宋" w:cs="仿宋"/>
          <w:color w:val="333333"/>
          <w:spacing w:val="26"/>
          <w:sz w:val="31"/>
          <w:szCs w:val="31"/>
        </w:rPr>
        <w:t>二) 监督一科</w:t>
      </w:r>
    </w:p>
    <w:p>
      <w:pPr>
        <w:spacing w:before="36" w:line="228" w:lineRule="auto"/>
        <w:ind w:left="680"/>
        <w:rPr>
          <w:rFonts w:ascii="仿宋" w:hAnsi="仿宋" w:eastAsia="仿宋" w:cs="仿宋"/>
          <w:sz w:val="31"/>
          <w:szCs w:val="31"/>
        </w:rPr>
      </w:pPr>
      <w:r>
        <w:rPr>
          <w:rFonts w:ascii="仿宋" w:hAnsi="仿宋" w:eastAsia="仿宋" w:cs="仿宋"/>
          <w:color w:val="333333"/>
          <w:spacing w:val="30"/>
          <w:sz w:val="31"/>
          <w:szCs w:val="31"/>
        </w:rPr>
        <w:t>(</w:t>
      </w:r>
      <w:r>
        <w:rPr>
          <w:rFonts w:ascii="仿宋" w:hAnsi="仿宋" w:eastAsia="仿宋" w:cs="仿宋"/>
          <w:color w:val="333333"/>
          <w:spacing w:val="24"/>
          <w:sz w:val="31"/>
          <w:szCs w:val="31"/>
        </w:rPr>
        <w:t>三) 监督二科</w:t>
      </w:r>
    </w:p>
    <w:p>
      <w:pPr>
        <w:sectPr>
          <w:footerReference r:id="rId3" w:type="default"/>
          <w:pgSz w:w="11906" w:h="16839"/>
          <w:pgMar w:top="1431" w:right="1711" w:bottom="1156" w:left="1785" w:header="0" w:footer="996" w:gutter="0"/>
          <w:cols w:space="720" w:num="1"/>
        </w:sectPr>
      </w:pPr>
    </w:p>
    <w:p>
      <w:pPr>
        <w:pStyle w:val="2"/>
        <w:rPr>
          <w:rFonts w:hint="eastAsia" w:ascii="黑体" w:hAnsi="黑体" w:eastAsia="黑体" w:cs="黑体"/>
          <w:b w:val="0"/>
          <w:bCs/>
          <w:color w:val="auto"/>
          <w:sz w:val="32"/>
          <w:szCs w:val="32"/>
          <w:highlight w:val="none"/>
          <w:shd w:val="clear" w:color="auto" w:fill="auto"/>
        </w:rPr>
      </w:pPr>
    </w:p>
    <w:p>
      <w:pPr>
        <w:pStyle w:val="2"/>
        <w:rPr>
          <w:rFonts w:hint="eastAsia" w:ascii="黑体" w:hAnsi="黑体" w:eastAsia="黑体" w:cs="黑体"/>
          <w:b w:val="0"/>
          <w:bCs/>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lang w:val="en-US" w:eastAsia="zh-CN"/>
        </w:rPr>
        <w:t>二</w:t>
      </w:r>
      <w:r>
        <w:rPr>
          <w:rFonts w:hint="eastAsia" w:ascii="黑体" w:hAnsi="黑体" w:eastAsia="黑体" w:cs="黑体"/>
          <w:b w:val="0"/>
          <w:bCs/>
          <w:color w:val="auto"/>
          <w:sz w:val="32"/>
          <w:szCs w:val="32"/>
          <w:highlight w:val="none"/>
          <w:shd w:val="clear" w:color="auto" w:fill="auto"/>
        </w:rPr>
        <w:t>、部门基本情况</w:t>
      </w:r>
    </w:p>
    <w:p>
      <w:pPr>
        <w:ind w:firstLine="640" w:firstLineChars="200"/>
        <w:rPr>
          <w:rFonts w:ascii="仿宋_GB2312" w:hAnsi="宋体" w:eastAsia="仿宋_GB2312" w:cs="仿宋_GB2312"/>
          <w:sz w:val="32"/>
          <w:szCs w:val="32"/>
        </w:rPr>
      </w:pPr>
      <w:r>
        <w:rPr>
          <w:rFonts w:hint="eastAsia" w:ascii="仿宋" w:hAnsi="仿宋" w:eastAsia="仿宋"/>
          <w:sz w:val="32"/>
          <w:szCs w:val="32"/>
        </w:rPr>
        <w:t>珠山区</w:t>
      </w:r>
      <w:r>
        <w:rPr>
          <w:rFonts w:hint="eastAsia" w:ascii="仿宋" w:hAnsi="仿宋" w:eastAsia="仿宋"/>
          <w:sz w:val="32"/>
          <w:szCs w:val="32"/>
          <w:lang w:val="en-US" w:eastAsia="zh-CN"/>
        </w:rPr>
        <w:t>卫生健康综合监督执法局</w:t>
      </w:r>
      <w:r>
        <w:rPr>
          <w:rFonts w:hint="eastAsia" w:ascii="仿宋" w:hAnsi="仿宋" w:eastAsia="仿宋"/>
          <w:sz w:val="32"/>
          <w:szCs w:val="32"/>
        </w:rPr>
        <w:t>共有预算单位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_GB2312" w:hAnsi="仿宋" w:eastAsia="仿宋_GB2312" w:cs="仿宋"/>
          <w:sz w:val="28"/>
          <w:szCs w:val="28"/>
        </w:rPr>
        <w:t>即部门本级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 xml:space="preserve"> 12 </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 xml:space="preserve"> 0 </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 xml:space="preserve"> 12</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 xml:space="preserve"> 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 xml:space="preserve"> 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 xml:space="preserve"> 3</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珠山区卫生健康综合监督执法局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2022</w:t>
      </w:r>
      <w:r>
        <w:rPr>
          <w:rFonts w:hint="eastAsia" w:ascii="仿宋" w:hAnsi="仿宋" w:eastAsia="仿宋" w:cs="仿宋"/>
          <w:b/>
          <w:bCs/>
          <w:sz w:val="32"/>
          <w:szCs w:val="32"/>
        </w:rPr>
        <w:t>年部门预算收支情况说明</w:t>
      </w:r>
    </w:p>
    <w:p>
      <w:pPr>
        <w:ind w:firstLine="482" w:firstLineChars="150"/>
        <w:rPr>
          <w:rFonts w:hint="eastAsia"/>
          <w:lang w:eastAsia="zh-CN"/>
        </w:rPr>
      </w:pPr>
      <w:r>
        <w:rPr>
          <w:rFonts w:hint="eastAsia" w:ascii="仿宋" w:hAnsi="仿宋" w:eastAsia="仿宋" w:cs="仿宋"/>
          <w:b/>
          <w:bCs/>
          <w:sz w:val="32"/>
          <w:szCs w:val="32"/>
        </w:rPr>
        <w:t>（一）预算收入情况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2022</w:t>
      </w:r>
      <w:r>
        <w:rPr>
          <w:rFonts w:hint="eastAsia" w:ascii="仿宋" w:hAnsi="仿宋" w:eastAsia="仿宋" w:cs="仿宋"/>
          <w:color w:val="auto"/>
          <w:sz w:val="32"/>
          <w:szCs w:val="32"/>
          <w:highlight w:val="none"/>
          <w:shd w:val="clear" w:color="auto" w:fill="auto"/>
          <w:lang w:eastAsia="zh-CN"/>
        </w:rPr>
        <w:t>年</w:t>
      </w:r>
      <w:r>
        <w:rPr>
          <w:rFonts w:hint="eastAsia" w:ascii="仿宋" w:hAnsi="仿宋" w:eastAsia="仿宋" w:cs="仿宋"/>
          <w:color w:val="auto"/>
          <w:sz w:val="32"/>
          <w:szCs w:val="32"/>
          <w:highlight w:val="none"/>
          <w:shd w:val="clear" w:color="auto" w:fill="auto"/>
          <w:lang w:val="en-US" w:eastAsia="zh-CN"/>
        </w:rPr>
        <w:t>珠山区卫生健康综合监督执法局</w:t>
      </w:r>
      <w:r>
        <w:rPr>
          <w:rFonts w:hint="eastAsia" w:ascii="仿宋" w:hAnsi="仿宋" w:eastAsia="仿宋" w:cs="仿宋"/>
          <w:color w:val="auto"/>
          <w:sz w:val="32"/>
          <w:szCs w:val="32"/>
          <w:highlight w:val="none"/>
          <w:shd w:val="clear" w:color="auto" w:fill="auto"/>
        </w:rPr>
        <w:t>收入预算总额为</w:t>
      </w:r>
      <w:r>
        <w:rPr>
          <w:rFonts w:hint="eastAsia" w:ascii="仿宋" w:hAnsi="仿宋" w:eastAsia="仿宋" w:cs="仿宋"/>
          <w:color w:val="auto"/>
          <w:sz w:val="32"/>
          <w:szCs w:val="32"/>
          <w:highlight w:val="none"/>
          <w:shd w:val="clear" w:color="auto" w:fill="auto"/>
          <w:lang w:val="en-US" w:eastAsia="zh-CN"/>
        </w:rPr>
        <w:t>120.81</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sz w:val="32"/>
          <w:szCs w:val="32"/>
        </w:rPr>
        <w:t>与上年预算相比</w:t>
      </w:r>
      <w:r>
        <w:rPr>
          <w:rFonts w:hint="eastAsia" w:ascii="仿宋" w:hAnsi="仿宋" w:eastAsia="仿宋" w:cs="仿宋"/>
          <w:sz w:val="32"/>
          <w:szCs w:val="32"/>
          <w:lang w:val="en-US" w:eastAsia="zh-CN"/>
        </w:rPr>
        <w:t>减少7.69万元</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rPr>
        <w:t>其中：当年财政拨款收入</w:t>
      </w:r>
      <w:r>
        <w:rPr>
          <w:rFonts w:hint="eastAsia" w:ascii="仿宋" w:hAnsi="仿宋" w:eastAsia="仿宋" w:cs="仿宋"/>
          <w:color w:val="auto"/>
          <w:sz w:val="32"/>
          <w:szCs w:val="32"/>
          <w:highlight w:val="none"/>
          <w:shd w:val="clear" w:color="auto" w:fill="auto"/>
          <w:lang w:val="en-US" w:eastAsia="zh-CN"/>
        </w:rPr>
        <w:t>120.81</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政府性基金拨款收入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%；事业单位经营收入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%；当年其他各项收入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%；上年结余结转收入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82" w:firstLineChars="15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（二）</w:t>
      </w:r>
      <w:r>
        <w:rPr>
          <w:rFonts w:hint="eastAsia" w:ascii="仿宋" w:hAnsi="仿宋" w:eastAsia="仿宋" w:cs="仿宋"/>
          <w:b/>
          <w:color w:val="auto"/>
          <w:sz w:val="32"/>
          <w:szCs w:val="32"/>
          <w:highlight w:val="none"/>
          <w:shd w:val="clear" w:color="auto" w:fill="auto"/>
          <w:lang w:eastAsia="zh-CN"/>
        </w:rPr>
        <w:t>预算</w:t>
      </w:r>
      <w:r>
        <w:rPr>
          <w:rFonts w:hint="eastAsia" w:ascii="仿宋" w:hAnsi="仿宋" w:eastAsia="仿宋" w:cs="仿宋"/>
          <w:b/>
          <w:color w:val="auto"/>
          <w:sz w:val="32"/>
          <w:szCs w:val="32"/>
          <w:highlight w:val="none"/>
          <w:shd w:val="clear" w:color="auto" w:fill="auto"/>
          <w:lang w:val="en-US" w:eastAsia="zh-CN"/>
        </w:rPr>
        <w:t>支出</w:t>
      </w:r>
      <w:r>
        <w:rPr>
          <w:rFonts w:hint="eastAsia" w:ascii="仿宋" w:hAnsi="仿宋" w:eastAsia="仿宋" w:cs="仿宋"/>
          <w:b/>
          <w:color w:val="auto"/>
          <w:sz w:val="32"/>
          <w:szCs w:val="32"/>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val="en-US" w:eastAsia="zh-CN"/>
        </w:rPr>
        <w:t>2022</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卫生健康综合监督执法局</w:t>
      </w:r>
      <w:r>
        <w:rPr>
          <w:rFonts w:hint="eastAsia" w:ascii="仿宋" w:hAnsi="仿宋" w:eastAsia="仿宋" w:cs="仿宋"/>
          <w:color w:val="auto"/>
          <w:sz w:val="32"/>
          <w:szCs w:val="32"/>
          <w:highlight w:val="none"/>
          <w:shd w:val="clear" w:color="auto" w:fill="auto"/>
        </w:rPr>
        <w:t>支出预算总额为</w:t>
      </w:r>
      <w:r>
        <w:rPr>
          <w:rFonts w:hint="eastAsia" w:ascii="仿宋" w:hAnsi="仿宋" w:eastAsia="仿宋" w:cs="仿宋"/>
          <w:color w:val="auto"/>
          <w:sz w:val="32"/>
          <w:szCs w:val="32"/>
          <w:highlight w:val="none"/>
          <w:shd w:val="clear" w:color="auto" w:fill="auto"/>
          <w:lang w:val="en-US" w:eastAsia="zh-CN"/>
        </w:rPr>
        <w:t>120.81</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sz w:val="32"/>
          <w:szCs w:val="32"/>
        </w:rPr>
        <w:t>与上年预算相比</w:t>
      </w:r>
      <w:r>
        <w:rPr>
          <w:rFonts w:hint="eastAsia" w:ascii="仿宋" w:hAnsi="仿宋" w:eastAsia="仿宋" w:cs="仿宋"/>
          <w:sz w:val="32"/>
          <w:szCs w:val="32"/>
          <w:lang w:val="en-US" w:eastAsia="zh-CN"/>
        </w:rPr>
        <w:t>减少7.69万元</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rPr>
        <w:t>其中：按支出项目类别划分：基本支出</w:t>
      </w:r>
      <w:r>
        <w:rPr>
          <w:rFonts w:hint="eastAsia" w:ascii="仿宋" w:hAnsi="仿宋" w:eastAsia="仿宋" w:cs="仿宋"/>
          <w:color w:val="auto"/>
          <w:sz w:val="32"/>
          <w:szCs w:val="32"/>
          <w:highlight w:val="none"/>
          <w:shd w:val="clear" w:color="auto" w:fill="auto"/>
          <w:lang w:val="en-US" w:eastAsia="zh-CN"/>
        </w:rPr>
        <w:t>100.22</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82.96</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95.02</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5.2</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万元；项目支出</w:t>
      </w:r>
      <w:r>
        <w:rPr>
          <w:rFonts w:hint="eastAsia" w:ascii="仿宋" w:hAnsi="仿宋" w:eastAsia="仿宋" w:cs="仿宋"/>
          <w:color w:val="auto"/>
          <w:sz w:val="32"/>
          <w:szCs w:val="32"/>
          <w:highlight w:val="none"/>
          <w:shd w:val="clear" w:color="auto" w:fill="auto"/>
          <w:lang w:val="en-US" w:eastAsia="zh-CN"/>
        </w:rPr>
        <w:t>20.59</w:t>
      </w:r>
      <w:r>
        <w:rPr>
          <w:rFonts w:hint="eastAsia" w:ascii="仿宋" w:hAnsi="仿宋" w:eastAsia="仿宋" w:cs="仿宋"/>
          <w:color w:val="auto"/>
          <w:sz w:val="32"/>
          <w:szCs w:val="32"/>
          <w:highlight w:val="none"/>
          <w:shd w:val="clear" w:color="auto" w:fill="auto"/>
        </w:rPr>
        <w:t>万元，占支出总额的</w:t>
      </w:r>
      <w:r>
        <w:rPr>
          <w:rFonts w:hint="eastAsia" w:ascii="仿宋" w:hAnsi="仿宋" w:eastAsia="仿宋" w:cs="仿宋"/>
          <w:color w:val="auto"/>
          <w:sz w:val="32"/>
          <w:szCs w:val="32"/>
          <w:highlight w:val="none"/>
          <w:shd w:val="clear" w:color="auto" w:fill="auto"/>
          <w:lang w:val="en-US" w:eastAsia="zh-CN"/>
        </w:rPr>
        <w:t>17.04</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20.59</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万元、债务利息支出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万元、基本建设支出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万元、其他相关支出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万元；事业经营支出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%；对附属单位补助支出的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%；上缴上级支出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highlight w:val="none"/>
          <w:shd w:val="clear" w:color="auto" w:fill="auto"/>
        </w:rPr>
        <w:t>按支出功能项目科目划分：</w:t>
      </w:r>
      <w:r>
        <w:rPr>
          <w:rFonts w:hint="eastAsia" w:ascii="仿宋" w:hAnsi="仿宋" w:eastAsia="仿宋" w:cs="仿宋"/>
          <w:sz w:val="32"/>
          <w:szCs w:val="32"/>
          <w:lang w:val="en-US" w:eastAsia="zh-CN"/>
        </w:rPr>
        <w:t>社会保障和就业支出10.19</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8.43</w:t>
      </w:r>
      <w:r>
        <w:rPr>
          <w:rFonts w:hint="eastAsia" w:ascii="仿宋" w:hAnsi="仿宋" w:eastAsia="仿宋" w:cs="仿宋"/>
          <w:sz w:val="32"/>
          <w:szCs w:val="32"/>
        </w:rPr>
        <w:t>%；</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101.7</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84.19</w:t>
      </w:r>
      <w:r>
        <w:rPr>
          <w:rFonts w:hint="eastAsia" w:ascii="仿宋" w:hAnsi="仿宋" w:eastAsia="仿宋" w:cs="仿宋"/>
          <w:sz w:val="32"/>
          <w:szCs w:val="32"/>
        </w:rPr>
        <w:t>%；</w:t>
      </w:r>
      <w:r>
        <w:rPr>
          <w:rFonts w:hint="eastAsia" w:ascii="仿宋" w:hAnsi="仿宋" w:eastAsia="仿宋" w:cs="仿宋"/>
          <w:sz w:val="32"/>
          <w:szCs w:val="32"/>
          <w:lang w:val="en-US" w:eastAsia="zh-CN"/>
        </w:rPr>
        <w:t>住房保障</w:t>
      </w:r>
      <w:r>
        <w:rPr>
          <w:rFonts w:hint="eastAsia" w:ascii="仿宋" w:hAnsi="仿宋" w:eastAsia="仿宋" w:cs="仿宋"/>
          <w:sz w:val="32"/>
          <w:szCs w:val="32"/>
        </w:rPr>
        <w:t>支出</w:t>
      </w:r>
      <w:r>
        <w:rPr>
          <w:rFonts w:hint="eastAsia" w:ascii="仿宋" w:hAnsi="仿宋" w:eastAsia="仿宋" w:cs="仿宋"/>
          <w:sz w:val="32"/>
          <w:szCs w:val="32"/>
          <w:lang w:val="en-US" w:eastAsia="zh-CN"/>
        </w:rPr>
        <w:t>8.91</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7.38</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按支出经济分类划分：工资福利支出</w:t>
      </w:r>
      <w:r>
        <w:rPr>
          <w:rFonts w:hint="eastAsia" w:ascii="仿宋" w:hAnsi="仿宋" w:eastAsia="仿宋" w:cs="仿宋"/>
          <w:color w:val="auto"/>
          <w:sz w:val="32"/>
          <w:szCs w:val="32"/>
          <w:highlight w:val="none"/>
          <w:shd w:val="clear" w:color="auto" w:fill="auto"/>
          <w:lang w:val="en-US" w:eastAsia="zh-CN"/>
        </w:rPr>
        <w:t>95.02</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78.65</w:t>
      </w:r>
      <w:r>
        <w:rPr>
          <w:rFonts w:hint="eastAsia" w:ascii="仿宋" w:hAnsi="仿宋" w:eastAsia="仿宋" w:cs="仿宋"/>
          <w:color w:val="auto"/>
          <w:sz w:val="32"/>
          <w:szCs w:val="32"/>
          <w:highlight w:val="none"/>
          <w:shd w:val="clear" w:color="auto" w:fill="auto"/>
        </w:rPr>
        <w:t>%；商品和服务支出</w:t>
      </w:r>
      <w:r>
        <w:rPr>
          <w:rFonts w:hint="eastAsia" w:ascii="仿宋" w:hAnsi="仿宋" w:eastAsia="仿宋" w:cs="仿宋"/>
          <w:color w:val="auto"/>
          <w:sz w:val="32"/>
          <w:szCs w:val="32"/>
          <w:highlight w:val="none"/>
          <w:shd w:val="clear" w:color="auto" w:fill="auto"/>
          <w:lang w:val="en-US" w:eastAsia="zh-CN"/>
        </w:rPr>
        <w:t>25.79</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21.35</w:t>
      </w:r>
      <w:r>
        <w:rPr>
          <w:rFonts w:hint="eastAsia" w:ascii="仿宋" w:hAnsi="仿宋" w:eastAsia="仿宋" w:cs="仿宋"/>
          <w:color w:val="auto"/>
          <w:sz w:val="32"/>
          <w:szCs w:val="32"/>
          <w:highlight w:val="none"/>
          <w:shd w:val="clear" w:color="auto" w:fill="auto"/>
        </w:rPr>
        <w:t>%；对个人和家庭的补助</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（三）</w:t>
      </w:r>
      <w:r>
        <w:rPr>
          <w:rFonts w:hint="eastAsia" w:ascii="仿宋" w:hAnsi="仿宋" w:eastAsia="仿宋" w:cs="仿宋"/>
          <w:b/>
          <w:color w:val="auto"/>
          <w:sz w:val="32"/>
          <w:szCs w:val="32"/>
          <w:highlight w:val="none"/>
          <w:shd w:val="clear" w:color="auto" w:fill="auto"/>
          <w:lang w:val="en-US" w:eastAsia="zh-CN"/>
        </w:rPr>
        <w:t>财政</w:t>
      </w:r>
      <w:r>
        <w:rPr>
          <w:rFonts w:hint="eastAsia" w:ascii="仿宋" w:hAnsi="仿宋" w:eastAsia="仿宋" w:cs="仿宋"/>
          <w:b/>
          <w:color w:val="auto"/>
          <w:sz w:val="32"/>
          <w:szCs w:val="32"/>
          <w:highlight w:val="none"/>
          <w:shd w:val="clear" w:color="auto" w:fill="auto"/>
        </w:rPr>
        <w:t>拨款支出情况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2022</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卫生健康综合监督执法局财政</w:t>
      </w:r>
      <w:r>
        <w:rPr>
          <w:rFonts w:hint="eastAsia" w:ascii="仿宋" w:hAnsi="仿宋" w:eastAsia="仿宋" w:cs="仿宋"/>
          <w:color w:val="auto"/>
          <w:sz w:val="32"/>
          <w:szCs w:val="32"/>
          <w:highlight w:val="none"/>
          <w:shd w:val="clear" w:color="auto" w:fill="auto"/>
        </w:rPr>
        <w:t>拨款支出预算</w:t>
      </w:r>
      <w:r>
        <w:rPr>
          <w:rFonts w:hint="eastAsia" w:ascii="仿宋" w:hAnsi="仿宋" w:eastAsia="仿宋" w:cs="仿宋"/>
          <w:color w:val="auto"/>
          <w:sz w:val="32"/>
          <w:szCs w:val="32"/>
          <w:highlight w:val="none"/>
          <w:shd w:val="clear" w:color="auto" w:fill="auto"/>
          <w:lang w:val="en-US" w:eastAsia="zh-CN"/>
        </w:rPr>
        <w:t>120.81</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sz w:val="32"/>
          <w:szCs w:val="32"/>
        </w:rPr>
        <w:t>与上年预算相比</w:t>
      </w:r>
      <w:r>
        <w:rPr>
          <w:rFonts w:hint="eastAsia" w:ascii="仿宋" w:hAnsi="仿宋" w:eastAsia="仿宋" w:cs="仿宋"/>
          <w:sz w:val="32"/>
          <w:szCs w:val="32"/>
          <w:lang w:val="en-US" w:eastAsia="zh-CN"/>
        </w:rPr>
        <w:t>减少7.69万元</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lang w:val="en-US" w:eastAsia="zh-CN"/>
        </w:rPr>
        <w:t>具体支出情况是：社会保障和就业支出10.19万元，占财政拨款支出8.43%；卫生健康支出101.7万元，占财政拨款支出84.19%；住房保障支出8.91万元，占财政拨款支出7.38%。</w:t>
      </w:r>
    </w:p>
    <w:p>
      <w:pPr>
        <w:numPr>
          <w:ilvl w:val="0"/>
          <w:numId w:val="0"/>
        </w:numPr>
        <w:ind w:leftChars="200" w:firstLine="321" w:firstLineChars="100"/>
        <w:rPr>
          <w:rFonts w:hint="eastAsia"/>
          <w:sz w:val="32"/>
          <w:szCs w:val="32"/>
          <w:lang w:val="en-US" w:eastAsia="zh-CN"/>
        </w:rPr>
      </w:pP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lang w:val="en-US" w:eastAsia="zh-CN"/>
        </w:rPr>
        <w:t>四</w:t>
      </w: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bCs/>
          <w:sz w:val="32"/>
          <w:szCs w:val="32"/>
          <w:lang w:val="en-US" w:eastAsia="zh-CN"/>
        </w:rPr>
        <w:t>机关运行经费安排情况说明</w:t>
      </w:r>
    </w:p>
    <w:p>
      <w:pPr>
        <w:numPr>
          <w:ilvl w:val="0"/>
          <w:numId w:val="0"/>
        </w:numPr>
        <w:rPr>
          <w:rFonts w:hint="eastAsia" w:ascii="仿宋" w:hAnsi="仿宋" w:eastAsia="仿宋" w:cs="仿宋"/>
          <w:sz w:val="32"/>
          <w:szCs w:val="32"/>
          <w:lang w:val="en-US"/>
        </w:rPr>
      </w:pPr>
      <w:r>
        <w:rPr>
          <w:rFonts w:hint="eastAsia" w:ascii="仿宋" w:hAnsi="仿宋" w:eastAsia="仿宋" w:cs="仿宋"/>
          <w:sz w:val="32"/>
          <w:szCs w:val="32"/>
          <w:lang w:val="en-US" w:eastAsia="zh-CN"/>
        </w:rPr>
        <w:t>本部门2022年度机关运行经费支出25.79万元，占支出预算总额的21.35%。</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lang w:val="en-US" w:eastAsia="zh-CN"/>
        </w:rPr>
        <w:t>五</w:t>
      </w: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 w:hAnsi="仿宋" w:eastAsia="仿宋" w:cs="仿宋"/>
          <w:b w:val="0"/>
          <w:bCs/>
          <w:color w:val="auto"/>
          <w:sz w:val="32"/>
          <w:szCs w:val="32"/>
          <w:highlight w:val="none"/>
          <w:shd w:val="clear" w:color="auto" w:fill="auto"/>
          <w:lang w:val="en-US" w:eastAsia="zh-CN"/>
        </w:rPr>
      </w:pPr>
      <w:r>
        <w:rPr>
          <w:rFonts w:hint="eastAsia" w:ascii="仿宋" w:hAnsi="仿宋" w:eastAsia="仿宋" w:cs="仿宋"/>
          <w:b w:val="0"/>
          <w:bCs/>
          <w:color w:val="auto"/>
          <w:sz w:val="32"/>
          <w:szCs w:val="32"/>
          <w:highlight w:val="none"/>
          <w:shd w:val="clear" w:color="auto" w:fill="auto"/>
          <w:lang w:val="en-US" w:eastAsia="zh-CN"/>
        </w:rPr>
        <w:t>2022年政府采购明细：政府采购共计0万元，</w:t>
      </w:r>
      <w:r>
        <w:rPr>
          <w:rFonts w:hint="eastAsia" w:ascii="仿宋" w:hAnsi="仿宋" w:eastAsia="仿宋" w:cs="仿宋"/>
          <w:sz w:val="32"/>
          <w:szCs w:val="32"/>
        </w:rPr>
        <w:t>其中：政府集中采购</w:t>
      </w:r>
      <w:r>
        <w:rPr>
          <w:rFonts w:hint="eastAsia" w:ascii="仿宋" w:hAnsi="仿宋" w:eastAsia="仿宋" w:cs="仿宋"/>
          <w:sz w:val="32"/>
          <w:szCs w:val="32"/>
          <w:lang w:val="en-US" w:eastAsia="zh-CN"/>
        </w:rPr>
        <w:t xml:space="preserve"> 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分数</w:t>
      </w:r>
      <w:r>
        <w:rPr>
          <w:rFonts w:hint="eastAsia" w:ascii="仿宋" w:hAnsi="仿宋" w:eastAsia="仿宋" w:cs="仿宋"/>
          <w:sz w:val="32"/>
          <w:szCs w:val="32"/>
          <w:lang w:eastAsia="zh-CN"/>
        </w:rPr>
        <w:t>采购</w:t>
      </w:r>
      <w:r>
        <w:rPr>
          <w:rFonts w:hint="eastAsia" w:ascii="仿宋" w:hAnsi="仿宋" w:eastAsia="仿宋" w:cs="仿宋"/>
          <w:sz w:val="32"/>
          <w:szCs w:val="32"/>
          <w:lang w:val="en-US" w:eastAsia="zh-CN"/>
        </w:rPr>
        <w:t xml:space="preserve"> 0 万元。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lang w:val="en-US" w:eastAsia="zh-CN"/>
        </w:rPr>
        <w:t>六</w:t>
      </w:r>
      <w:r>
        <w:rPr>
          <w:rFonts w:hint="eastAsia" w:ascii="仿宋" w:hAnsi="仿宋" w:eastAsia="仿宋" w:cs="仿宋"/>
          <w:b/>
          <w:color w:val="auto"/>
          <w:sz w:val="32"/>
          <w:szCs w:val="32"/>
          <w:highlight w:val="none"/>
          <w:shd w:val="clear" w:color="auto" w:fill="auto"/>
          <w:lang w:eastAsia="zh-CN"/>
        </w:rPr>
        <w:t>）政府基金收支情况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640" w:firstLineChars="200"/>
        <w:textAlignment w:val="auto"/>
        <w:rPr>
          <w:rFonts w:hint="default"/>
          <w:lang w:val="en-US" w:eastAsia="zh-CN"/>
        </w:rPr>
      </w:pPr>
      <w:r>
        <w:rPr>
          <w:rFonts w:hint="eastAsia" w:ascii="仿宋" w:hAnsi="仿宋" w:eastAsia="仿宋" w:cs="仿宋"/>
          <w:sz w:val="32"/>
          <w:szCs w:val="32"/>
          <w:lang w:val="en-US" w:eastAsia="zh-CN"/>
        </w:rPr>
        <w:t>没有使用政府性基金预算拨款安排的支出。</w:t>
      </w:r>
    </w:p>
    <w:p>
      <w:pPr>
        <w:tabs>
          <w:tab w:val="left" w:pos="1113"/>
        </w:tabs>
        <w:ind w:firstLine="643" w:firstLineChars="200"/>
        <w:rPr>
          <w:rFonts w:hint="eastAsia" w:ascii="仿宋" w:hAnsi="仿宋" w:eastAsia="仿宋" w:cs="仿宋"/>
          <w:b/>
          <w:bCs/>
          <w:color w:val="auto"/>
          <w:sz w:val="32"/>
          <w:szCs w:val="32"/>
        </w:rPr>
      </w:pP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lang w:val="en-US" w:eastAsia="zh-CN"/>
        </w:rPr>
        <w:t>七</w:t>
      </w: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bCs/>
          <w:color w:val="auto"/>
          <w:sz w:val="32"/>
          <w:szCs w:val="32"/>
          <w:lang w:eastAsia="zh-CN"/>
        </w:rPr>
        <w:t>2022</w:t>
      </w:r>
      <w:r>
        <w:rPr>
          <w:rFonts w:hint="eastAsia" w:ascii="仿宋" w:hAnsi="仿宋" w:eastAsia="仿宋" w:cs="仿宋"/>
          <w:b/>
          <w:bCs/>
          <w:color w:val="auto"/>
          <w:sz w:val="32"/>
          <w:szCs w:val="32"/>
        </w:rPr>
        <w:t>年“三公”经费预算情况说明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区卫生健康综合监督执法局</w:t>
      </w:r>
      <w:r>
        <w:rPr>
          <w:rFonts w:hint="eastAsia" w:ascii="仿宋" w:hAnsi="仿宋" w:eastAsia="仿宋" w:cs="仿宋"/>
          <w:sz w:val="32"/>
          <w:szCs w:val="32"/>
        </w:rPr>
        <w:t>“三公”经费年初预算安排</w:t>
      </w:r>
      <w:r>
        <w:rPr>
          <w:rFonts w:hint="eastAsia" w:ascii="仿宋" w:hAnsi="仿宋" w:eastAsia="仿宋" w:cs="仿宋"/>
          <w:sz w:val="32"/>
          <w:szCs w:val="32"/>
          <w:lang w:val="en-US" w:eastAsia="zh-CN"/>
        </w:rPr>
        <w:t>4.34</w:t>
      </w:r>
      <w:r>
        <w:rPr>
          <w:rFonts w:hint="eastAsia" w:ascii="仿宋" w:hAnsi="仿宋" w:eastAsia="仿宋" w:cs="仿宋"/>
          <w:sz w:val="32"/>
          <w:szCs w:val="32"/>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w:t>
      </w:r>
      <w:r>
        <w:rPr>
          <w:rFonts w:hint="eastAsia" w:ascii="仿宋" w:hAnsi="仿宋" w:eastAsia="仿宋" w:cs="仿宋"/>
          <w:sz w:val="32"/>
          <w:szCs w:val="32"/>
          <w:lang w:val="en-US" w:eastAsia="zh-CN"/>
        </w:rPr>
        <w:t>1.75</w:t>
      </w:r>
      <w:r>
        <w:rPr>
          <w:rFonts w:hint="eastAsia" w:ascii="仿宋" w:hAnsi="仿宋" w:eastAsia="仿宋" w:cs="仿宋"/>
          <w:sz w:val="32"/>
          <w:szCs w:val="32"/>
        </w:rPr>
        <w:t>万元，比上年减</w:t>
      </w:r>
      <w:r>
        <w:rPr>
          <w:rFonts w:hint="eastAsia" w:ascii="仿宋" w:hAnsi="仿宋" w:eastAsia="仿宋" w:cs="仿宋"/>
          <w:sz w:val="32"/>
          <w:szCs w:val="32"/>
          <w:lang w:val="en-US" w:eastAsia="zh-CN"/>
        </w:rPr>
        <w:t>少0.04</w:t>
      </w:r>
      <w:r>
        <w:rPr>
          <w:rFonts w:hint="eastAsia" w:ascii="仿宋" w:hAnsi="仿宋" w:eastAsia="仿宋" w:cs="仿宋"/>
          <w:sz w:val="32"/>
          <w:szCs w:val="32"/>
        </w:rPr>
        <w:t>万元，主要原因：</w:t>
      </w:r>
      <w:r>
        <w:rPr>
          <w:rFonts w:hint="eastAsia" w:ascii="仿宋" w:hAnsi="仿宋" w:eastAsia="仿宋" w:cs="仿宋"/>
          <w:sz w:val="32"/>
          <w:szCs w:val="32"/>
          <w:lang w:eastAsia="zh-CN"/>
        </w:rPr>
        <w:t>节约开支，减少接待</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2.59</w:t>
      </w:r>
      <w:r>
        <w:rPr>
          <w:rFonts w:hint="eastAsia" w:ascii="仿宋" w:hAnsi="仿宋" w:eastAsia="仿宋" w:cs="仿宋"/>
          <w:sz w:val="32"/>
          <w:szCs w:val="32"/>
        </w:rPr>
        <w:t>万元，比上年</w:t>
      </w:r>
      <w:r>
        <w:rPr>
          <w:rFonts w:hint="eastAsia" w:ascii="仿宋" w:hAnsi="仿宋" w:eastAsia="仿宋" w:cs="仿宋"/>
          <w:sz w:val="32"/>
          <w:szCs w:val="32"/>
          <w:lang w:val="en-US" w:eastAsia="zh-CN"/>
        </w:rPr>
        <w:t>持平</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pPr>
        <w:widowControl/>
        <w:spacing w:line="600" w:lineRule="exact"/>
        <w:ind w:firstLine="643" w:firstLineChars="200"/>
        <w:jc w:val="left"/>
        <w:rPr>
          <w:rFonts w:ascii="仿宋_GB2312" w:eastAsia="仿宋_GB2312"/>
          <w:b/>
          <w:color w:val="000000"/>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2"/>
        </w:rPr>
        <w:t>整体</w:t>
      </w:r>
      <w:r>
        <w:rPr>
          <w:rFonts w:hint="eastAsia" w:ascii="仿宋_GB2312" w:eastAsia="仿宋_GB2312"/>
          <w:b/>
          <w:color w:val="000000"/>
          <w:sz w:val="32"/>
          <w:szCs w:val="32"/>
        </w:rPr>
        <w:t>绩效目标设置情况</w:t>
      </w:r>
    </w:p>
    <w:p>
      <w:pPr>
        <w:widowControl/>
        <w:spacing w:line="600" w:lineRule="exact"/>
        <w:ind w:firstLine="64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年部门整体</w:t>
      </w:r>
      <w:r>
        <w:rPr>
          <w:rFonts w:hint="eastAsia" w:ascii="仿宋_GB2312" w:eastAsia="仿宋_GB2312"/>
          <w:color w:val="000000"/>
          <w:sz w:val="32"/>
          <w:szCs w:val="32"/>
          <w:lang w:eastAsia="zh-CN"/>
        </w:rPr>
        <w:t>预算资金为</w:t>
      </w:r>
      <w:r>
        <w:rPr>
          <w:rFonts w:hint="eastAsia" w:ascii="仿宋_GB2312" w:eastAsia="仿宋_GB2312"/>
          <w:color w:val="000000"/>
          <w:sz w:val="32"/>
          <w:szCs w:val="32"/>
          <w:lang w:val="en-US" w:eastAsia="zh-CN"/>
        </w:rPr>
        <w:t>120.81万元，具体情况是：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0000FF"/>
          <w:sz w:val="32"/>
          <w:szCs w:val="32"/>
          <w:highlight w:val="none"/>
          <w:shd w:val="clear" w:color="auto" w:fill="auto"/>
        </w:rPr>
      </w:pPr>
      <w:r>
        <w:rPr>
          <w:rFonts w:hint="eastAsia" w:ascii="仿宋_GB2312" w:hAnsi="仿宋" w:eastAsia="仿宋_GB2312" w:cs="仿宋"/>
          <w:sz w:val="32"/>
          <w:szCs w:val="32"/>
          <w:lang w:val="en-US" w:eastAsia="zh-CN"/>
        </w:rPr>
        <w:t>工资福利支出95.02万元，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78.65</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，绩效目标：按时发放工资。</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 w:eastAsia="仿宋_GB2312" w:cs="仿宋"/>
          <w:sz w:val="32"/>
          <w:szCs w:val="32"/>
          <w:lang w:val="en-US" w:eastAsia="zh-CN"/>
        </w:rPr>
        <w:t>商品和服务支出25.79万元，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21.35</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w:t>
      </w:r>
    </w:p>
    <w:p>
      <w:pPr>
        <w:widowControl/>
        <w:numPr>
          <w:ilvl w:val="0"/>
          <w:numId w:val="0"/>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绩效目标：本着</w:t>
      </w:r>
      <w:r>
        <w:rPr>
          <w:rFonts w:hint="eastAsia" w:ascii="仿宋_GB2312" w:hAnsi="仿宋_GB2312" w:eastAsia="仿宋_GB2312" w:cs="仿宋_GB2312"/>
          <w:color w:val="auto"/>
          <w:sz w:val="32"/>
          <w:szCs w:val="32"/>
          <w:highlight w:val="none"/>
          <w:shd w:val="clear" w:color="auto" w:fill="auto"/>
          <w:lang w:val="en-US" w:eastAsia="zh-CN"/>
        </w:rPr>
        <w:t>精简</w:t>
      </w:r>
      <w:r>
        <w:rPr>
          <w:rFonts w:hint="eastAsia" w:ascii="仿宋_GB2312" w:hAnsi="仿宋_GB2312" w:eastAsia="仿宋_GB2312" w:cs="仿宋_GB2312"/>
          <w:color w:val="auto"/>
          <w:sz w:val="32"/>
          <w:szCs w:val="32"/>
          <w:highlight w:val="none"/>
          <w:shd w:val="clear" w:color="auto" w:fill="auto"/>
          <w:lang w:eastAsia="zh-CN"/>
        </w:rPr>
        <w:t>节约的原则，合理使用资金。</w:t>
      </w:r>
    </w:p>
    <w:p>
      <w:pPr>
        <w:widowControl/>
        <w:numPr>
          <w:ilvl w:val="0"/>
          <w:numId w:val="0"/>
        </w:numPr>
        <w:spacing w:line="600" w:lineRule="exact"/>
        <w:ind w:leftChars="266"/>
        <w:jc w:val="left"/>
        <w:rPr>
          <w:rFonts w:hint="eastAsia" w:ascii="仿宋" w:hAnsi="仿宋" w:eastAsia="仿宋" w:cs="仿宋"/>
          <w:b/>
          <w:color w:val="auto"/>
          <w:sz w:val="32"/>
          <w:szCs w:val="30"/>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rPr>
        <w:t>）</w:t>
      </w:r>
      <w:r>
        <w:rPr>
          <w:rFonts w:hint="eastAsia" w:ascii="仿宋" w:hAnsi="仿宋" w:eastAsia="仿宋" w:cs="仿宋"/>
          <w:b/>
          <w:bCs/>
          <w:color w:val="auto"/>
          <w:sz w:val="32"/>
          <w:szCs w:val="30"/>
        </w:rPr>
        <w:t>一级</w:t>
      </w:r>
      <w:r>
        <w:rPr>
          <w:rFonts w:hint="eastAsia" w:ascii="仿宋" w:hAnsi="仿宋" w:eastAsia="仿宋" w:cs="仿宋"/>
          <w:b/>
          <w:color w:val="auto"/>
          <w:sz w:val="32"/>
          <w:szCs w:val="30"/>
        </w:rPr>
        <w:t>项目绩效目标设置情况</w:t>
      </w:r>
    </w:p>
    <w:p>
      <w:pPr>
        <w:widowControl/>
        <w:spacing w:line="600" w:lineRule="exact"/>
        <w:ind w:firstLine="640"/>
        <w:jc w:val="left"/>
        <w:rPr>
          <w:rFonts w:hint="eastAsia" w:ascii="仿宋" w:hAnsi="仿宋" w:eastAsia="仿宋" w:cs="仿宋"/>
          <w:color w:val="auto"/>
          <w:sz w:val="32"/>
          <w:szCs w:val="30"/>
        </w:rPr>
      </w:pPr>
      <w:r>
        <w:rPr>
          <w:rFonts w:hint="eastAsia" w:ascii="仿宋" w:hAnsi="仿宋" w:eastAsia="仿宋" w:cs="仿宋"/>
          <w:color w:val="auto"/>
          <w:sz w:val="32"/>
          <w:szCs w:val="30"/>
          <w:lang w:eastAsia="zh-CN"/>
        </w:rPr>
        <w:t>2022</w:t>
      </w:r>
      <w:r>
        <w:rPr>
          <w:rFonts w:hint="eastAsia" w:ascii="仿宋" w:hAnsi="仿宋" w:eastAsia="仿宋" w:cs="仿宋"/>
          <w:color w:val="auto"/>
          <w:sz w:val="32"/>
          <w:szCs w:val="30"/>
        </w:rPr>
        <w:t xml:space="preserve">年实行绩效目标管理的一级项目  </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 xml:space="preserve"> 个，涉及资金     </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 xml:space="preserve">万元，其中：二级项目 </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 xml:space="preserve">   个（部门预算中  万元以上的，且进行了绩效评审的项目   </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 xml:space="preserve">  个，涉及资金     万元），涉及资金   </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 xml:space="preserve">  万元。</w:t>
      </w:r>
    </w:p>
    <w:p>
      <w:pPr>
        <w:widowControl/>
        <w:spacing w:line="600" w:lineRule="exact"/>
        <w:ind w:firstLine="643" w:firstLineChars="200"/>
        <w:jc w:val="left"/>
        <w:rPr>
          <w:rFonts w:hint="eastAsia" w:ascii="仿宋" w:hAnsi="仿宋" w:eastAsia="仿宋" w:cs="仿宋"/>
          <w:b/>
          <w:color w:val="auto"/>
          <w:sz w:val="32"/>
          <w:szCs w:val="30"/>
        </w:rPr>
      </w:pPr>
      <w:r>
        <w:rPr>
          <w:rFonts w:hint="eastAsia" w:ascii="仿宋" w:hAnsi="仿宋" w:eastAsia="仿宋" w:cs="仿宋"/>
          <w:b/>
          <w:color w:val="auto"/>
          <w:sz w:val="32"/>
          <w:szCs w:val="30"/>
        </w:rPr>
        <w:t>（</w:t>
      </w:r>
      <w:r>
        <w:rPr>
          <w:rFonts w:hint="eastAsia" w:ascii="仿宋" w:hAnsi="仿宋" w:eastAsia="仿宋" w:cs="仿宋"/>
          <w:b/>
          <w:color w:val="auto"/>
          <w:sz w:val="32"/>
          <w:szCs w:val="30"/>
          <w:lang w:val="en-US" w:eastAsia="zh-CN"/>
        </w:rPr>
        <w:t>十</w:t>
      </w:r>
      <w:r>
        <w:rPr>
          <w:rFonts w:hint="eastAsia" w:ascii="仿宋" w:hAnsi="仿宋" w:eastAsia="仿宋" w:cs="仿宋"/>
          <w:b/>
          <w:color w:val="auto"/>
          <w:sz w:val="32"/>
          <w:szCs w:val="30"/>
        </w:rPr>
        <w:t>）一级项目中各二级项目情况说明（部门本级）</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0"/>
          <w:lang w:eastAsia="zh-CN"/>
        </w:rPr>
        <w:t>无</w:t>
      </w:r>
    </w:p>
    <w:p>
      <w:pPr>
        <w:rPr>
          <w:rFonts w:hint="eastAsia" w:ascii="仿宋" w:hAnsi="仿宋" w:eastAsia="仿宋" w:cs="仿宋"/>
          <w:color w:val="auto"/>
          <w:sz w:val="32"/>
          <w:szCs w:val="32"/>
        </w:rPr>
      </w:pPr>
    </w:p>
    <w:p>
      <w:pPr>
        <w:rPr>
          <w:rFonts w:hint="eastAsia" w:ascii="黑体" w:hAnsi="黑体" w:eastAsia="黑体" w:cs="黑体"/>
          <w:b/>
          <w:bCs/>
          <w:sz w:val="32"/>
          <w:szCs w:val="32"/>
        </w:rPr>
      </w:pPr>
      <w:r>
        <w:rPr>
          <w:rFonts w:hint="eastAsia" w:ascii="黑体" w:hAnsi="黑体" w:eastAsia="黑体" w:cs="黑体"/>
          <w:b/>
          <w:bCs/>
          <w:sz w:val="32"/>
          <w:szCs w:val="32"/>
        </w:rPr>
        <w:t xml:space="preserve">第三部分  </w:t>
      </w:r>
      <w:r>
        <w:rPr>
          <w:rFonts w:hint="eastAsia" w:ascii="黑体" w:hAnsi="黑体" w:eastAsia="黑体" w:cs="黑体"/>
          <w:b/>
          <w:bCs/>
          <w:sz w:val="32"/>
          <w:szCs w:val="32"/>
          <w:lang w:val="en-US" w:eastAsia="zh-CN"/>
        </w:rPr>
        <w:t>珠山区卫生健康综合监督执法局</w:t>
      </w:r>
      <w:r>
        <w:rPr>
          <w:rFonts w:hint="eastAsia" w:ascii="黑体" w:hAnsi="黑体" w:eastAsia="黑体" w:cs="黑体"/>
          <w:b/>
          <w:bCs/>
          <w:sz w:val="32"/>
          <w:szCs w:val="32"/>
          <w:lang w:eastAsia="zh-CN"/>
        </w:rPr>
        <w:t>2022</w:t>
      </w:r>
      <w:r>
        <w:rPr>
          <w:rFonts w:hint="eastAsia" w:ascii="黑体" w:hAnsi="黑体" w:eastAsia="黑体" w:cs="黑体"/>
          <w:b/>
          <w:bCs/>
          <w:sz w:val="32"/>
          <w:szCs w:val="32"/>
        </w:rPr>
        <w:t>年部门预算表</w:t>
      </w:r>
    </w:p>
    <w:p>
      <w:pPr>
        <w:rPr>
          <w:rFonts w:hint="eastAsia" w:ascii="仿宋" w:hAnsi="仿宋" w:eastAsia="仿宋" w:cs="仿宋"/>
          <w:sz w:val="32"/>
          <w:szCs w:val="32"/>
        </w:rPr>
      </w:pPr>
      <w:r>
        <w:rPr>
          <w:rFonts w:hint="eastAsia" w:ascii="仿宋" w:hAnsi="仿宋" w:eastAsia="仿宋" w:cs="仿宋"/>
          <w:sz w:val="32"/>
          <w:szCs w:val="32"/>
        </w:rPr>
        <w:t>（详见附表）</w:t>
      </w:r>
    </w:p>
    <w:p>
      <w:pPr>
        <w:pStyle w:val="2"/>
        <w:rPr>
          <w:rFonts w:hint="eastAsia" w:ascii="仿宋" w:hAnsi="仿宋" w:eastAsia="仿宋" w:cs="仿宋"/>
          <w:b w:val="0"/>
          <w:bCs/>
          <w:color w:val="auto"/>
          <w:sz w:val="32"/>
          <w:szCs w:val="32"/>
          <w:highlight w:val="none"/>
          <w:shd w:val="clear" w:color="auto" w:fill="auto"/>
          <w:lang w:val="en-US" w:eastAsia="zh-CN"/>
        </w:rPr>
      </w:pPr>
    </w:p>
    <w:p>
      <w:pPr>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一、收入科目</w:t>
      </w:r>
    </w:p>
    <w:p>
      <w:pPr>
        <w:widowControl/>
        <w:spacing w:line="600" w:lineRule="exact"/>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（一）财政拨款：指市级财政当年拨付的资金。</w:t>
      </w:r>
    </w:p>
    <w:p>
      <w:pPr>
        <w:widowControl/>
        <w:spacing w:line="600" w:lineRule="exact"/>
        <w:ind w:firstLine="636"/>
        <w:jc w:val="left"/>
        <w:rPr>
          <w:rFonts w:hint="eastAsia" w:ascii="仿宋" w:hAnsi="仿宋" w:eastAsia="仿宋" w:cs="仿宋"/>
          <w:color w:val="000000"/>
          <w:sz w:val="32"/>
          <w:szCs w:val="32"/>
        </w:rPr>
      </w:pPr>
      <w:r>
        <w:rPr>
          <w:rFonts w:hint="eastAsia" w:ascii="仿宋" w:hAnsi="仿宋" w:eastAsia="仿宋" w:cs="仿宋"/>
          <w:color w:val="000000"/>
          <w:sz w:val="32"/>
          <w:szCs w:val="32"/>
        </w:rPr>
        <w:t>（二）事业收入：指事业单位开展专业业务活动及辅助活动取得的收入。</w:t>
      </w:r>
    </w:p>
    <w:p>
      <w:pPr>
        <w:widowControl/>
        <w:spacing w:line="600" w:lineRule="exact"/>
        <w:ind w:firstLine="636"/>
        <w:jc w:val="left"/>
        <w:rPr>
          <w:rFonts w:hint="eastAsia" w:ascii="仿宋" w:hAnsi="仿宋" w:eastAsia="仿宋" w:cs="仿宋"/>
          <w:color w:val="000000"/>
          <w:sz w:val="32"/>
          <w:szCs w:val="32"/>
        </w:rPr>
      </w:pPr>
      <w:r>
        <w:rPr>
          <w:rFonts w:hint="eastAsia" w:ascii="仿宋" w:hAnsi="仿宋" w:eastAsia="仿宋" w:cs="仿宋"/>
          <w:color w:val="000000"/>
          <w:sz w:val="32"/>
          <w:szCs w:val="32"/>
        </w:rPr>
        <w:t>（三）事业单位经营收入：指事业单位在专业业务活动及辅助活动之外开展非独立核算经营活动取得的收入。</w:t>
      </w:r>
    </w:p>
    <w:p>
      <w:pPr>
        <w:widowControl/>
        <w:spacing w:line="600" w:lineRule="exact"/>
        <w:ind w:firstLine="636"/>
        <w:jc w:val="left"/>
        <w:rPr>
          <w:rFonts w:hint="eastAsia" w:ascii="仿宋" w:hAnsi="仿宋" w:eastAsia="仿宋" w:cs="仿宋"/>
          <w:color w:val="000000"/>
          <w:sz w:val="32"/>
          <w:szCs w:val="32"/>
        </w:rPr>
      </w:pPr>
      <w:r>
        <w:rPr>
          <w:rFonts w:hint="eastAsia" w:ascii="仿宋" w:hAnsi="仿宋" w:eastAsia="仿宋" w:cs="仿宋"/>
          <w:color w:val="000000"/>
          <w:sz w:val="32"/>
          <w:szCs w:val="32"/>
        </w:rPr>
        <w:t>（四）其他收入：指除财政拨款、事业收入、事业单位经营收入等以外的各项收入。</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（六）上级补助收入：反映事业单位从主管部门和上级单位取得的非财政补助收入。</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（七）用事业基金弥补收支差额：填列事业单位用事业基金弥补</w:t>
      </w:r>
      <w:r>
        <w:rPr>
          <w:rFonts w:hint="eastAsia" w:ascii="仿宋" w:hAnsi="仿宋" w:eastAsia="仿宋" w:cs="仿宋"/>
          <w:color w:val="000000"/>
          <w:sz w:val="32"/>
          <w:szCs w:val="32"/>
          <w:lang w:eastAsia="zh-CN"/>
        </w:rPr>
        <w:t>2022</w:t>
      </w:r>
      <w:r>
        <w:rPr>
          <w:rFonts w:hint="eastAsia" w:ascii="仿宋" w:hAnsi="仿宋" w:eastAsia="仿宋" w:cs="仿宋"/>
          <w:color w:val="000000"/>
          <w:sz w:val="32"/>
          <w:szCs w:val="32"/>
        </w:rPr>
        <w:t>年收支差额的数额。</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（八）上年结转和结余：填列202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年全部结转和结余的资金数，包括当年结转结余资金和历年滚存结转结余资金。</w:t>
      </w:r>
    </w:p>
    <w:p>
      <w:pPr>
        <w:widowControl/>
        <w:spacing w:line="600" w:lineRule="exact"/>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p>
    <w:p>
      <w:pPr>
        <w:rPr>
          <w:rFonts w:hint="eastAsia" w:ascii="仿宋" w:hAnsi="仿宋" w:eastAsia="仿宋" w:cs="仿宋"/>
          <w:sz w:val="32"/>
          <w:szCs w:val="32"/>
        </w:rPr>
      </w:pPr>
    </w:p>
    <w:p>
      <w:pPr>
        <w:pStyle w:val="2"/>
        <w:rPr>
          <w:rFonts w:hint="eastAsia" w:ascii="仿宋" w:hAnsi="仿宋" w:eastAsia="仿宋" w:cs="仿宋"/>
          <w:b w:val="0"/>
          <w:bCs/>
          <w:color w:val="auto"/>
          <w:sz w:val="32"/>
          <w:szCs w:val="32"/>
          <w:highlight w:val="none"/>
          <w:shd w:val="clear" w:color="auto" w:fill="auto"/>
          <w:lang w:val="en-US" w:eastAsia="zh-CN"/>
        </w:rPr>
      </w:pPr>
    </w:p>
    <w:sectPr>
      <w:headerReference r:id="rId4" w:type="default"/>
      <w:footerReference r:id="rId5"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0B30C"/>
    <w:multiLevelType w:val="singleLevel"/>
    <w:tmpl w:val="5F70B30C"/>
    <w:lvl w:ilvl="0" w:tentative="0">
      <w:start w:val="1"/>
      <w:numFmt w:val="chineseCounting"/>
      <w:suff w:val="nothing"/>
      <w:lvlText w:val="%1、"/>
      <w:lvlJc w:val="left"/>
      <w:rPr>
        <w:rFonts w:hint="eastAsia"/>
      </w:rPr>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MjU5NmU3MzJiYzZhMGIzN2EyYzEwNjM2ZDQ5OTQifQ=="/>
    <w:docVar w:name="KSO_WPS_MARK_KEY" w:val="df71cebc-b9c2-4449-923b-15e554495697"/>
  </w:docVars>
  <w:rsids>
    <w:rsidRoot w:val="03A95701"/>
    <w:rsid w:val="007525A6"/>
    <w:rsid w:val="025565A0"/>
    <w:rsid w:val="02A758E2"/>
    <w:rsid w:val="03A95701"/>
    <w:rsid w:val="03E31E2C"/>
    <w:rsid w:val="06E55F52"/>
    <w:rsid w:val="08B06B70"/>
    <w:rsid w:val="08D041C3"/>
    <w:rsid w:val="08E150F2"/>
    <w:rsid w:val="09352249"/>
    <w:rsid w:val="09702FD1"/>
    <w:rsid w:val="0AAB7BDC"/>
    <w:rsid w:val="0C8E341D"/>
    <w:rsid w:val="15747797"/>
    <w:rsid w:val="168129A1"/>
    <w:rsid w:val="16ED130B"/>
    <w:rsid w:val="179B12FE"/>
    <w:rsid w:val="19C84AD2"/>
    <w:rsid w:val="1B7B0335"/>
    <w:rsid w:val="1FBA0CE1"/>
    <w:rsid w:val="20C55185"/>
    <w:rsid w:val="21610368"/>
    <w:rsid w:val="22DC2F75"/>
    <w:rsid w:val="244965AB"/>
    <w:rsid w:val="24AB35DD"/>
    <w:rsid w:val="25443147"/>
    <w:rsid w:val="25BC354F"/>
    <w:rsid w:val="29C11567"/>
    <w:rsid w:val="2BD96F5F"/>
    <w:rsid w:val="2E201EB5"/>
    <w:rsid w:val="2E46115D"/>
    <w:rsid w:val="2FAE0CC7"/>
    <w:rsid w:val="31615CB6"/>
    <w:rsid w:val="33010694"/>
    <w:rsid w:val="36D52FDF"/>
    <w:rsid w:val="37A13162"/>
    <w:rsid w:val="3AD3795F"/>
    <w:rsid w:val="3F2301EA"/>
    <w:rsid w:val="3F342416"/>
    <w:rsid w:val="449C3295"/>
    <w:rsid w:val="44B26E56"/>
    <w:rsid w:val="44D97CC8"/>
    <w:rsid w:val="44F451AE"/>
    <w:rsid w:val="465406DE"/>
    <w:rsid w:val="48DA02A5"/>
    <w:rsid w:val="4991644F"/>
    <w:rsid w:val="4C0B51A1"/>
    <w:rsid w:val="4EE94C34"/>
    <w:rsid w:val="52573FD8"/>
    <w:rsid w:val="55703D7F"/>
    <w:rsid w:val="56705FB3"/>
    <w:rsid w:val="5A737E20"/>
    <w:rsid w:val="5CCE7FC2"/>
    <w:rsid w:val="5D592F72"/>
    <w:rsid w:val="5D5B07CD"/>
    <w:rsid w:val="5FAB4268"/>
    <w:rsid w:val="61441586"/>
    <w:rsid w:val="64CA6136"/>
    <w:rsid w:val="64D37477"/>
    <w:rsid w:val="64DB5BFF"/>
    <w:rsid w:val="661E04AB"/>
    <w:rsid w:val="6D535020"/>
    <w:rsid w:val="6E7E1C5E"/>
    <w:rsid w:val="6F110768"/>
    <w:rsid w:val="72B303AB"/>
    <w:rsid w:val="78C24E11"/>
    <w:rsid w:val="799145EC"/>
    <w:rsid w:val="79A72C20"/>
    <w:rsid w:val="7C0B41D4"/>
    <w:rsid w:val="7C387F5F"/>
    <w:rsid w:val="7DD8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link w:val="12"/>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9</Pages>
  <Words>3612</Words>
  <Characters>3865</Characters>
  <Lines>0</Lines>
  <Paragraphs>0</Paragraphs>
  <TotalTime>28</TotalTime>
  <ScaleCrop>false</ScaleCrop>
  <LinksUpToDate>false</LinksUpToDate>
  <CharactersWithSpaces>4017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胖胖或小花°</cp:lastModifiedBy>
  <cp:lastPrinted>2018-09-13T02:05:00Z</cp:lastPrinted>
  <dcterms:modified xsi:type="dcterms:W3CDTF">2023-05-16T05:17:55Z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435B4754BE2E4D949421D61F5827BC7B</vt:lpwstr>
  </property>
</Properties>
</file>