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860" w:lineRule="exact"/>
        <w:rPr>
          <w:rFonts w:ascii="仿宋_GB2312" w:eastAsia="仿宋_GB2312" w:cs="Times New Roman"/>
          <w:sz w:val="32"/>
          <w:szCs w:val="32"/>
        </w:rPr>
      </w:pPr>
      <w:r>
        <w:rPr>
          <w:rFonts w:ascii="楷体_GB2312" w:eastAsia="楷体_GB2312" w:cs="楷体_GB2312" w:hint="eastAsia"/>
          <w:sz w:val="32"/>
          <w:szCs w:val="32"/>
        </w:rPr>
        <w:t>附件：</w:t>
      </w:r>
    </w:p>
    <w:p>
      <w:pPr>
        <w:pStyle w:val="3"/>
        <w:spacing w:before="0" w:after="0" w:line="240" w:lineRule="auto"/>
        <w:jc w:val="center"/>
        <w:rPr>
          <w:rFonts w:ascii="黑体" w:eastAsia="黑体" w:cs="黑体" w:hint="eastAsia"/>
          <w:lang w:val="en-US" w:eastAsia="zh-CN"/>
        </w:rPr>
      </w:pPr>
      <w:r>
        <w:rPr>
          <w:rFonts w:ascii="黑体" w:eastAsia="黑体" w:cs="黑体" w:hint="eastAsia"/>
        </w:rPr>
        <w:t>景德镇市</w:t>
      </w:r>
      <w:r>
        <w:rPr>
          <w:rFonts w:ascii="黑体" w:eastAsia="黑体" w:cs="黑体" w:hint="eastAsia"/>
          <w:lang w:val="en-US" w:eastAsia="zh-CN"/>
        </w:rPr>
        <w:t>珠山区退役军人事务局</w:t>
      </w:r>
      <w:r>
        <w:rPr>
          <w:rFonts w:ascii="黑体" w:eastAsia="黑体" w:cs="黑体" w:hint="eastAsia"/>
          <w:lang w:eastAsia="zh-CN"/>
        </w:rPr>
        <w:t>2022</w:t>
      </w:r>
      <w:r>
        <w:rPr>
          <w:rFonts w:ascii="黑体" w:eastAsia="黑体" w:cs="黑体" w:hint="eastAsia"/>
        </w:rPr>
        <w:t>年部门预算</w:t>
      </w:r>
      <w:r>
        <w:rPr>
          <w:rFonts w:ascii="黑体" w:eastAsia="黑体" w:cs="黑体" w:hint="eastAsia"/>
          <w:lang w:val="en-US" w:eastAsia="zh-CN"/>
        </w:rPr>
        <w:t>公开</w:t>
      </w:r>
    </w:p>
    <w:p>
      <w:pPr>
        <w:pStyle w:val="3"/>
        <w:spacing w:before="0" w:after="0" w:line="240" w:lineRule="auto"/>
        <w:jc w:val="center"/>
        <w:rPr>
          <w:rFonts w:ascii="仿宋_GB2312" w:eastAsia="仿宋_GB2312" w:cs="Times New Roman"/>
          <w:b/>
          <w:bCs/>
          <w:sz w:val="32"/>
          <w:szCs w:val="32"/>
        </w:rPr>
      </w:pPr>
      <w:r>
        <w:rPr>
          <w:rFonts w:ascii="仿宋_GB2312" w:eastAsia="仿宋_GB2312" w:cs="仿宋_GB2312" w:hint="eastAsia"/>
          <w:b/>
          <w:bCs/>
          <w:sz w:val="32"/>
          <w:szCs w:val="32"/>
        </w:rPr>
        <w:t>目</w:t>
      </w:r>
      <w:r>
        <w:rPr>
          <w:rFonts w:ascii="仿宋_GB2312" w:eastAsia="仿宋_GB2312" w:cs="仿宋_GB2312"/>
          <w:b/>
          <w:bCs/>
          <w:sz w:val="32"/>
          <w:szCs w:val="32"/>
        </w:rPr>
        <w:t xml:space="preserve">   </w:t>
      </w:r>
      <w:r>
        <w:rPr>
          <w:rFonts w:ascii="仿宋_GB2312" w:eastAsia="仿宋_GB2312" w:cs="仿宋_GB2312" w:hint="eastAsia"/>
          <w:b/>
          <w:bCs/>
          <w:sz w:val="32"/>
          <w:szCs w:val="32"/>
        </w:rPr>
        <w:t>录</w:t>
      </w:r>
    </w:p>
    <w:p>
      <w:pPr>
        <w:ind w:firstLineChars="200" w:firstLine="640"/>
        <w:rPr>
          <w:rFonts w:ascii="黑体" w:eastAsia="黑体" w:cs="Times New Roman"/>
          <w:sz w:val="32"/>
          <w:szCs w:val="32"/>
        </w:rPr>
      </w:pPr>
      <w:r>
        <w:rPr>
          <w:rFonts w:ascii="黑体" w:eastAsia="黑体" w:cs="黑体" w:hint="eastAsia"/>
          <w:sz w:val="32"/>
          <w:szCs w:val="32"/>
        </w:rPr>
        <w:t>第一部分</w:t>
      </w:r>
      <w:r>
        <w:rPr>
          <w:rFonts w:ascii="黑体" w:eastAsia="黑体" w:cs="黑体"/>
          <w:sz w:val="32"/>
          <w:szCs w:val="32"/>
        </w:rPr>
        <w:t xml:space="preserve"> </w:t>
      </w:r>
      <w:r>
        <w:rPr>
          <w:rFonts w:ascii="黑体" w:eastAsia="黑体" w:cs="黑体" w:hint="eastAsia"/>
          <w:sz w:val="32"/>
          <w:szCs w:val="32"/>
          <w:lang w:val="en-US" w:eastAsia="zh-CN"/>
        </w:rPr>
        <w:t>珠山区</w:t>
      </w:r>
      <w:r>
        <w:rPr>
          <w:rFonts w:ascii="黑体" w:eastAsia="黑体" w:cs="黑体" w:hint="eastAsia"/>
          <w:sz w:val="32"/>
          <w:szCs w:val="32"/>
          <w:lang w:eastAsia="zh-CN"/>
        </w:rPr>
        <w:t>退役军人事务局</w:t>
      </w:r>
      <w:r>
        <w:rPr>
          <w:rFonts w:ascii="黑体" w:eastAsia="黑体" w:cs="黑体" w:hint="eastAsia"/>
          <w:sz w:val="32"/>
          <w:szCs w:val="32"/>
        </w:rPr>
        <w:t>概况</w:t>
      </w:r>
    </w:p>
    <w:p>
      <w:pPr>
        <w:ind w:firstLineChars="200" w:firstLine="640"/>
        <w:rPr>
          <w:rFonts w:ascii="仿宋_GB2312" w:eastAsia="仿宋_GB2312" w:cs="仿宋_GB2312" w:hint="eastAsia"/>
          <w:sz w:val="32"/>
          <w:szCs w:val="32"/>
        </w:rPr>
      </w:pPr>
      <w:r>
        <w:rPr>
          <w:rFonts w:ascii="仿宋" w:eastAsia="仿宋" w:cs="仿宋" w:hint="eastAsia"/>
          <w:i w:val="0"/>
          <w:iCs w:val="0"/>
          <w:caps w:val="0"/>
          <w:smallCaps w:val="0"/>
          <w:color w:val="333333"/>
          <w:spacing w:val="0"/>
          <w:sz w:val="32"/>
          <w:szCs w:val="32"/>
          <w:shd w:val="clear" w:color="auto" w:fill="FFFFFF"/>
        </w:rPr>
        <w:t>    </w:t>
      </w:r>
      <w:r>
        <w:rPr>
          <w:rFonts w:ascii="仿宋" w:eastAsia="仿宋" w:cs="仿宋" w:hint="eastAsia"/>
          <w:i w:val="0"/>
          <w:iCs w:val="0"/>
          <w:caps w:val="0"/>
          <w:smallCaps w:val="0"/>
          <w:color w:val="333333"/>
          <w:spacing w:val="0"/>
          <w:sz w:val="32"/>
          <w:szCs w:val="32"/>
          <w:shd w:val="clear" w:color="auto" w:fill="FFFFFF"/>
          <w:lang w:val="en-US" w:eastAsia="zh-CN"/>
        </w:rPr>
        <w:t xml:space="preserve">  </w:t>
      </w:r>
      <w:r>
        <w:rPr>
          <w:rFonts w:ascii="仿宋_GB2312" w:eastAsia="仿宋_GB2312" w:cs="仿宋_GB2312" w:hint="eastAsia"/>
          <w:sz w:val="32"/>
          <w:szCs w:val="32"/>
        </w:rPr>
        <w:t>一、部门主要职责</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w:t>
      </w:r>
      <w:r>
        <w:rPr>
          <w:rFonts w:ascii="仿宋_GB2312" w:eastAsia="仿宋_GB2312" w:cs="仿宋_GB2312" w:hint="eastAsia"/>
          <w:sz w:val="32"/>
          <w:szCs w:val="32"/>
        </w:rPr>
        <w:t>二、</w:t>
      </w:r>
      <w:r>
        <w:rPr>
          <w:rFonts w:ascii="仿宋_GB2312" w:eastAsia="仿宋_GB2312" w:cs="仿宋_GB2312" w:hint="eastAsia"/>
          <w:sz w:val="32"/>
          <w:szCs w:val="32"/>
          <w:lang w:eastAsia="zh-CN"/>
        </w:rPr>
        <w:t>部门</w:t>
      </w:r>
      <w:r>
        <w:rPr>
          <w:rFonts w:ascii="仿宋_GB2312" w:eastAsia="仿宋_GB2312" w:cs="仿宋_GB2312" w:hint="eastAsia"/>
          <w:sz w:val="32"/>
          <w:szCs w:val="32"/>
          <w:lang w:val="en-US" w:eastAsia="zh-CN"/>
        </w:rPr>
        <w:t>机构设置情况</w:t>
      </w:r>
    </w:p>
    <w:p>
      <w:pPr>
        <w:ind w:firstLineChars="200" w:firstLine="640"/>
        <w:rPr>
          <w:rFonts w:ascii="黑体" w:eastAsia="黑体" w:cs="Times New Roman"/>
          <w:sz w:val="32"/>
          <w:szCs w:val="32"/>
        </w:rPr>
      </w:pPr>
      <w:r>
        <w:rPr>
          <w:rFonts w:ascii="黑体" w:eastAsia="黑体" w:cs="黑体" w:hint="eastAsia"/>
          <w:sz w:val="32"/>
          <w:szCs w:val="32"/>
        </w:rPr>
        <w:t>第二部分</w:t>
      </w:r>
      <w:r>
        <w:rPr>
          <w:rFonts w:ascii="黑体" w:eastAsia="黑体" w:cs="黑体"/>
          <w:sz w:val="32"/>
          <w:szCs w:val="32"/>
        </w:rPr>
        <w:t xml:space="preserve"> </w:t>
      </w:r>
      <w:r>
        <w:rPr>
          <w:rFonts w:ascii="黑体" w:eastAsia="黑体" w:cs="黑体" w:hint="eastAsia"/>
          <w:sz w:val="32"/>
          <w:szCs w:val="32"/>
          <w:lang w:val="en-US" w:eastAsia="zh-CN"/>
        </w:rPr>
        <w:t>珠山区</w:t>
      </w:r>
      <w:r>
        <w:rPr>
          <w:rFonts w:ascii="黑体" w:eastAsia="黑体" w:cs="黑体" w:hint="eastAsia"/>
          <w:sz w:val="32"/>
          <w:szCs w:val="32"/>
          <w:lang w:eastAsia="zh-CN"/>
        </w:rPr>
        <w:t>退役军人事务局2022</w:t>
      </w:r>
      <w:r>
        <w:rPr>
          <w:rFonts w:ascii="黑体" w:eastAsia="黑体" w:cs="黑体" w:hint="eastAsia"/>
          <w:sz w:val="32"/>
          <w:szCs w:val="32"/>
        </w:rPr>
        <w:t>年部门预算情况说明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640"/>
        <w:jc w:val="left"/>
        <w:rPr>
          <w:rFonts w:ascii="仿宋_GB2312" w:eastAsia="仿宋_GB2312" w:cs="仿宋_GB2312"/>
          <w:i w:val="0"/>
          <w:caps w:val="0"/>
          <w:smallCaps w:val="0"/>
          <w:color w:val="000000"/>
          <w:spacing w:val="0"/>
          <w:kern w:val="0"/>
          <w:sz w:val="32"/>
          <w:szCs w:val="32"/>
          <w:shd w:val="clear" w:color="auto" w:fill="FFFFFF"/>
          <w:lang w:val="en-US" w:eastAsia="zh-CN"/>
        </w:rPr>
      </w:pPr>
      <w:r>
        <w:rPr>
          <w:rFonts w:ascii="仿宋" w:eastAsia="仿宋" w:cs="仿宋" w:hint="eastAsia"/>
          <w:i w:val="0"/>
          <w:iCs w:val="0"/>
          <w:caps w:val="0"/>
          <w:smallCaps w:val="0"/>
          <w:color w:val="333333"/>
          <w:spacing w:val="0"/>
          <w:sz w:val="32"/>
          <w:szCs w:val="32"/>
          <w:shd w:val="clear" w:color="auto" w:fill="FFFFFF"/>
        </w:rPr>
        <w:t> </w:t>
      </w:r>
      <w:r>
        <w:rPr>
          <w:rFonts w:ascii="仿宋" w:eastAsia="仿宋" w:cs="仿宋" w:hint="eastAsia"/>
          <w:i w:val="0"/>
          <w:iCs w:val="0"/>
          <w:caps w:val="0"/>
          <w:smallCaps w:val="0"/>
          <w:color w:val="333333"/>
          <w:spacing w:val="0"/>
          <w:sz w:val="32"/>
          <w:szCs w:val="32"/>
          <w:shd w:val="clear" w:color="auto" w:fill="FFFFFF"/>
          <w:lang w:val="en-US" w:eastAsia="zh-CN"/>
        </w:rPr>
        <w:t xml:space="preserve">   </w:t>
      </w:r>
      <w:r>
        <w:rPr>
          <w:rFonts w:ascii="仿宋_GB2312" w:eastAsia="仿宋_GB2312" w:cs="仿宋_GB2312"/>
          <w:i w:val="0"/>
          <w:caps w:val="0"/>
          <w:smallCaps w:val="0"/>
          <w:color w:val="000000"/>
          <w:spacing w:val="0"/>
          <w:kern w:val="0"/>
          <w:sz w:val="32"/>
          <w:szCs w:val="32"/>
          <w:shd w:val="clear" w:color="auto" w:fill="FFFFFF"/>
          <w:lang w:val="en-US" w:eastAsia="zh-CN"/>
        </w:rPr>
        <w:t>一、</w:t>
      </w:r>
      <w:r>
        <w:rPr>
          <w:rFonts w:ascii="仿宋_GB2312" w:eastAsia="仿宋_GB2312" w:cs="仿宋_GB2312" w:hint="eastAsia"/>
          <w:i w:val="0"/>
          <w:caps w:val="0"/>
          <w:smallCaps w:val="0"/>
          <w:color w:val="000000"/>
          <w:spacing w:val="0"/>
          <w:kern w:val="0"/>
          <w:sz w:val="32"/>
          <w:szCs w:val="32"/>
          <w:shd w:val="clear" w:color="auto" w:fill="FFFFFF"/>
          <w:lang w:val="en-US" w:eastAsia="zh-CN"/>
        </w:rPr>
        <w:t>2022</w:t>
      </w:r>
      <w:r>
        <w:rPr>
          <w:rFonts w:ascii="仿宋_GB2312" w:eastAsia="仿宋_GB2312" w:cs="仿宋_GB2312"/>
          <w:i w:val="0"/>
          <w:caps w:val="0"/>
          <w:smallCaps w:val="0"/>
          <w:color w:val="000000"/>
          <w:spacing w:val="0"/>
          <w:kern w:val="0"/>
          <w:sz w:val="32"/>
          <w:szCs w:val="32"/>
          <w:shd w:val="clear" w:color="auto" w:fill="FFFFFF"/>
          <w:lang w:val="en-US" w:eastAsia="zh-CN"/>
        </w:rPr>
        <w:t>年部门预算收支情况说明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400" w:firstLine="1280"/>
        <w:jc w:val="left"/>
        <w:rPr>
          <w:rFonts w:ascii="仿宋_GB2312" w:eastAsia="仿宋_GB2312" w:cs="Times New Roman"/>
          <w:sz w:val="32"/>
          <w:szCs w:val="32"/>
        </w:rPr>
      </w:pPr>
      <w:r>
        <w:rPr>
          <w:rFonts w:ascii="仿宋_GB2312" w:eastAsia="仿宋_GB2312" w:cs="仿宋_GB2312"/>
          <w:i w:val="0"/>
          <w:caps w:val="0"/>
          <w:smallCaps w:val="0"/>
          <w:color w:val="000000"/>
          <w:spacing w:val="0"/>
          <w:kern w:val="0"/>
          <w:sz w:val="32"/>
          <w:szCs w:val="32"/>
          <w:shd w:val="clear" w:color="auto" w:fill="FFFFFF"/>
          <w:lang w:val="en-US" w:eastAsia="zh-CN"/>
        </w:rPr>
        <w:t>二、</w:t>
      </w:r>
      <w:r>
        <w:rPr>
          <w:rFonts w:ascii="仿宋_GB2312" w:eastAsia="仿宋_GB2312" w:cs="仿宋_GB2312" w:hint="eastAsia"/>
          <w:i w:val="0"/>
          <w:caps w:val="0"/>
          <w:smallCaps w:val="0"/>
          <w:color w:val="000000"/>
          <w:spacing w:val="0"/>
          <w:kern w:val="0"/>
          <w:sz w:val="32"/>
          <w:szCs w:val="32"/>
          <w:shd w:val="clear" w:color="auto" w:fill="FFFFFF"/>
          <w:lang w:val="en-US" w:eastAsia="zh-CN"/>
        </w:rPr>
        <w:t>2022</w:t>
      </w:r>
      <w:r>
        <w:rPr>
          <w:rFonts w:ascii="仿宋_GB2312" w:eastAsia="仿宋_GB2312" w:cs="仿宋_GB2312"/>
          <w:i w:val="0"/>
          <w:caps w:val="0"/>
          <w:smallCaps w:val="0"/>
          <w:color w:val="000000"/>
          <w:spacing w:val="0"/>
          <w:kern w:val="0"/>
          <w:sz w:val="32"/>
          <w:szCs w:val="32"/>
          <w:shd w:val="clear" w:color="auto" w:fill="FFFFFF"/>
          <w:lang w:val="en-US" w:eastAsia="zh-CN"/>
        </w:rPr>
        <w:t>年</w:t>
      </w:r>
      <w:r>
        <w:rPr>
          <w:rFonts w:ascii="仿宋_GB2312" w:eastAsia="仿宋_GB2312" w:cs="仿宋_GB2312" w:hint="eastAsia"/>
          <w:i w:val="0"/>
          <w:caps w:val="0"/>
          <w:smallCaps w:val="0"/>
          <w:color w:val="000000"/>
          <w:spacing w:val="0"/>
          <w:kern w:val="0"/>
          <w:sz w:val="32"/>
          <w:szCs w:val="32"/>
          <w:shd w:val="clear" w:color="auto" w:fill="FFFFFF"/>
          <w:lang w:val="en-US" w:eastAsia="zh-CN"/>
        </w:rPr>
        <w:t>“</w:t>
      </w:r>
      <w:r>
        <w:rPr>
          <w:rFonts w:ascii="仿宋_GB2312" w:eastAsia="仿宋_GB2312" w:cs="仿宋_GB2312"/>
          <w:i w:val="0"/>
          <w:caps w:val="0"/>
          <w:smallCaps w:val="0"/>
          <w:color w:val="000000"/>
          <w:spacing w:val="0"/>
          <w:kern w:val="0"/>
          <w:sz w:val="32"/>
          <w:szCs w:val="32"/>
          <w:shd w:val="clear" w:color="auto" w:fill="FFFFFF"/>
          <w:lang w:val="en-US" w:eastAsia="zh-CN"/>
        </w:rPr>
        <w:t>三公</w:t>
      </w:r>
      <w:r>
        <w:rPr>
          <w:rFonts w:ascii="仿宋_GB2312" w:eastAsia="仿宋_GB2312" w:cs="仿宋_GB2312" w:hint="eastAsia"/>
          <w:i w:val="0"/>
          <w:caps w:val="0"/>
          <w:smallCaps w:val="0"/>
          <w:color w:val="000000"/>
          <w:spacing w:val="0"/>
          <w:kern w:val="0"/>
          <w:sz w:val="32"/>
          <w:szCs w:val="32"/>
          <w:shd w:val="clear" w:color="auto" w:fill="FFFFFF"/>
          <w:lang w:val="en-US" w:eastAsia="zh-CN"/>
        </w:rPr>
        <w:t>”</w:t>
      </w:r>
      <w:r>
        <w:rPr>
          <w:rFonts w:ascii="仿宋_GB2312" w:eastAsia="仿宋_GB2312" w:cs="仿宋_GB2312"/>
          <w:i w:val="0"/>
          <w:caps w:val="0"/>
          <w:smallCaps w:val="0"/>
          <w:color w:val="000000"/>
          <w:spacing w:val="0"/>
          <w:kern w:val="0"/>
          <w:sz w:val="32"/>
          <w:szCs w:val="32"/>
          <w:shd w:val="clear" w:color="auto" w:fill="FFFFFF"/>
          <w:lang w:val="en-US" w:eastAsia="zh-CN"/>
        </w:rPr>
        <w:t>经费</w:t>
      </w:r>
      <w:r>
        <w:rPr>
          <w:rFonts w:ascii="仿宋_GB2312" w:eastAsia="仿宋_GB2312" w:cs="仿宋_GB2312" w:hint="eastAsia"/>
          <w:i w:val="0"/>
          <w:caps w:val="0"/>
          <w:smallCaps w:val="0"/>
          <w:color w:val="000000"/>
          <w:spacing w:val="0"/>
          <w:kern w:val="0"/>
          <w:sz w:val="32"/>
          <w:szCs w:val="32"/>
          <w:shd w:val="clear" w:color="auto" w:fill="FFFFFF"/>
          <w:lang w:val="en-US" w:eastAsia="zh-CN"/>
        </w:rPr>
        <w:t>预算情况</w:t>
      </w:r>
      <w:r>
        <w:rPr>
          <w:rFonts w:ascii="仿宋_GB2312" w:eastAsia="仿宋_GB2312" w:cs="仿宋_GB2312"/>
          <w:i w:val="0"/>
          <w:caps w:val="0"/>
          <w:smallCaps w:val="0"/>
          <w:color w:val="000000"/>
          <w:spacing w:val="0"/>
          <w:kern w:val="0"/>
          <w:sz w:val="32"/>
          <w:szCs w:val="32"/>
          <w:shd w:val="clear" w:color="auto" w:fill="FFFFFF"/>
          <w:lang w:val="en-US" w:eastAsia="zh-CN"/>
        </w:rPr>
        <w:t>说明</w:t>
      </w:r>
    </w:p>
    <w:p>
      <w:pPr>
        <w:ind w:firstLineChars="200" w:firstLine="640"/>
        <w:rPr>
          <w:rFonts w:ascii="黑体" w:eastAsia="黑体" w:cs="Times New Roman"/>
          <w:sz w:val="32"/>
          <w:szCs w:val="32"/>
        </w:rPr>
      </w:pPr>
      <w:r>
        <w:rPr>
          <w:rFonts w:ascii="黑体" w:eastAsia="黑体" w:cs="黑体" w:hint="eastAsia"/>
          <w:sz w:val="32"/>
          <w:szCs w:val="32"/>
        </w:rPr>
        <w:t>第三部分</w:t>
      </w:r>
      <w:r>
        <w:rPr>
          <w:rFonts w:ascii="黑体" w:eastAsia="黑体" w:cs="黑体"/>
          <w:sz w:val="32"/>
          <w:szCs w:val="32"/>
        </w:rPr>
        <w:t xml:space="preserve"> </w:t>
      </w:r>
      <w:r>
        <w:rPr>
          <w:rFonts w:ascii="黑体" w:eastAsia="黑体" w:cs="黑体" w:hint="eastAsia"/>
          <w:sz w:val="32"/>
          <w:szCs w:val="32"/>
          <w:lang w:val="en-US" w:eastAsia="zh-CN"/>
        </w:rPr>
        <w:t>珠山区</w:t>
      </w:r>
      <w:r>
        <w:rPr>
          <w:rFonts w:ascii="黑体" w:eastAsia="黑体" w:cs="黑体" w:hint="eastAsia"/>
          <w:sz w:val="32"/>
          <w:szCs w:val="32"/>
          <w:lang w:eastAsia="zh-CN"/>
        </w:rPr>
        <w:t>退役军人事务局2022</w:t>
      </w:r>
      <w:r>
        <w:rPr>
          <w:rFonts w:ascii="黑体" w:eastAsia="黑体" w:cs="黑体" w:hint="eastAsia"/>
          <w:sz w:val="32"/>
          <w:szCs w:val="32"/>
        </w:rPr>
        <w:t>年部门预算表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一、《收支预算总表》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二、《部门收入总表》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三、《部门支出总表》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四、《财政拨款收支总表》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五、《一般公共预算支出表》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六、《一般公共预算基本支出表》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七、《一般公共预算“三公”经费支出表》</w:t>
      </w:r>
    </w:p>
    <w:p>
      <w:pPr>
        <w:ind w:firstLineChars="400" w:firstLine="1280"/>
        <w:rPr>
          <w:rFonts w:ascii="仿宋_GB2312" w:eastAsia="仿宋_GB2312" w:cs="仿宋_GB2312"/>
          <w:sz w:val="32"/>
          <w:szCs w:val="32"/>
        </w:rPr>
      </w:pPr>
      <w:r>
        <w:rPr>
          <w:rFonts w:ascii="仿宋_GB2312" w:eastAsia="仿宋_GB2312" w:cs="仿宋_GB2312" w:hint="eastAsia"/>
          <w:sz w:val="32"/>
          <w:szCs w:val="32"/>
        </w:rPr>
        <w:t>八、《政府性基金预算支出表》</w:t>
      </w:r>
    </w:p>
    <w:p>
      <w:pPr>
        <w:ind w:firstLineChars="400" w:firstLine="1280"/>
        <w:rPr>
          <w:rFonts w:ascii="仿宋_GB2312" w:eastAsia="仿宋_GB2312" w:cs="仿宋_GB2312" w:hint="eastAsia"/>
          <w:sz w:val="32"/>
          <w:szCs w:val="32"/>
        </w:rPr>
      </w:pPr>
      <w:r>
        <w:rPr>
          <w:rFonts w:ascii="仿宋_GB2312" w:eastAsia="仿宋_GB2312" w:cs="仿宋_GB2312" w:hint="eastAsia"/>
          <w:sz w:val="32"/>
          <w:szCs w:val="32"/>
        </w:rPr>
        <w:t>九、《</w:t>
      </w:r>
      <w:r>
        <w:rPr>
          <w:rFonts w:ascii="仿宋_GB2312" w:eastAsia="仿宋_GB2312" w:cs="仿宋_GB2312" w:hint="eastAsia"/>
          <w:sz w:val="32"/>
          <w:szCs w:val="32"/>
          <w:lang w:eastAsia="zh-CN"/>
        </w:rPr>
        <w:t>部门整体</w:t>
      </w:r>
      <w:r>
        <w:rPr>
          <w:rFonts w:ascii="仿宋_GB2312" w:eastAsia="仿宋_GB2312" w:cs="仿宋_GB2312" w:hint="eastAsia"/>
          <w:sz w:val="32"/>
          <w:szCs w:val="32"/>
        </w:rPr>
        <w:t>绩效目标表》</w:t>
      </w:r>
    </w:p>
    <w:p>
      <w:pPr>
        <w:ind w:firstLineChars="400" w:firstLine="128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十、《</w:t>
      </w:r>
      <w:r>
        <w:rPr>
          <w:rFonts w:ascii="仿宋_GB2312" w:eastAsia="仿宋_GB2312" w:cs="仿宋_GB2312" w:hint="eastAsia"/>
          <w:sz w:val="32"/>
          <w:szCs w:val="32"/>
        </w:rPr>
        <w:t>一级项目绩效目标表》</w:t>
      </w:r>
    </w:p>
    <w:p>
      <w:pPr>
        <w:rPr>
          <w:rFonts w:ascii="黑体" w:eastAsia="黑体" w:cs="黑体" w:hint="eastAsia"/>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lang w:val="en-US" w:eastAsia="zh-CN"/>
        </w:rPr>
        <w:t xml:space="preserve"> </w:t>
      </w:r>
      <w:r>
        <w:rPr>
          <w:rFonts w:ascii="黑体" w:eastAsia="黑体" w:cs="黑体" w:hint="eastAsia"/>
          <w:sz w:val="32"/>
          <w:szCs w:val="32"/>
        </w:rPr>
        <w:t>第四部分</w:t>
      </w:r>
      <w:r>
        <w:rPr>
          <w:rFonts w:ascii="黑体" w:eastAsia="黑体" w:cs="黑体"/>
          <w:sz w:val="32"/>
          <w:szCs w:val="32"/>
        </w:rPr>
        <w:t xml:space="preserve"> </w:t>
      </w:r>
      <w:r>
        <w:rPr>
          <w:rFonts w:ascii="黑体" w:eastAsia="黑体" w:cs="黑体" w:hint="eastAsia"/>
          <w:sz w:val="32"/>
          <w:szCs w:val="32"/>
        </w:rPr>
        <w:t>名词解释</w:t>
      </w:r>
    </w:p>
    <w:p>
      <w:pPr>
        <w:rPr>
          <w:rFonts w:ascii="黑体" w:eastAsia="黑体" w:cs="黑体" w:hint="eastAsia"/>
          <w:sz w:val="32"/>
          <w:szCs w:val="32"/>
        </w:rPr>
      </w:pPr>
    </w:p>
    <w:p>
      <w:pPr>
        <w:ind w:firstLineChars="200" w:firstLine="640"/>
        <w:jc w:val="center"/>
        <w:rPr>
          <w:rFonts w:ascii="黑体" w:eastAsia="黑体" w:cs="Times New Roman"/>
          <w:b/>
          <w:bCs/>
          <w:sz w:val="32"/>
          <w:szCs w:val="32"/>
        </w:rPr>
      </w:pPr>
      <w:r>
        <w:rPr>
          <w:rFonts w:ascii="黑体" w:eastAsia="黑体" w:cs="黑体" w:hint="eastAsia"/>
          <w:b/>
          <w:bCs/>
          <w:sz w:val="32"/>
          <w:szCs w:val="32"/>
        </w:rPr>
        <w:t>第一部分</w:t>
      </w:r>
      <w:r>
        <w:rPr>
          <w:rFonts w:ascii="黑体" w:eastAsia="黑体" w:cs="黑体"/>
          <w:b/>
          <w:bCs/>
          <w:sz w:val="32"/>
          <w:szCs w:val="32"/>
        </w:rPr>
        <w:t xml:space="preserve">  </w:t>
      </w:r>
      <w:r>
        <w:rPr>
          <w:rFonts w:ascii="黑体" w:eastAsia="黑体" w:cs="黑体" w:hint="eastAsia"/>
          <w:b/>
          <w:bCs/>
          <w:sz w:val="32"/>
          <w:szCs w:val="32"/>
          <w:lang w:val="en-US" w:eastAsia="zh-CN"/>
        </w:rPr>
        <w:t>珠山区珠山区退役军人事务局</w:t>
      </w:r>
      <w:r>
        <w:rPr>
          <w:rFonts w:ascii="黑体" w:eastAsia="黑体" w:cs="黑体" w:hint="eastAsia"/>
          <w:b/>
          <w:bCs/>
          <w:sz w:val="32"/>
          <w:szCs w:val="32"/>
        </w:rPr>
        <w:t>概况</w:t>
      </w:r>
    </w:p>
    <w:p>
      <w:pPr>
        <w:ind w:firstLineChars="196" w:firstLine="627"/>
        <w:rPr>
          <w:rFonts w:ascii="仿宋_GB2312" w:eastAsia="仿宋_GB2312" w:cs="仿宋_GB2312" w:hint="eastAsia"/>
          <w:b/>
          <w:bCs/>
          <w:sz w:val="32"/>
          <w:szCs w:val="32"/>
        </w:rPr>
      </w:pPr>
      <w:r>
        <w:rPr>
          <w:rFonts w:ascii="仿宋_GB2312" w:eastAsia="仿宋_GB2312" w:cs="仿宋_GB2312" w:hint="eastAsia"/>
          <w:b/>
          <w:bCs/>
          <w:sz w:val="32"/>
          <w:szCs w:val="32"/>
        </w:rPr>
        <w:t>一、部门主要职责</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b w:val="0"/>
          <w:bCs w:val="0"/>
          <w:sz w:val="32"/>
          <w:szCs w:val="32"/>
          <w:lang w:val="en-US" w:eastAsia="zh-CN"/>
        </w:rPr>
        <w:t>1、</w:t>
      </w:r>
      <w:r>
        <w:rPr>
          <w:rFonts w:ascii="仿宋_GB2312" w:eastAsia="仿宋_GB2312" w:cs="仿宋_GB2312" w:hint="eastAsia"/>
          <w:color w:val="auto"/>
          <w:kern w:val="2"/>
          <w:sz w:val="32"/>
          <w:szCs w:val="32"/>
          <w:lang w:val="en-US" w:eastAsia="zh-CN" w:bidi="ar-SA"/>
        </w:rPr>
        <w:t>协调落实就业创业、优抚帮扶、权益保障、数据信息采集等有关政策措施，组织实施退役军人适应性培训和职业教育、技能培训。</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2、协助做好本级辖区内单位退役军人组织关系、行政关系、供给关系转接和档案移交,退役军人流动党员摸排登记等工作，协助基层党组织做好党员教育管理服务工作。</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3、协助做好退役军人和其他优抚对象来访接待、来信办理、网上信访和电话信访，上级领导、部门交办信访事项,落实信访事项首办责任,依法及时就地化解矛盾问题，及时开展调解引导、心理疏导和法律服务等工作。</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4、搭建政策咨询、沟通联系、学习交流等活动场所,多渠道筹措资金，针对性、常态化开展精准帮扶援助、化解矛盾和思想稳定工作，把党和政府的关怀温暖送到每一个退役军人身边。</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5、全面摸清、动态掌握、及时报告有关政策落实、工作开展，以及辖区内退役军人和其他优抚对象思想状况、家庭生活情况。</w:t>
      </w:r>
    </w:p>
    <w:p>
      <w:pPr>
        <w:ind w:firstLineChars="196" w:firstLine="627"/>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6、当好退役军人的组织员、服务员、宣传员、信息员、联络员，突出面对面、个性化、一对一服务，主动宣讲政策、解决问题，送立功喜报、县挂光荣牌。</w:t>
      </w:r>
    </w:p>
    <w:p>
      <w:pPr>
        <w:ind w:firstLineChars="196" w:firstLine="627"/>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7、结合“八一”、春节等节日，以及退役军人和其他优抚对象出现重大变故等情况，及时开展走访慰问。</w:t>
      </w:r>
    </w:p>
    <w:p>
      <w:pPr>
        <w:ind w:firstLineChars="196" w:firstLine="627"/>
        <w:rPr>
          <w:rFonts w:ascii="仿宋_GB2312" w:eastAsia="仿宋_GB2312" w:cs="Times New Roman"/>
          <w:b/>
          <w:bCs/>
          <w:sz w:val="32"/>
          <w:szCs w:val="32"/>
        </w:rPr>
      </w:pPr>
      <w:r>
        <w:rPr>
          <w:rFonts w:ascii="仿宋_GB2312" w:eastAsia="仿宋_GB2312" w:cs="仿宋_GB2312" w:hint="eastAsia"/>
          <w:b/>
          <w:bCs/>
          <w:sz w:val="32"/>
          <w:szCs w:val="32"/>
        </w:rPr>
        <w:t>二、部门基本情况</w:t>
      </w:r>
    </w:p>
    <w:p>
      <w:pPr>
        <w:ind w:firstLineChars="200" w:firstLine="640"/>
        <w:rPr>
          <w:rFonts w:ascii="仿宋_GB2312" w:eastAsia="仿宋_GB2312" w:cs="仿宋_GB2312"/>
          <w:sz w:val="32"/>
          <w:szCs w:val="32"/>
        </w:rPr>
      </w:pPr>
      <w:r>
        <w:rPr>
          <w:rFonts w:ascii="仿宋_GB2312" w:eastAsia="仿宋_GB2312" w:cs="仿宋_GB2312" w:hint="eastAsia"/>
          <w:sz w:val="32"/>
          <w:szCs w:val="32"/>
          <w:lang w:eastAsia="zh-CN"/>
        </w:rPr>
        <w:t>珠山区退役军人事务局</w:t>
      </w:r>
      <w:r>
        <w:rPr>
          <w:rFonts w:ascii="仿宋_GB2312" w:eastAsia="仿宋_GB2312" w:cs="仿宋_GB2312" w:hint="eastAsia"/>
          <w:sz w:val="32"/>
          <w:szCs w:val="32"/>
        </w:rPr>
        <w:t>共有预算单位</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个，</w:t>
      </w:r>
      <w:r>
        <w:rPr>
          <w:rFonts w:ascii="仿宋_GB2312" w:eastAsia="仿宋_GB2312" w:cs="仿宋" w:hint="eastAsia"/>
          <w:sz w:val="28"/>
          <w:szCs w:val="28"/>
        </w:rPr>
        <w:t>即部门本级</w:t>
      </w:r>
      <w:r>
        <w:rPr>
          <w:rFonts w:ascii="仿宋_GB2312" w:eastAsia="仿宋_GB2312" w:cs="仿宋_GB2312" w:hint="eastAsia"/>
          <w:sz w:val="32"/>
          <w:szCs w:val="32"/>
        </w:rPr>
        <w:t>。编制数为</w:t>
      </w:r>
      <w:r>
        <w:rPr>
          <w:rFonts w:ascii="仿宋_GB2312" w:eastAsia="仿宋_GB2312" w:cs="仿宋_GB2312" w:hint="eastAsia"/>
          <w:sz w:val="32"/>
          <w:szCs w:val="32"/>
          <w:lang w:val="en-US" w:eastAsia="zh-CN"/>
        </w:rPr>
        <w:t>13</w:t>
      </w:r>
      <w:r>
        <w:rPr>
          <w:rFonts w:ascii="仿宋_GB2312" w:eastAsia="仿宋_GB2312" w:cs="仿宋_GB2312" w:hint="eastAsia"/>
          <w:sz w:val="32"/>
          <w:szCs w:val="32"/>
        </w:rPr>
        <w:t>人，其中行政编制</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人、全额补助事业编制</w:t>
      </w:r>
      <w:r>
        <w:rPr>
          <w:rFonts w:ascii="仿宋_GB2312" w:eastAsia="仿宋_GB2312" w:cs="仿宋_GB2312" w:hint="eastAsia"/>
          <w:sz w:val="32"/>
          <w:szCs w:val="32"/>
          <w:lang w:val="en-US" w:eastAsia="zh-CN"/>
        </w:rPr>
        <w:t>10</w:t>
      </w:r>
      <w:r>
        <w:rPr>
          <w:rFonts w:ascii="仿宋_GB2312" w:eastAsia="仿宋_GB2312" w:cs="仿宋_GB2312" w:hint="eastAsia"/>
          <w:sz w:val="32"/>
          <w:szCs w:val="32"/>
        </w:rPr>
        <w:t>人；实有人数</w:t>
      </w:r>
      <w:r>
        <w:rPr>
          <w:rFonts w:ascii="仿宋_GB2312" w:eastAsia="仿宋_GB2312" w:cs="仿宋_GB2312" w:hint="eastAsia"/>
          <w:sz w:val="32"/>
          <w:szCs w:val="32"/>
          <w:lang w:val="en-US" w:eastAsia="zh-CN"/>
        </w:rPr>
        <w:t>12</w:t>
      </w:r>
      <w:r>
        <w:rPr>
          <w:rFonts w:ascii="仿宋_GB2312" w:eastAsia="仿宋_GB2312" w:cs="仿宋_GB2312" w:hint="eastAsia"/>
          <w:sz w:val="32"/>
          <w:szCs w:val="32"/>
        </w:rPr>
        <w:t>人，其中在职人数为</w:t>
      </w:r>
      <w:r>
        <w:rPr>
          <w:rFonts w:ascii="仿宋_GB2312" w:eastAsia="仿宋_GB2312" w:cs="仿宋_GB2312" w:hint="eastAsia"/>
          <w:sz w:val="32"/>
          <w:szCs w:val="32"/>
          <w:lang w:val="en-US" w:eastAsia="zh-CN"/>
        </w:rPr>
        <w:t>10</w:t>
      </w:r>
      <w:r>
        <w:rPr>
          <w:rFonts w:ascii="仿宋_GB2312" w:eastAsia="仿宋_GB2312" w:cs="仿宋_GB2312" w:hint="eastAsia"/>
          <w:sz w:val="32"/>
          <w:szCs w:val="32"/>
        </w:rPr>
        <w:t>人，包括行政人员</w:t>
      </w:r>
      <w:r>
        <w:rPr>
          <w:rFonts w:ascii="仿宋_GB2312" w:eastAsia="仿宋_GB2312" w:cs="仿宋_GB2312" w:hint="eastAsia"/>
          <w:sz w:val="32"/>
          <w:szCs w:val="32"/>
          <w:lang w:val="en-US" w:eastAsia="zh-CN"/>
        </w:rPr>
        <w:t>8</w:t>
      </w:r>
      <w:r>
        <w:rPr>
          <w:rFonts w:ascii="仿宋_GB2312" w:eastAsia="仿宋_GB2312" w:cs="仿宋_GB2312" w:hint="eastAsia"/>
          <w:sz w:val="32"/>
          <w:szCs w:val="32"/>
        </w:rPr>
        <w:t>人、全额补助事业人员</w:t>
      </w:r>
      <w:r>
        <w:rPr>
          <w:rFonts w:ascii="仿宋_GB2312" w:eastAsia="仿宋_GB2312" w:cs="仿宋_GB2312" w:hint="eastAsia"/>
          <w:sz w:val="32"/>
          <w:szCs w:val="32"/>
          <w:lang w:val="en-US" w:eastAsia="zh-CN"/>
        </w:rPr>
        <w:t>7</w:t>
      </w:r>
      <w:r>
        <w:rPr>
          <w:rFonts w:ascii="仿宋_GB2312" w:eastAsia="仿宋_GB2312" w:cs="仿宋_GB2312" w:hint="eastAsia"/>
          <w:sz w:val="32"/>
          <w:szCs w:val="32"/>
        </w:rPr>
        <w:t>人、部分补助事业编人员</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人、自收自支事业人员</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人；离休人员</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人；退休人员</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人。在校学生</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人，其中：高等学校</w:t>
      </w:r>
      <w:r>
        <w:rPr>
          <w:rFonts w:ascii="仿宋_GB2312" w:eastAsia="仿宋_GB2312" w:cs="仿宋_GB2312" w:hint="eastAsia"/>
          <w:sz w:val="32"/>
          <w:szCs w:val="32"/>
          <w:lang w:val="en-US" w:eastAsia="zh-CN"/>
        </w:rPr>
        <w:t>0人</w:t>
      </w:r>
      <w:r>
        <w:rPr>
          <w:rFonts w:ascii="仿宋_GB2312" w:eastAsia="仿宋_GB2312" w:cs="仿宋_GB2312" w:hint="eastAsia"/>
          <w:sz w:val="32"/>
          <w:szCs w:val="32"/>
        </w:rPr>
        <w:t>、中等专业学校</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人，其他</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人。</w:t>
      </w:r>
    </w:p>
    <w:p>
      <w:pPr>
        <w:ind w:firstLineChars="200" w:firstLine="640"/>
        <w:rPr>
          <w:rFonts w:ascii="仿宋_GB2312" w:eastAsia="仿宋_GB2312" w:cs="仿宋_GB2312"/>
          <w:sz w:val="32"/>
          <w:szCs w:val="32"/>
        </w:rPr>
      </w:pPr>
    </w:p>
    <w:p>
      <w:pPr>
        <w:jc w:val="center"/>
        <w:rPr>
          <w:rFonts w:ascii="黑体" w:eastAsia="黑体" w:cs="Times New Roman"/>
          <w:b/>
          <w:bCs/>
          <w:sz w:val="32"/>
          <w:szCs w:val="32"/>
        </w:rPr>
      </w:pPr>
      <w:r>
        <w:rPr>
          <w:rFonts w:ascii="黑体" w:eastAsia="黑体" w:cs="黑体" w:hint="eastAsia"/>
          <w:b/>
          <w:bCs/>
          <w:sz w:val="32"/>
          <w:szCs w:val="32"/>
        </w:rPr>
        <w:t>第二部分</w:t>
      </w:r>
      <w:r>
        <w:rPr>
          <w:rFonts w:ascii="黑体" w:eastAsia="黑体" w:cs="黑体"/>
          <w:b/>
          <w:bCs/>
          <w:sz w:val="32"/>
          <w:szCs w:val="32"/>
        </w:rPr>
        <w:t xml:space="preserve"> </w:t>
      </w:r>
      <w:r>
        <w:rPr>
          <w:rFonts w:ascii="黑体" w:eastAsia="黑体" w:cs="黑体" w:hint="eastAsia"/>
          <w:b/>
          <w:bCs/>
          <w:sz w:val="32"/>
          <w:szCs w:val="32"/>
          <w:lang w:eastAsia="zh-CN"/>
        </w:rPr>
        <w:t>珠山区退役军人事务局2022</w:t>
      </w:r>
      <w:r>
        <w:rPr>
          <w:rFonts w:ascii="黑体" w:eastAsia="黑体" w:cs="黑体" w:hint="eastAsia"/>
          <w:b/>
          <w:bCs/>
          <w:sz w:val="32"/>
          <w:szCs w:val="32"/>
        </w:rPr>
        <w:t>年部门预算情况说明</w:t>
      </w:r>
    </w:p>
    <w:p>
      <w:pPr>
        <w:ind w:firstLineChars="200" w:firstLine="640"/>
        <w:rPr>
          <w:rFonts w:ascii="仿宋_GB2312" w:eastAsia="仿宋_GB2312" w:cs="Times New Roman"/>
          <w:b/>
          <w:bCs/>
          <w:sz w:val="32"/>
          <w:szCs w:val="32"/>
        </w:rPr>
      </w:pPr>
      <w:r>
        <w:rPr>
          <w:rFonts w:ascii="仿宋_GB2312" w:eastAsia="仿宋_GB2312" w:cs="仿宋_GB2312" w:hint="eastAsia"/>
          <w:b/>
          <w:bCs/>
          <w:sz w:val="32"/>
          <w:szCs w:val="32"/>
        </w:rPr>
        <w:t>一、</w:t>
      </w:r>
      <w:r>
        <w:rPr>
          <w:rFonts w:ascii="仿宋_GB2312" w:eastAsia="仿宋_GB2312" w:cs="仿宋_GB2312" w:hint="eastAsia"/>
          <w:b/>
          <w:bCs/>
          <w:sz w:val="32"/>
          <w:szCs w:val="32"/>
          <w:lang w:eastAsia="zh-CN"/>
        </w:rPr>
        <w:t>2022</w:t>
      </w:r>
      <w:r>
        <w:rPr>
          <w:rFonts w:ascii="仿宋_GB2312" w:eastAsia="仿宋_GB2312" w:cs="仿宋_GB2312" w:hint="eastAsia"/>
          <w:b/>
          <w:bCs/>
          <w:sz w:val="32"/>
          <w:szCs w:val="32"/>
        </w:rPr>
        <w:t>年部门预算收支情况说明</w:t>
      </w:r>
    </w:p>
    <w:p>
      <w:pPr>
        <w:ind w:firstLineChars="150" w:firstLine="480"/>
        <w:rPr>
          <w:rFonts w:ascii="仿宋_GB2312" w:eastAsia="仿宋_GB2312" w:cs="Times New Roman"/>
          <w:b/>
          <w:bCs/>
          <w:sz w:val="32"/>
          <w:szCs w:val="32"/>
        </w:rPr>
      </w:pPr>
      <w:r>
        <w:rPr>
          <w:rFonts w:ascii="仿宋_GB2312" w:eastAsia="仿宋_GB2312" w:cs="仿宋_GB2312" w:hint="eastAsia"/>
          <w:b/>
          <w:bCs/>
          <w:sz w:val="32"/>
          <w:szCs w:val="32"/>
        </w:rPr>
        <w:t>（一）预算收入情况</w:t>
      </w:r>
    </w:p>
    <w:p>
      <w:pPr>
        <w:ind w:firstLine="600"/>
        <w:rPr>
          <w:rFonts w:ascii="仿宋_GB2312" w:eastAsia="仿宋_GB2312" w:cs="Times New Roman"/>
          <w:sz w:val="32"/>
          <w:szCs w:val="32"/>
        </w:rPr>
      </w:pPr>
      <w:r>
        <w:rPr>
          <w:rFonts w:ascii="仿宋_GB2312" w:eastAsia="仿宋_GB2312" w:cs="仿宋_GB2312" w:hint="eastAsia"/>
          <w:sz w:val="32"/>
          <w:szCs w:val="32"/>
          <w:lang w:eastAsia="zh-CN"/>
        </w:rPr>
        <w:t>2022</w:t>
      </w:r>
      <w:r>
        <w:rPr>
          <w:rFonts w:ascii="仿宋_GB2312" w:eastAsia="仿宋_GB2312" w:cs="仿宋_GB2312" w:hint="eastAsia"/>
          <w:sz w:val="32"/>
          <w:szCs w:val="32"/>
        </w:rPr>
        <w:t>年</w:t>
      </w:r>
      <w:r>
        <w:rPr>
          <w:rFonts w:ascii="仿宋_GB2312" w:eastAsia="仿宋_GB2312" w:cs="仿宋_GB2312" w:hint="eastAsia"/>
          <w:sz w:val="32"/>
          <w:szCs w:val="32"/>
          <w:lang w:eastAsia="zh-CN"/>
        </w:rPr>
        <w:t>退役军人事务局</w:t>
      </w:r>
      <w:r>
        <w:rPr>
          <w:rFonts w:ascii="仿宋_GB2312" w:eastAsia="仿宋_GB2312" w:cs="仿宋_GB2312" w:hint="eastAsia"/>
          <w:sz w:val="32"/>
          <w:szCs w:val="32"/>
        </w:rPr>
        <w:t>收入预算总额为</w:t>
      </w:r>
      <w:r>
        <w:rPr>
          <w:rFonts w:ascii="仿宋_GB2312" w:eastAsia="仿宋_GB2312" w:cs="仿宋_GB2312" w:hint="eastAsia"/>
          <w:sz w:val="32"/>
          <w:szCs w:val="32"/>
          <w:lang w:val="en-US" w:eastAsia="zh-CN"/>
        </w:rPr>
        <w:t>467.32</w:t>
      </w:r>
      <w:r>
        <w:rPr>
          <w:rFonts w:ascii="仿宋_GB2312" w:eastAsia="仿宋_GB2312" w:cs="仿宋_GB2312" w:hint="eastAsia"/>
          <w:sz w:val="32"/>
          <w:szCs w:val="32"/>
        </w:rPr>
        <w:t>万元，与上年预算相比</w:t>
      </w:r>
      <w:r>
        <w:rPr>
          <w:rFonts w:ascii="仿宋_GB2312" w:eastAsia="仿宋_GB2312" w:cs="仿宋_GB2312" w:hint="eastAsia"/>
          <w:sz w:val="32"/>
          <w:szCs w:val="32"/>
          <w:lang w:eastAsia="zh-CN"/>
        </w:rPr>
        <w:t>增加</w:t>
      </w:r>
      <w:r>
        <w:rPr>
          <w:rFonts w:ascii="仿宋_GB2312" w:eastAsia="仿宋_GB2312" w:cs="仿宋_GB2312" w:hint="eastAsia"/>
          <w:sz w:val="32"/>
          <w:szCs w:val="32"/>
          <w:lang w:val="en-US" w:eastAsia="zh-CN"/>
        </w:rPr>
        <w:t>14.82万元</w:t>
      </w:r>
      <w:r>
        <w:rPr>
          <w:rFonts w:ascii="仿宋_GB2312" w:eastAsia="仿宋_GB2312" w:cs="仿宋_GB2312" w:hint="eastAsia"/>
          <w:sz w:val="32"/>
          <w:szCs w:val="32"/>
        </w:rPr>
        <w:t>，</w:t>
      </w:r>
      <w:r>
        <w:rPr>
          <w:rFonts w:ascii="仿宋_GB2312" w:eastAsia="仿宋_GB2312" w:cs="仿宋_GB2312" w:hint="eastAsia"/>
          <w:sz w:val="32"/>
          <w:szCs w:val="32"/>
          <w:lang w:eastAsia="zh-CN"/>
        </w:rPr>
        <w:t>因为优抚资金增加</w:t>
      </w:r>
      <w:r>
        <w:rPr>
          <w:rFonts w:ascii="仿宋_GB2312" w:eastAsia="仿宋_GB2312" w:cs="仿宋_GB2312" w:hint="eastAsia"/>
          <w:sz w:val="32"/>
          <w:szCs w:val="32"/>
        </w:rPr>
        <w:t>。其中：当年财政拨款收入</w:t>
      </w:r>
      <w:r>
        <w:rPr>
          <w:rFonts w:ascii="仿宋_GB2312" w:eastAsia="仿宋_GB2312" w:cs="仿宋_GB2312" w:hint="eastAsia"/>
          <w:sz w:val="32"/>
          <w:szCs w:val="32"/>
          <w:lang w:val="en-US" w:eastAsia="zh-CN"/>
        </w:rPr>
        <w:t>467.32</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100</w:t>
      </w:r>
      <w:r>
        <w:rPr>
          <w:rFonts w:ascii="仿宋_GB2312" w:eastAsia="仿宋_GB2312" w:cs="仿宋_GB2312"/>
          <w:sz w:val="32"/>
          <w:szCs w:val="32"/>
        </w:rPr>
        <w:t>%</w:t>
      </w:r>
      <w:r>
        <w:rPr>
          <w:rFonts w:ascii="仿宋_GB2312" w:eastAsia="仿宋_GB2312" w:cs="仿宋_GB2312" w:hint="eastAsia"/>
          <w:sz w:val="32"/>
          <w:szCs w:val="32"/>
        </w:rPr>
        <w:t>；政府性基金拨款收入</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；事业收入</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；事业单位经营收入</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；当年其他各项收入</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；上年结余结转收入</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万元，占收入预算总额的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w:t>
      </w:r>
    </w:p>
    <w:p>
      <w:pPr>
        <w:ind w:firstLineChars="150" w:firstLine="480"/>
        <w:rPr>
          <w:rFonts w:ascii="仿宋_GB2312" w:eastAsia="仿宋_GB2312" w:cs="Times New Roman"/>
          <w:b/>
          <w:bCs/>
          <w:sz w:val="32"/>
          <w:szCs w:val="32"/>
        </w:rPr>
      </w:pPr>
      <w:r>
        <w:rPr>
          <w:rFonts w:ascii="仿宋_GB2312" w:eastAsia="仿宋_GB2312" w:cs="仿宋_GB2312" w:hint="eastAsia"/>
          <w:b/>
          <w:bCs/>
          <w:sz w:val="32"/>
          <w:szCs w:val="32"/>
        </w:rPr>
        <w:t>（二）预算支出情况</w:t>
      </w:r>
      <w:r>
        <w:rPr>
          <w:rFonts w:ascii="仿宋_GB2312" w:eastAsia="仿宋_GB2312" w:cs="仿宋_GB2312"/>
          <w:b/>
          <w:bCs/>
          <w:sz w:val="32"/>
          <w:szCs w:val="32"/>
        </w:rPr>
        <w:t xml:space="preserve"> </w:t>
      </w:r>
    </w:p>
    <w:p>
      <w:pPr>
        <w:ind w:firstLineChars="200" w:firstLine="640"/>
        <w:rPr>
          <w:rFonts w:ascii="仿宋_GB2312" w:eastAsia="仿宋_GB2312" w:cs="仿宋_GB2312" w:hint="eastAsia"/>
          <w:color w:val="000000"/>
          <w:sz w:val="32"/>
          <w:szCs w:val="32"/>
          <w14:textFill>
            <w14:solidFill>
              <w14:srgbClr w14:val="000000"/>
            </w14:solidFill>
          </w14:textFill>
          <w:lang w:eastAsia="zh-CN"/>
        </w:rPr>
      </w:pPr>
      <w:r>
        <w:rPr>
          <w:rFonts w:ascii="仿宋_GB2312" w:eastAsia="仿宋_GB2312" w:cs="仿宋_GB2312" w:hint="eastAsia"/>
          <w:sz w:val="32"/>
          <w:szCs w:val="32"/>
          <w:lang w:eastAsia="zh-CN"/>
        </w:rPr>
        <w:t>2022</w:t>
      </w:r>
      <w:r>
        <w:rPr>
          <w:rFonts w:ascii="仿宋_GB2312" w:eastAsia="仿宋_GB2312" w:cs="仿宋_GB2312" w:hint="eastAsia"/>
          <w:sz w:val="32"/>
          <w:szCs w:val="32"/>
        </w:rPr>
        <w:t>年</w:t>
      </w:r>
      <w:r>
        <w:rPr>
          <w:rFonts w:ascii="仿宋_GB2312" w:eastAsia="仿宋_GB2312" w:cs="仿宋_GB2312" w:hint="eastAsia"/>
          <w:sz w:val="32"/>
          <w:szCs w:val="32"/>
          <w:lang w:eastAsia="zh-CN"/>
        </w:rPr>
        <w:t>退役军人事务局</w:t>
      </w:r>
      <w:r>
        <w:rPr>
          <w:rFonts w:ascii="仿宋_GB2312" w:eastAsia="仿宋_GB2312" w:cs="仿宋_GB2312" w:hint="eastAsia"/>
          <w:sz w:val="32"/>
          <w:szCs w:val="32"/>
        </w:rPr>
        <w:t>支出预算总额为</w:t>
      </w:r>
      <w:r>
        <w:rPr>
          <w:rFonts w:ascii="仿宋_GB2312" w:eastAsia="仿宋_GB2312" w:cs="仿宋_GB2312" w:hint="eastAsia"/>
          <w:sz w:val="32"/>
          <w:szCs w:val="32"/>
          <w:lang w:val="en-US" w:eastAsia="zh-CN"/>
        </w:rPr>
        <w:t>467.32</w:t>
      </w:r>
      <w:r>
        <w:rPr>
          <w:rFonts w:ascii="仿宋_GB2312" w:eastAsia="仿宋_GB2312" w:cs="仿宋_GB2312" w:hint="eastAsia"/>
          <w:sz w:val="32"/>
          <w:szCs w:val="32"/>
        </w:rPr>
        <w:t>万元，与上年预算相比</w:t>
      </w:r>
      <w:r>
        <w:rPr>
          <w:rFonts w:ascii="仿宋_GB2312" w:eastAsia="仿宋_GB2312" w:cs="仿宋_GB2312" w:hint="eastAsia"/>
          <w:sz w:val="32"/>
          <w:szCs w:val="32"/>
          <w:lang w:eastAsia="zh-CN"/>
        </w:rPr>
        <w:t>增加</w:t>
      </w:r>
      <w:r>
        <w:rPr>
          <w:rFonts w:ascii="仿宋_GB2312" w:eastAsia="仿宋_GB2312" w:cs="仿宋_GB2312" w:hint="eastAsia"/>
          <w:sz w:val="32"/>
          <w:szCs w:val="32"/>
          <w:lang w:val="en-US" w:eastAsia="zh-CN"/>
        </w:rPr>
        <w:t>14.82万元</w:t>
      </w:r>
      <w:r>
        <w:rPr>
          <w:rFonts w:ascii="仿宋_GB2312" w:eastAsia="仿宋_GB2312" w:cs="仿宋_GB2312" w:hint="eastAsia"/>
          <w:sz w:val="32"/>
          <w:szCs w:val="32"/>
        </w:rPr>
        <w:t>，</w:t>
      </w:r>
      <w:r>
        <w:rPr>
          <w:rFonts w:ascii="仿宋_GB2312" w:eastAsia="仿宋_GB2312" w:cs="仿宋_GB2312" w:hint="eastAsia"/>
          <w:sz w:val="32"/>
          <w:szCs w:val="32"/>
          <w:lang w:eastAsia="zh-CN"/>
        </w:rPr>
        <w:t>原因是优抚资金增加</w:t>
      </w:r>
      <w:r>
        <w:rPr>
          <w:rFonts w:ascii="仿宋_GB2312" w:eastAsia="仿宋_GB2312" w:cs="仿宋_GB2312" w:hint="eastAsia"/>
          <w:sz w:val="32"/>
          <w:szCs w:val="32"/>
        </w:rPr>
        <w:t>。其中：按支出项目类别划分：基本支出</w:t>
      </w:r>
      <w:r>
        <w:rPr>
          <w:rFonts w:ascii="仿宋_GB2312" w:eastAsia="仿宋_GB2312" w:cs="仿宋_GB2312" w:hint="eastAsia"/>
          <w:sz w:val="32"/>
          <w:szCs w:val="32"/>
          <w:lang w:val="en-US" w:eastAsia="zh-CN"/>
        </w:rPr>
        <w:t>450.82</w:t>
      </w:r>
      <w:r>
        <w:rPr>
          <w:rFonts w:ascii="仿宋_GB2312" w:eastAsia="仿宋_GB2312" w:cs="仿宋_GB2312" w:hint="eastAsia"/>
          <w:sz w:val="32"/>
          <w:szCs w:val="32"/>
        </w:rPr>
        <w:t>元，占支出预算总额的</w:t>
      </w:r>
      <w:r>
        <w:rPr>
          <w:rFonts w:ascii="仿宋_GB2312" w:eastAsia="仿宋_GB2312" w:cs="仿宋_GB2312" w:hint="eastAsia"/>
          <w:sz w:val="32"/>
          <w:szCs w:val="32"/>
          <w:lang w:val="en-US" w:eastAsia="zh-CN"/>
        </w:rPr>
        <w:t>96.47</w:t>
      </w:r>
      <w:r>
        <w:rPr>
          <w:rFonts w:ascii="仿宋_GB2312" w:eastAsia="仿宋_GB2312" w:cs="仿宋_GB2312"/>
          <w:sz w:val="32"/>
          <w:szCs w:val="32"/>
        </w:rPr>
        <w:t>%</w:t>
      </w:r>
      <w:r>
        <w:rPr>
          <w:rFonts w:ascii="仿宋_GB2312" w:eastAsia="仿宋_GB2312" w:cs="仿宋_GB2312" w:hint="eastAsia"/>
          <w:sz w:val="32"/>
          <w:szCs w:val="32"/>
        </w:rPr>
        <w:t>，包括工资福利支出</w:t>
      </w:r>
      <w:r>
        <w:rPr>
          <w:rFonts w:ascii="仿宋_GB2312" w:eastAsia="仿宋_GB2312" w:cs="仿宋_GB2312" w:hint="eastAsia"/>
          <w:sz w:val="32"/>
          <w:szCs w:val="32"/>
          <w:lang w:val="en-US" w:eastAsia="zh-CN"/>
        </w:rPr>
        <w:t>86.16</w:t>
      </w:r>
      <w:r>
        <w:rPr>
          <w:rFonts w:ascii="仿宋_GB2312" w:eastAsia="仿宋_GB2312" w:cs="仿宋_GB2312" w:hint="eastAsia"/>
          <w:sz w:val="32"/>
          <w:szCs w:val="32"/>
        </w:rPr>
        <w:t>万元、商品和服务支出</w:t>
      </w:r>
      <w:r>
        <w:rPr>
          <w:rFonts w:ascii="仿宋_GB2312" w:eastAsia="仿宋_GB2312" w:cs="仿宋_GB2312" w:hint="eastAsia"/>
          <w:sz w:val="32"/>
          <w:szCs w:val="32"/>
          <w:lang w:val="en-US" w:eastAsia="zh-CN"/>
        </w:rPr>
        <w:t>11.51</w:t>
      </w:r>
      <w:r>
        <w:rPr>
          <w:rFonts w:ascii="仿宋_GB2312" w:eastAsia="仿宋_GB2312" w:cs="仿宋_GB2312" w:hint="eastAsia"/>
          <w:sz w:val="32"/>
          <w:szCs w:val="32"/>
        </w:rPr>
        <w:t>万元、对个人和家庭的补助</w:t>
      </w:r>
      <w:r>
        <w:rPr>
          <w:rFonts w:ascii="仿宋_GB2312" w:eastAsia="仿宋_GB2312" w:cs="仿宋_GB2312" w:hint="eastAsia"/>
          <w:sz w:val="32"/>
          <w:szCs w:val="32"/>
          <w:lang w:val="en-US" w:eastAsia="zh-CN"/>
        </w:rPr>
        <w:t>351.56</w:t>
      </w:r>
      <w:r>
        <w:rPr>
          <w:rFonts w:ascii="仿宋_GB2312" w:eastAsia="仿宋_GB2312" w:cs="仿宋_GB2312" w:hint="eastAsia"/>
          <w:sz w:val="32"/>
          <w:szCs w:val="32"/>
        </w:rPr>
        <w:t>万元、其他资本性支出</w:t>
      </w:r>
      <w:r>
        <w:rPr>
          <w:rFonts w:ascii="仿宋_GB2312" w:eastAsia="仿宋_GB2312" w:cs="仿宋_GB2312" w:hint="eastAsia"/>
          <w:sz w:val="32"/>
          <w:szCs w:val="32"/>
          <w:lang w:val="en-US" w:eastAsia="zh-CN"/>
        </w:rPr>
        <w:t>1.6</w:t>
      </w:r>
      <w:r>
        <w:rPr>
          <w:rFonts w:ascii="仿宋_GB2312" w:eastAsia="仿宋_GB2312" w:cs="仿宋_GB2312" w:hint="eastAsia"/>
          <w:sz w:val="32"/>
          <w:szCs w:val="32"/>
        </w:rPr>
        <w:t>万元；项目支出</w:t>
      </w:r>
      <w:r>
        <w:rPr>
          <w:rFonts w:ascii="仿宋_GB2312" w:eastAsia="仿宋_GB2312" w:cs="仿宋_GB2312" w:hint="eastAsia"/>
          <w:sz w:val="32"/>
          <w:szCs w:val="32"/>
          <w:lang w:val="en-US" w:eastAsia="zh-CN"/>
        </w:rPr>
        <w:t>16.5</w:t>
      </w:r>
      <w:r>
        <w:rPr>
          <w:rFonts w:ascii="仿宋_GB2312" w:eastAsia="仿宋_GB2312" w:cs="仿宋_GB2312" w:hint="eastAsia"/>
          <w:sz w:val="32"/>
          <w:szCs w:val="32"/>
        </w:rPr>
        <w:t>万元，占支出总额的</w:t>
      </w:r>
      <w:r>
        <w:rPr>
          <w:rFonts w:ascii="仿宋_GB2312" w:eastAsia="仿宋_GB2312" w:cs="仿宋_GB2312" w:hint="eastAsia"/>
          <w:sz w:val="32"/>
          <w:szCs w:val="32"/>
          <w:lang w:val="en-US" w:eastAsia="zh-CN"/>
        </w:rPr>
        <w:t>3.53</w:t>
      </w:r>
      <w:r>
        <w:rPr>
          <w:rFonts w:ascii="仿宋_GB2312" w:eastAsia="仿宋_GB2312" w:cs="仿宋_GB2312"/>
          <w:sz w:val="32"/>
          <w:szCs w:val="32"/>
        </w:rPr>
        <w:t>%</w:t>
      </w:r>
      <w:r>
        <w:rPr>
          <w:rFonts w:ascii="仿宋_GB2312" w:eastAsia="仿宋_GB2312" w:cs="仿宋_GB2312" w:hint="eastAsia"/>
          <w:sz w:val="32"/>
          <w:szCs w:val="32"/>
        </w:rPr>
        <w:t>，包括工资福利支出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万元、商品和服务支出</w:t>
      </w:r>
      <w:r>
        <w:rPr>
          <w:rFonts w:ascii="仿宋_GB2312" w:eastAsia="仿宋_GB2312" w:cs="仿宋_GB2312" w:hint="eastAsia"/>
          <w:sz w:val="32"/>
          <w:szCs w:val="32"/>
          <w:lang w:val="en-US" w:eastAsia="zh-CN"/>
        </w:rPr>
        <w:t>16.5</w:t>
      </w:r>
      <w:r>
        <w:rPr>
          <w:rFonts w:ascii="仿宋_GB2312" w:eastAsia="仿宋_GB2312" w:cs="仿宋_GB2312" w:hint="eastAsia"/>
          <w:sz w:val="32"/>
          <w:szCs w:val="32"/>
        </w:rPr>
        <w:t>万元、对个人和家庭的补助</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万元、债务利息支出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万元、基本建设支出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万元、其他资本性支出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万元、其他相关支出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万元；事业经营支出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万元，占支出预算总额的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；对附属单位补助支出的</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万元，占支出预算总额的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；上缴上级支出</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万元，占支出</w:t>
      </w:r>
      <w:r>
        <w:rPr>
          <w:rFonts w:ascii="仿宋_GB2312" w:eastAsia="仿宋_GB2312" w:cs="仿宋_GB2312" w:hint="eastAsia"/>
          <w:color w:val="000000"/>
          <w:sz w:val="32"/>
          <w:szCs w:val="32"/>
          <w14:textFill>
            <w14:solidFill>
              <w14:srgbClr w14:val="000000"/>
            </w14:solidFill>
          </w14:textFill>
        </w:rPr>
        <w:t>预算总额的</w:t>
      </w:r>
      <w:r>
        <w:rPr>
          <w:rFonts w:ascii="仿宋_GB2312" w:eastAsia="仿宋_GB2312" w:cs="仿宋_GB2312" w:hint="eastAsia"/>
          <w:color w:val="000000"/>
          <w:sz w:val="32"/>
          <w:szCs w:val="32"/>
          <w14:textFill>
            <w14:solidFill>
              <w14:srgbClr w14:val="000000"/>
            </w14:solidFill>
          </w14:textFill>
          <w:lang w:val="en-US" w:eastAsia="zh-CN"/>
        </w:rPr>
        <w:t>0</w:t>
      </w:r>
      <w:r>
        <w:rPr>
          <w:rFonts w:ascii="仿宋_GB2312" w:eastAsia="仿宋_GB2312" w:cs="仿宋_GB2312"/>
          <w:color w:val="000000"/>
          <w:sz w:val="32"/>
          <w:szCs w:val="32"/>
          <w14:textFill>
            <w14:solidFill>
              <w14:srgbClr w14:val="000000"/>
            </w14:solidFill>
          </w14:textFill>
        </w:rPr>
        <w:t>%</w:t>
      </w:r>
      <w:r>
        <w:rPr>
          <w:rFonts w:ascii="仿宋_GB2312" w:eastAsia="仿宋_GB2312" w:cs="仿宋_GB2312" w:hint="eastAsia"/>
          <w:color w:val="000000"/>
          <w:sz w:val="32"/>
          <w:szCs w:val="32"/>
          <w14:textFill>
            <w14:solidFill>
              <w14:srgbClr w14:val="000000"/>
            </w14:solidFill>
          </w14:textFill>
          <w:lang w:eastAsia="zh-CN"/>
        </w:rPr>
        <w:t>。</w:t>
      </w:r>
    </w:p>
    <w:p>
      <w:pPr>
        <w:ind w:firstLineChars="200" w:firstLine="620"/>
        <w:rPr>
          <w:rFonts w:ascii="仿宋_GB2312" w:eastAsia="仿宋_GB2312" w:cs="仿宋"/>
          <w:color w:val="000000"/>
          <w:sz w:val="28"/>
          <w:szCs w:val="28"/>
          <w14:textFill>
            <w14:solidFill>
              <w14:srgbClr w14:val="000000"/>
            </w14:solidFill>
          </w14:textFill>
          <w:lang w:val="en-US" w:eastAsia="zh-CN"/>
        </w:rPr>
      </w:pPr>
      <w:r>
        <w:rPr>
          <w:rFonts w:ascii="仿宋" w:eastAsia="仿宋" w:cs="仿宋"/>
          <w:color w:val="000000"/>
          <w:kern w:val="0"/>
          <w:sz w:val="31"/>
          <w:szCs w:val="31"/>
          <w:lang w:val="en-US" w:eastAsia="zh-CN"/>
        </w:rPr>
        <w:t>按支出功能科目划分:</w:t>
      </w:r>
      <w:r>
        <w:rPr>
          <w:rFonts w:ascii="仿宋_GB2312" w:eastAsia="仿宋_GB2312" w:cs="仿宋" w:hint="eastAsia"/>
          <w:sz w:val="28"/>
          <w:szCs w:val="28"/>
          <w:lang w:val="en-US" w:eastAsia="zh-CN"/>
        </w:rPr>
        <w:t>医疗卫生与计划生育支出3.97万元、</w:t>
      </w:r>
      <w:r>
        <w:rPr>
          <w:rFonts w:ascii="仿宋_GB2312" w:eastAsia="仿宋_GB2312" w:cs="仿宋" w:hint="eastAsia"/>
          <w:sz w:val="28"/>
          <w:szCs w:val="28"/>
          <w:lang w:eastAsia="zh-CN"/>
        </w:rPr>
        <w:t>占支出预算总额的</w:t>
      </w:r>
      <w:r>
        <w:rPr>
          <w:rFonts w:ascii="仿宋_GB2312" w:eastAsia="仿宋_GB2312" w:cs="仿宋" w:hint="eastAsia"/>
          <w:sz w:val="28"/>
          <w:szCs w:val="28"/>
          <w:lang w:val="en-US" w:eastAsia="zh-CN"/>
        </w:rPr>
        <w:t>0.85</w:t>
      </w:r>
      <w:r>
        <w:rPr>
          <w:rFonts w:ascii="仿宋_GB2312" w:eastAsia="仿宋_GB2312" w:cs="仿宋" w:hint="eastAsia"/>
          <w:sz w:val="28"/>
          <w:szCs w:val="28"/>
          <w:lang w:eastAsia="zh-CN"/>
        </w:rPr>
        <w:t>%，</w:t>
      </w:r>
      <w:r>
        <w:rPr>
          <w:rFonts w:ascii="仿宋_GB2312" w:eastAsia="仿宋_GB2312" w:cs="仿宋" w:hint="eastAsia"/>
          <w:sz w:val="28"/>
          <w:szCs w:val="28"/>
          <w:lang w:val="en-US" w:eastAsia="zh-CN"/>
        </w:rPr>
        <w:t>社会保障和就业支出454.81万元、</w:t>
      </w:r>
      <w:r>
        <w:rPr>
          <w:rFonts w:ascii="仿宋_GB2312" w:eastAsia="仿宋_GB2312" w:cs="仿宋" w:hint="eastAsia"/>
          <w:sz w:val="28"/>
          <w:szCs w:val="28"/>
          <w:lang w:eastAsia="zh-CN"/>
        </w:rPr>
        <w:t>占支出预算总额的</w:t>
      </w:r>
      <w:r>
        <w:rPr>
          <w:rFonts w:ascii="仿宋_GB2312" w:eastAsia="仿宋_GB2312" w:cs="仿宋" w:hint="eastAsia"/>
          <w:sz w:val="28"/>
          <w:szCs w:val="28"/>
          <w:lang w:val="en-US" w:eastAsia="zh-CN"/>
        </w:rPr>
        <w:t>97.32</w:t>
      </w:r>
      <w:r>
        <w:rPr>
          <w:rFonts w:ascii="仿宋_GB2312" w:eastAsia="仿宋_GB2312" w:cs="仿宋" w:hint="eastAsia"/>
          <w:sz w:val="28"/>
          <w:szCs w:val="28"/>
          <w:lang w:eastAsia="zh-CN"/>
        </w:rPr>
        <w:t>%。</w:t>
      </w:r>
      <w:r>
        <w:rPr>
          <w:rFonts w:ascii="仿宋_GB2312" w:eastAsia="仿宋_GB2312" w:cs="仿宋" w:hint="eastAsia"/>
          <w:color w:val="000000"/>
          <w:sz w:val="28"/>
          <w:szCs w:val="28"/>
          <w14:textFill>
            <w14:solidFill>
              <w14:srgbClr w14:val="000000"/>
            </w14:solidFill>
          </w14:textFill>
          <w:lang w:eastAsia="zh-CN"/>
        </w:rPr>
        <w:t>住房保障支出</w:t>
      </w:r>
      <w:r>
        <w:rPr>
          <w:rFonts w:ascii="仿宋_GB2312" w:eastAsia="仿宋_GB2312" w:cs="仿宋" w:hint="eastAsia"/>
          <w:color w:val="000000"/>
          <w:sz w:val="28"/>
          <w:szCs w:val="28"/>
          <w14:textFill>
            <w14:solidFill>
              <w14:srgbClr w14:val="000000"/>
            </w14:solidFill>
          </w14:textFill>
          <w:lang w:val="en-US" w:eastAsia="zh-CN"/>
        </w:rPr>
        <w:t>8.55万元，</w:t>
      </w:r>
      <w:r>
        <w:rPr>
          <w:rFonts w:ascii="仿宋_GB2312" w:eastAsia="仿宋_GB2312" w:cs="仿宋" w:hint="eastAsia"/>
          <w:color w:val="000000"/>
          <w:sz w:val="28"/>
          <w:szCs w:val="28"/>
          <w14:textFill>
            <w14:solidFill>
              <w14:srgbClr w14:val="000000"/>
            </w14:solidFill>
          </w14:textFill>
          <w:lang w:eastAsia="zh-CN"/>
        </w:rPr>
        <w:t>占支出预算总额的</w:t>
      </w:r>
      <w:r>
        <w:rPr>
          <w:rFonts w:ascii="仿宋_GB2312" w:eastAsia="仿宋_GB2312" w:cs="仿宋" w:hint="eastAsia"/>
          <w:color w:val="000000"/>
          <w:sz w:val="28"/>
          <w:szCs w:val="28"/>
          <w14:textFill>
            <w14:solidFill>
              <w14:srgbClr w14:val="000000"/>
            </w14:solidFill>
          </w14:textFill>
          <w:lang w:val="en-US" w:eastAsia="zh-CN"/>
        </w:rPr>
        <w:t>1.83</w:t>
      </w:r>
      <w:r>
        <w:rPr>
          <w:rFonts w:ascii="仿宋_GB2312" w:eastAsia="仿宋_GB2312" w:cs="仿宋" w:hint="eastAsia"/>
          <w:color w:val="000000"/>
          <w:sz w:val="28"/>
          <w:szCs w:val="28"/>
          <w14:textFill>
            <w14:solidFill>
              <w14:srgbClr w14:val="000000"/>
            </w14:solidFill>
          </w14:textFill>
          <w:lang w:eastAsia="zh-CN"/>
        </w:rPr>
        <w:t>%。</w:t>
      </w:r>
    </w:p>
    <w:p>
      <w:pPr>
        <w:ind w:firstLineChars="200" w:firstLine="640"/>
        <w:rPr>
          <w:rFonts w:ascii="仿宋_GB2312" w:eastAsia="仿宋_GB2312" w:cs="Times New Roman"/>
          <w:sz w:val="32"/>
          <w:szCs w:val="32"/>
        </w:rPr>
      </w:pPr>
      <w:r>
        <w:rPr>
          <w:rFonts w:ascii="仿宋_GB2312" w:eastAsia="仿宋_GB2312" w:cs="仿宋_GB2312" w:hint="eastAsia"/>
          <w:sz w:val="32"/>
          <w:szCs w:val="32"/>
        </w:rPr>
        <w:t>按支出经济分类划分：</w:t>
      </w:r>
      <w:r>
        <w:rPr>
          <w:rFonts w:ascii="仿宋_GB2312" w:eastAsia="仿宋_GB2312" w:cs="仿宋" w:hint="eastAsia"/>
          <w:sz w:val="28"/>
          <w:szCs w:val="28"/>
          <w:lang w:val="en-US" w:eastAsia="zh-CN"/>
        </w:rPr>
        <w:t>按支出经济分类划分：工资福利支出</w:t>
      </w:r>
      <w:r>
        <w:rPr>
          <w:rFonts w:ascii="仿宋_GB2312" w:eastAsia="仿宋_GB2312" w:cs="仿宋_GB2312" w:hint="eastAsia"/>
          <w:sz w:val="32"/>
          <w:szCs w:val="32"/>
          <w:lang w:val="en-US" w:eastAsia="zh-CN"/>
        </w:rPr>
        <w:t>86.16</w:t>
      </w:r>
      <w:r>
        <w:rPr>
          <w:rFonts w:ascii="仿宋_GB2312" w:eastAsia="仿宋_GB2312" w:cs="仿宋" w:hint="eastAsia"/>
          <w:sz w:val="28"/>
          <w:szCs w:val="28"/>
          <w:lang w:val="en-US" w:eastAsia="zh-CN"/>
        </w:rPr>
        <w:t>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r>
        <w:rPr>
          <w:rFonts w:ascii="仿宋_GB2312" w:eastAsia="仿宋_GB2312" w:cs="仿宋_GB2312" w:hint="eastAsia"/>
          <w:color w:val="auto"/>
          <w:sz w:val="28"/>
          <w:szCs w:val="28"/>
          <w:shd w:val="clear" w:color="auto" w:fill="auto"/>
          <w:lang w:val="en-US" w:eastAsia="zh-CN"/>
          <w:highlight w:val="auto"/>
        </w:rPr>
        <w:t>18.44</w:t>
      </w:r>
      <w:r>
        <w:rPr>
          <w:rFonts w:ascii="仿宋_GB2312" w:eastAsia="仿宋_GB2312" w:cs="仿宋_GB2312" w:hint="eastAsia"/>
          <w:color w:val="auto"/>
          <w:sz w:val="28"/>
          <w:szCs w:val="28"/>
          <w:shd w:val="clear" w:color="auto" w:fill="auto"/>
          <w:highlight w:val="auto"/>
        </w:rPr>
        <w:t>%</w:t>
      </w:r>
      <w:r>
        <w:rPr>
          <w:rFonts w:ascii="仿宋_GB2312" w:eastAsia="仿宋_GB2312" w:cs="仿宋_GB2312" w:hint="eastAsia"/>
          <w:color w:val="auto"/>
          <w:sz w:val="28"/>
          <w:szCs w:val="28"/>
          <w:shd w:val="clear" w:color="auto" w:fill="auto"/>
          <w:lang w:eastAsia="zh-CN"/>
          <w:highlight w:val="auto"/>
        </w:rPr>
        <w:t>，</w:t>
      </w:r>
      <w:r>
        <w:rPr>
          <w:rFonts w:ascii="仿宋_GB2312" w:eastAsia="仿宋_GB2312" w:cs="仿宋" w:hint="eastAsia"/>
          <w:sz w:val="28"/>
          <w:szCs w:val="28"/>
          <w:lang w:val="en-US" w:eastAsia="zh-CN"/>
        </w:rPr>
        <w:t>商品和服务支出28万元，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r>
        <w:rPr>
          <w:rFonts w:ascii="仿宋_GB2312" w:eastAsia="仿宋_GB2312" w:cs="仿宋_GB2312" w:hint="eastAsia"/>
          <w:color w:val="auto"/>
          <w:sz w:val="28"/>
          <w:szCs w:val="28"/>
          <w:shd w:val="clear" w:color="auto" w:fill="auto"/>
          <w:lang w:val="en-US" w:eastAsia="zh-CN"/>
          <w:highlight w:val="auto"/>
        </w:rPr>
        <w:t>6</w:t>
      </w:r>
      <w:r>
        <w:rPr>
          <w:rFonts w:ascii="仿宋_GB2312" w:eastAsia="仿宋_GB2312" w:cs="仿宋_GB2312" w:hint="eastAsia"/>
          <w:color w:val="auto"/>
          <w:sz w:val="28"/>
          <w:szCs w:val="28"/>
          <w:shd w:val="clear" w:color="auto" w:fill="auto"/>
          <w:highlight w:val="auto"/>
        </w:rPr>
        <w:t>%</w:t>
      </w:r>
      <w:r>
        <w:rPr>
          <w:rFonts w:ascii="仿宋_GB2312" w:eastAsia="仿宋_GB2312" w:cs="仿宋_GB2312" w:hint="eastAsia"/>
          <w:color w:val="auto"/>
          <w:sz w:val="28"/>
          <w:szCs w:val="28"/>
          <w:shd w:val="clear" w:color="auto" w:fill="auto"/>
          <w:lang w:eastAsia="zh-CN"/>
          <w:highlight w:val="auto"/>
        </w:rPr>
        <w:t>，</w:t>
      </w:r>
      <w:r>
        <w:rPr>
          <w:rFonts w:ascii="仿宋_GB2312" w:eastAsia="仿宋_GB2312" w:cs="仿宋" w:hint="eastAsia"/>
          <w:sz w:val="28"/>
          <w:szCs w:val="28"/>
          <w:lang w:val="en-US" w:eastAsia="zh-CN"/>
        </w:rPr>
        <w:t>对个人和家庭的补助支出351.56万元，</w:t>
      </w:r>
      <w:r>
        <w:rPr>
          <w:rFonts w:ascii="仿宋_GB2312" w:eastAsia="仿宋_GB2312" w:cs="仿宋_GB2312" w:hint="eastAsia"/>
          <w:color w:val="auto"/>
          <w:sz w:val="28"/>
          <w:szCs w:val="28"/>
          <w:shd w:val="clear" w:color="auto" w:fill="auto"/>
          <w:highlight w:val="auto"/>
        </w:rPr>
        <w:t>占支出预算总</w:t>
      </w:r>
      <w:r>
        <w:rPr>
          <w:rFonts w:ascii="仿宋_GB2312" w:eastAsia="仿宋_GB2312" w:cs="仿宋_GB2312" w:hint="eastAsia"/>
          <w:color w:val="000000"/>
          <w:sz w:val="28"/>
          <w:szCs w:val="28"/>
          <w:shd w:val="clear" w:color="auto" w:fill="auto"/>
          <w14:textFill>
            <w14:solidFill>
              <w14:srgbClr w14:val="000000"/>
            </w14:solidFill>
          </w14:textFill>
          <w:highlight w:val="auto"/>
        </w:rPr>
        <w:t>额</w:t>
      </w:r>
      <w:r>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t>的</w:t>
      </w:r>
      <w:r>
        <w:rPr>
          <w:rFonts w:ascii="仿宋_GB2312" w:eastAsia="仿宋_GB2312" w:cs="仿宋_GB2312" w:hint="eastAsia"/>
          <w:color w:val="000000"/>
          <w:sz w:val="28"/>
          <w:szCs w:val="28"/>
          <w:shd w:val="clear" w:color="auto" w:fill="auto"/>
          <w14:textFill>
            <w14:solidFill>
              <w14:srgbClr w14:val="000000"/>
            </w14:solidFill>
          </w14:textFill>
          <w:lang w:val="en-US" w:eastAsia="zh-CN"/>
          <w:highlight w:val="auto"/>
        </w:rPr>
        <w:t>75.23</w:t>
      </w:r>
      <w:r>
        <w:rPr>
          <w:rFonts w:ascii="仿宋_GB2312" w:eastAsia="仿宋_GB2312" w:cs="仿宋_GB2312" w:hint="eastAsia"/>
          <w:color w:val="000000"/>
          <w:sz w:val="28"/>
          <w:szCs w:val="28"/>
          <w:shd w:val="clear" w:color="auto" w:fill="auto"/>
          <w14:textFill>
            <w14:solidFill>
              <w14:srgbClr w14:val="000000"/>
            </w14:solidFill>
          </w14:textFill>
          <w:highlight w:val="auto"/>
        </w:rPr>
        <w:t>%</w:t>
      </w:r>
      <w:r>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t>。</w:t>
      </w:r>
      <w:r>
        <w:rPr>
          <w:rFonts w:ascii="仿宋_GB2312" w:eastAsia="仿宋_GB2312" w:cs="仿宋" w:hint="eastAsia"/>
          <w:color w:val="000000"/>
          <w:sz w:val="28"/>
          <w:szCs w:val="28"/>
          <w14:textFill>
            <w14:solidFill>
              <w14:srgbClr w14:val="000000"/>
            </w14:solidFill>
          </w14:textFill>
          <w:lang w:eastAsia="zh-CN"/>
        </w:rPr>
        <w:t>资本性支出</w:t>
      </w:r>
      <w:r>
        <w:rPr>
          <w:rFonts w:ascii="仿宋_GB2312" w:eastAsia="仿宋_GB2312" w:cs="仿宋" w:hint="eastAsia"/>
          <w:color w:val="000000"/>
          <w:sz w:val="28"/>
          <w:szCs w:val="28"/>
          <w14:textFill>
            <w14:solidFill>
              <w14:srgbClr w14:val="000000"/>
            </w14:solidFill>
          </w14:textFill>
          <w:lang w:val="en-US" w:eastAsia="zh-CN"/>
        </w:rPr>
        <w:t>1.6万元，占支出预算总额的0.3%。</w:t>
      </w:r>
    </w:p>
    <w:p>
      <w:pPr>
        <w:widowControl/>
        <w:spacing w:line="600" w:lineRule="exact"/>
        <w:ind w:firstLine="640"/>
        <w:jc w:val="left"/>
        <w:rPr>
          <w:rFonts w:ascii="仿宋_GB2312" w:eastAsia="仿宋_GB2312" w:cs="Times New Roman"/>
          <w:sz w:val="32"/>
          <w:szCs w:val="32"/>
        </w:rPr>
      </w:pPr>
      <w:r>
        <w:rPr>
          <w:rFonts w:ascii="仿宋_GB2312" w:eastAsia="仿宋_GB2312" w:cs="仿宋_GB2312" w:hint="eastAsia"/>
          <w:b/>
          <w:bCs/>
          <w:sz w:val="32"/>
          <w:szCs w:val="32"/>
        </w:rPr>
        <w:t>（三）</w:t>
      </w:r>
      <w:r>
        <w:rPr>
          <w:rFonts w:ascii="仿宋_GB2312" w:eastAsia="仿宋_GB2312" w:hint="eastAsia"/>
          <w:b/>
          <w:color w:val="000000"/>
          <w:sz w:val="32"/>
          <w:szCs w:val="30"/>
        </w:rPr>
        <w:t>财政拨款支出情况</w:t>
      </w:r>
    </w:p>
    <w:p>
      <w:pPr>
        <w:ind w:firstLineChars="200" w:firstLine="640"/>
        <w:rPr>
          <w:rFonts w:ascii="仿宋_GB2312" w:eastAsia="仿宋_GB2312" w:cs="Times New Roman" w:hint="eastAsia"/>
          <w:sz w:val="32"/>
          <w:szCs w:val="32"/>
          <w:lang w:eastAsia="zh-CN"/>
        </w:rPr>
      </w:pPr>
      <w:r>
        <w:rPr>
          <w:rFonts w:ascii="仿宋_GB2312" w:eastAsia="仿宋_GB2312" w:cs="仿宋_GB2312" w:hint="eastAsia"/>
          <w:sz w:val="32"/>
          <w:szCs w:val="32"/>
          <w:lang w:eastAsia="zh-CN"/>
        </w:rPr>
        <w:t>2022年退役军人事务局</w:t>
      </w:r>
      <w:r>
        <w:rPr>
          <w:rFonts w:ascii="仿宋_GB2312" w:eastAsia="仿宋_GB2312" w:cs="仿宋_GB2312" w:hint="eastAsia"/>
          <w:sz w:val="32"/>
          <w:szCs w:val="32"/>
        </w:rPr>
        <w:t>财政拨款支出预算</w:t>
      </w:r>
      <w:r>
        <w:rPr>
          <w:rFonts w:ascii="仿宋_GB2312" w:eastAsia="仿宋_GB2312" w:cs="仿宋_GB2312" w:hint="eastAsia"/>
          <w:sz w:val="32"/>
          <w:szCs w:val="32"/>
          <w:lang w:val="en-US" w:eastAsia="zh-CN"/>
        </w:rPr>
        <w:t>467.32</w:t>
      </w:r>
      <w:r>
        <w:rPr>
          <w:rFonts w:ascii="仿宋_GB2312" w:eastAsia="仿宋_GB2312" w:cs="仿宋_GB2312" w:hint="eastAsia"/>
          <w:sz w:val="32"/>
          <w:szCs w:val="32"/>
        </w:rPr>
        <w:t>万元，占支出预算总额的</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，与上年预算相</w:t>
      </w:r>
      <w:r>
        <w:rPr>
          <w:rFonts w:ascii="仿宋_GB2312" w:eastAsia="仿宋_GB2312" w:cs="仿宋_GB2312" w:hint="eastAsia"/>
          <w:sz w:val="32"/>
          <w:szCs w:val="32"/>
          <w:lang w:eastAsia="zh-CN"/>
        </w:rPr>
        <w:t>增加</w:t>
      </w:r>
      <w:r>
        <w:rPr>
          <w:rFonts w:ascii="仿宋_GB2312" w:eastAsia="仿宋_GB2312" w:cs="仿宋_GB2312" w:hint="eastAsia"/>
          <w:sz w:val="32"/>
          <w:szCs w:val="32"/>
          <w:lang w:val="en-US" w:eastAsia="zh-CN"/>
        </w:rPr>
        <w:t>14.82万元</w:t>
      </w:r>
      <w:r>
        <w:rPr>
          <w:rFonts w:ascii="仿宋_GB2312" w:eastAsia="仿宋_GB2312" w:cs="仿宋_GB2312" w:hint="eastAsia"/>
          <w:sz w:val="32"/>
          <w:szCs w:val="32"/>
        </w:rPr>
        <w:t>，</w:t>
      </w:r>
      <w:r>
        <w:rPr>
          <w:rFonts w:ascii="仿宋_GB2312" w:eastAsia="仿宋_GB2312" w:cs="仿宋_GB2312" w:hint="eastAsia"/>
          <w:sz w:val="32"/>
          <w:szCs w:val="32"/>
          <w:lang w:eastAsia="zh-CN"/>
        </w:rPr>
        <w:t>原因是优抚资金增加</w:t>
      </w:r>
      <w:r>
        <w:rPr>
          <w:rFonts w:ascii="仿宋_GB2312" w:eastAsia="仿宋_GB2312" w:cs="仿宋_GB2312" w:hint="eastAsia"/>
          <w:sz w:val="32"/>
          <w:szCs w:val="32"/>
        </w:rPr>
        <w:t>。具体支出情况是：</w:t>
      </w:r>
      <w:r>
        <w:rPr>
          <w:rFonts w:ascii="仿宋_GB2312" w:eastAsia="仿宋_GB2312" w:cs="仿宋" w:hint="eastAsia"/>
          <w:sz w:val="28"/>
          <w:szCs w:val="28"/>
          <w:lang w:val="en-US" w:eastAsia="zh-CN"/>
        </w:rPr>
        <w:t>医疗卫生与计划生育支出3.</w:t>
      </w:r>
      <w:r>
        <w:rPr>
          <w:rFonts w:ascii="仿宋_GB2312" w:eastAsia="仿宋_GB2312" w:cs="仿宋" w:hint="eastAsia"/>
          <w:color w:val="000000"/>
          <w:sz w:val="28"/>
          <w:szCs w:val="28"/>
          <w14:textFill>
            <w14:solidFill>
              <w14:srgbClr w14:val="000000"/>
            </w14:solidFill>
          </w14:textFill>
          <w:lang w:val="en-US" w:eastAsia="zh-CN"/>
        </w:rPr>
        <w:t>97万元、</w:t>
      </w:r>
      <w:r>
        <w:rPr>
          <w:rFonts w:ascii="仿宋_GB2312" w:eastAsia="仿宋_GB2312" w:cs="仿宋" w:hint="eastAsia"/>
          <w:color w:val="000000"/>
          <w:sz w:val="28"/>
          <w:szCs w:val="28"/>
          <w14:textFill>
            <w14:solidFill>
              <w14:srgbClr w14:val="000000"/>
            </w14:solidFill>
          </w14:textFill>
          <w:lang w:eastAsia="zh-CN"/>
        </w:rPr>
        <w:t>占支出预算总额的</w:t>
      </w:r>
      <w:r>
        <w:rPr>
          <w:rFonts w:ascii="仿宋_GB2312" w:eastAsia="仿宋_GB2312" w:cs="仿宋" w:hint="eastAsia"/>
          <w:color w:val="000000"/>
          <w:sz w:val="28"/>
          <w:szCs w:val="28"/>
          <w14:textFill>
            <w14:solidFill>
              <w14:srgbClr w14:val="000000"/>
            </w14:solidFill>
          </w14:textFill>
          <w:lang w:val="en-US" w:eastAsia="zh-CN"/>
        </w:rPr>
        <w:t>0.85</w:t>
      </w:r>
      <w:r>
        <w:rPr>
          <w:rFonts w:ascii="仿宋_GB2312" w:eastAsia="仿宋_GB2312" w:cs="仿宋" w:hint="eastAsia"/>
          <w:color w:val="000000"/>
          <w:sz w:val="28"/>
          <w:szCs w:val="28"/>
          <w14:textFill>
            <w14:solidFill>
              <w14:srgbClr w14:val="000000"/>
            </w14:solidFill>
          </w14:textFill>
          <w:lang w:eastAsia="zh-CN"/>
        </w:rPr>
        <w:t>%，</w:t>
      </w:r>
      <w:r>
        <w:rPr>
          <w:rFonts w:ascii="仿宋_GB2312" w:eastAsia="仿宋_GB2312" w:cs="仿宋" w:hint="eastAsia"/>
          <w:color w:val="000000"/>
          <w:sz w:val="28"/>
          <w:szCs w:val="28"/>
          <w14:textFill>
            <w14:solidFill>
              <w14:srgbClr w14:val="000000"/>
            </w14:solidFill>
          </w14:textFill>
          <w:lang w:val="en-US" w:eastAsia="zh-CN"/>
        </w:rPr>
        <w:t>社会保障和就业支出454.81万元、</w:t>
      </w:r>
      <w:r>
        <w:rPr>
          <w:rFonts w:ascii="仿宋_GB2312" w:eastAsia="仿宋_GB2312" w:cs="仿宋" w:hint="eastAsia"/>
          <w:color w:val="000000"/>
          <w:sz w:val="28"/>
          <w:szCs w:val="28"/>
          <w14:textFill>
            <w14:solidFill>
              <w14:srgbClr w14:val="000000"/>
            </w14:solidFill>
          </w14:textFill>
          <w:lang w:eastAsia="zh-CN"/>
        </w:rPr>
        <w:t>占支出预算总额的</w:t>
      </w:r>
      <w:r>
        <w:rPr>
          <w:rFonts w:ascii="仿宋_GB2312" w:eastAsia="仿宋_GB2312" w:cs="仿宋" w:hint="eastAsia"/>
          <w:color w:val="000000"/>
          <w:sz w:val="28"/>
          <w:szCs w:val="28"/>
          <w14:textFill>
            <w14:solidFill>
              <w14:srgbClr w14:val="000000"/>
            </w14:solidFill>
          </w14:textFill>
          <w:lang w:val="en-US" w:eastAsia="zh-CN"/>
        </w:rPr>
        <w:t>97.32</w:t>
      </w:r>
      <w:r>
        <w:rPr>
          <w:rFonts w:ascii="仿宋_GB2312" w:eastAsia="仿宋_GB2312" w:cs="仿宋" w:hint="eastAsia"/>
          <w:color w:val="000000"/>
          <w:sz w:val="28"/>
          <w:szCs w:val="28"/>
          <w14:textFill>
            <w14:solidFill>
              <w14:srgbClr w14:val="000000"/>
            </w14:solidFill>
          </w14:textFill>
          <w:lang w:eastAsia="zh-CN"/>
        </w:rPr>
        <w:t>%。住房保障支出</w:t>
      </w:r>
      <w:r>
        <w:rPr>
          <w:rFonts w:ascii="仿宋_GB2312" w:eastAsia="仿宋_GB2312" w:cs="仿宋" w:hint="eastAsia"/>
          <w:color w:val="000000"/>
          <w:sz w:val="28"/>
          <w:szCs w:val="28"/>
          <w14:textFill>
            <w14:solidFill>
              <w14:srgbClr w14:val="000000"/>
            </w14:solidFill>
          </w14:textFill>
          <w:lang w:val="en-US" w:eastAsia="zh-CN"/>
        </w:rPr>
        <w:t>8.55万元，</w:t>
      </w:r>
      <w:r>
        <w:rPr>
          <w:rFonts w:ascii="仿宋_GB2312" w:eastAsia="仿宋_GB2312" w:cs="仿宋" w:hint="eastAsia"/>
          <w:color w:val="000000"/>
          <w:sz w:val="28"/>
          <w:szCs w:val="28"/>
          <w14:textFill>
            <w14:solidFill>
              <w14:srgbClr w14:val="000000"/>
            </w14:solidFill>
          </w14:textFill>
          <w:lang w:eastAsia="zh-CN"/>
        </w:rPr>
        <w:t>占支出预算总额的</w:t>
      </w:r>
      <w:r>
        <w:rPr>
          <w:rFonts w:ascii="仿宋_GB2312" w:eastAsia="仿宋_GB2312" w:cs="仿宋" w:hint="eastAsia"/>
          <w:color w:val="000000"/>
          <w:sz w:val="28"/>
          <w:szCs w:val="28"/>
          <w14:textFill>
            <w14:solidFill>
              <w14:srgbClr w14:val="000000"/>
            </w14:solidFill>
          </w14:textFill>
          <w:lang w:val="en-US" w:eastAsia="zh-CN"/>
        </w:rPr>
        <w:t>1.83</w:t>
      </w:r>
      <w:r>
        <w:rPr>
          <w:rFonts w:ascii="仿宋_GB2312" w:eastAsia="仿宋_GB2312" w:cs="仿宋" w:hint="eastAsia"/>
          <w:color w:val="000000"/>
          <w:sz w:val="28"/>
          <w:szCs w:val="28"/>
          <w14:textFill>
            <w14:solidFill>
              <w14:srgbClr w14:val="000000"/>
            </w14:solidFill>
          </w14:textFill>
          <w:lang w:eastAsia="zh-CN"/>
        </w:rPr>
        <w:t>%，</w:t>
      </w:r>
      <w:r>
        <w:rPr>
          <w:rFonts w:ascii="仿宋_GB2312" w:eastAsia="仿宋_GB2312" w:cs="仿宋_GB2312" w:hint="eastAsia"/>
          <w:sz w:val="32"/>
          <w:szCs w:val="32"/>
        </w:rPr>
        <w:t>农林水事务</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万元，占财政拨款支出的</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rPr>
        <w:t>；教育</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万元，占财政拨款支出</w:t>
      </w:r>
      <w:r>
        <w:rPr>
          <w:rFonts w:ascii="仿宋_GB2312" w:eastAsia="仿宋_GB2312" w:cs="仿宋_GB2312" w:hint="eastAsia"/>
          <w:sz w:val="32"/>
          <w:szCs w:val="32"/>
          <w:lang w:val="en-US" w:eastAsia="zh-CN"/>
        </w:rPr>
        <w:t>0</w:t>
      </w:r>
      <w:r>
        <w:rPr>
          <w:rFonts w:ascii="仿宋_GB2312" w:eastAsia="仿宋_GB2312" w:cs="仿宋_GB2312"/>
          <w:sz w:val="32"/>
          <w:szCs w:val="32"/>
        </w:rPr>
        <w:t>%</w:t>
      </w:r>
      <w:r>
        <w:rPr>
          <w:rFonts w:ascii="仿宋_GB2312" w:eastAsia="仿宋_GB2312" w:cs="仿宋_GB2312" w:hint="eastAsia"/>
          <w:sz w:val="32"/>
          <w:szCs w:val="32"/>
          <w:lang w:eastAsia="zh-CN"/>
        </w:rPr>
        <w:t>，</w:t>
      </w:r>
    </w:p>
    <w:p>
      <w:pPr>
        <w:numPr>
          <w:ilvl w:val="0"/>
          <w:numId w:val="1"/>
        </w:numPr>
        <w:ind w:left="540"/>
        <w:rPr>
          <w:rFonts w:ascii="仿宋_GB2312" w:eastAsia="仿宋_GB2312" w:cs="Times New Roman"/>
          <w:b/>
          <w:bCs/>
          <w:sz w:val="32"/>
          <w:szCs w:val="32"/>
        </w:rPr>
      </w:pPr>
      <w:r>
        <w:rPr>
          <w:rFonts w:ascii="仿宋_GB2312" w:eastAsia="仿宋_GB2312" w:cs="Times New Roman"/>
          <w:b/>
          <w:bCs/>
          <w:sz w:val="32"/>
          <w:szCs w:val="32"/>
        </w:rPr>
        <w:t>机关运行经费预算安排情况说明</w:t>
      </w:r>
    </w:p>
    <w:p>
      <w:pPr>
        <w:ind w:firstLineChars="250" w:firstLine="750"/>
        <w:rPr>
          <w:rFonts w:ascii="仿宋_GB2312" w:eastAsia="仿宋_GB2312" w:cs="Times New Roman"/>
          <w:b/>
          <w:bCs/>
          <w:sz w:val="32"/>
          <w:szCs w:val="32"/>
        </w:rPr>
      </w:pPr>
      <w:r>
        <w:rPr>
          <w:rFonts w:ascii="仿宋" w:eastAsia="仿宋" w:hint="eastAsia"/>
          <w:sz w:val="30"/>
          <w:szCs w:val="30"/>
        </w:rPr>
        <w:t>本部门</w:t>
      </w:r>
      <w:r>
        <w:rPr>
          <w:rFonts w:ascii="仿宋" w:eastAsia="仿宋" w:hint="eastAsia"/>
          <w:sz w:val="30"/>
          <w:szCs w:val="30"/>
          <w:lang w:eastAsia="zh-CN"/>
        </w:rPr>
        <w:t>202</w:t>
      </w:r>
      <w:r>
        <w:rPr>
          <w:rFonts w:ascii="仿宋" w:eastAsia="仿宋"/>
          <w:sz w:val="30"/>
          <w:szCs w:val="30"/>
          <w:lang w:eastAsia="zh-CN"/>
        </w:rPr>
        <w:t>2</w:t>
      </w:r>
      <w:r>
        <w:rPr>
          <w:rFonts w:ascii="仿宋" w:eastAsia="仿宋" w:hint="eastAsia"/>
          <w:sz w:val="30"/>
          <w:szCs w:val="30"/>
          <w:lang w:eastAsia="zh-CN"/>
        </w:rPr>
        <w:t>年</w:t>
      </w:r>
      <w:r>
        <w:rPr>
          <w:rFonts w:ascii="仿宋" w:eastAsia="仿宋" w:hint="eastAsia"/>
          <w:sz w:val="30"/>
          <w:szCs w:val="30"/>
        </w:rPr>
        <w:t>度机关运行经费</w:t>
      </w:r>
      <w:r>
        <w:rPr>
          <w:rFonts w:ascii="仿宋" w:eastAsia="仿宋"/>
          <w:sz w:val="30"/>
          <w:szCs w:val="30"/>
        </w:rPr>
        <w:t>预算</w:t>
      </w:r>
      <w:bookmarkStart w:id="0" w:name="_GoBack"/>
      <w:bookmarkEnd w:id="0"/>
      <w:r>
        <w:rPr>
          <w:rFonts w:ascii="仿宋" w:eastAsia="仿宋"/>
          <w:sz w:val="30"/>
          <w:szCs w:val="30"/>
        </w:rPr>
        <w:t>安排</w:t>
      </w:r>
      <w:r>
        <w:rPr>
          <w:rFonts w:ascii="仿宋" w:eastAsia="仿宋" w:hint="eastAsia"/>
          <w:sz w:val="30"/>
          <w:szCs w:val="30"/>
        </w:rPr>
        <w:t>支出</w:t>
      </w:r>
      <w:r>
        <w:rPr>
          <w:rFonts w:ascii="仿宋_GB2312" w:eastAsia="仿宋_GB2312" w:cs="仿宋" w:hint="eastAsia"/>
          <w:sz w:val="28"/>
          <w:szCs w:val="28"/>
          <w:lang w:val="en-US" w:eastAsia="zh-CN"/>
        </w:rPr>
        <w:t>28万元，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r>
        <w:rPr>
          <w:rFonts w:ascii="仿宋_GB2312" w:eastAsia="仿宋_GB2312" w:cs="仿宋_GB2312" w:hint="eastAsia"/>
          <w:color w:val="auto"/>
          <w:sz w:val="28"/>
          <w:szCs w:val="28"/>
          <w:shd w:val="clear" w:color="auto" w:fill="auto"/>
          <w:lang w:val="en-US" w:eastAsia="zh-CN"/>
          <w:highlight w:val="auto"/>
        </w:rPr>
        <w:t>6</w:t>
      </w:r>
      <w:r>
        <w:rPr>
          <w:rFonts w:ascii="仿宋_GB2312" w:eastAsia="仿宋_GB2312" w:cs="仿宋_GB2312" w:hint="eastAsia"/>
          <w:color w:val="auto"/>
          <w:sz w:val="28"/>
          <w:szCs w:val="28"/>
          <w:shd w:val="clear" w:color="auto" w:fill="auto"/>
          <w:highlight w:val="auto"/>
        </w:rPr>
        <w:t>%</w:t>
      </w:r>
      <w:r>
        <w:rPr>
          <w:rFonts w:ascii="仿宋_GB2312" w:eastAsia="仿宋_GB2312" w:cs="仿宋_GB2312"/>
          <w:color w:val="auto"/>
          <w:sz w:val="28"/>
          <w:szCs w:val="28"/>
          <w:shd w:val="clear" w:color="auto" w:fill="auto"/>
          <w:highlight w:val="auto"/>
        </w:rPr>
        <w:t>。</w:t>
      </w:r>
    </w:p>
    <w:p>
      <w:pPr>
        <w:numPr>
          <w:ilvl w:val="0"/>
          <w:numId w:val="1"/>
        </w:numPr>
        <w:ind w:left="540"/>
        <w:rPr>
          <w:rFonts w:ascii="仿宋_GB2312" w:eastAsia="仿宋_GB2312" w:cs="Times New Roman"/>
          <w:b/>
          <w:bCs/>
          <w:sz w:val="32"/>
          <w:szCs w:val="32"/>
        </w:rPr>
      </w:pPr>
      <w:r>
        <w:rPr>
          <w:rFonts w:ascii="仿宋_GB2312" w:eastAsia="仿宋_GB2312" w:cs="仿宋_GB2312" w:hint="eastAsia"/>
          <w:b/>
          <w:bCs/>
          <w:sz w:val="32"/>
          <w:szCs w:val="32"/>
        </w:rPr>
        <w:t>政府采购预算情况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Chars="200" w:firstLine="560"/>
        <w:textAlignment w:val="auto"/>
        <w:outlineLvl w:val="9"/>
        <w:rPr>
          <w:rFonts w:ascii="仿宋_GB2312" w:eastAsia="仿宋_GB2312" w:cs="仿宋"/>
          <w:sz w:val="28"/>
          <w:szCs w:val="28"/>
        </w:rPr>
      </w:pPr>
      <w:r>
        <w:rPr>
          <w:rFonts w:ascii="仿宋_GB2312" w:eastAsia="仿宋_GB2312" w:cs="仿宋" w:hint="eastAsia"/>
          <w:sz w:val="28"/>
          <w:szCs w:val="28"/>
          <w:lang w:val="en-US" w:eastAsia="zh-CN"/>
        </w:rPr>
        <w:t>2022</w:t>
      </w:r>
      <w:r>
        <w:rPr>
          <w:rFonts w:ascii="仿宋_GB2312" w:eastAsia="仿宋_GB2312" w:cs="仿宋" w:hint="eastAsia"/>
          <w:sz w:val="28"/>
          <w:szCs w:val="28"/>
        </w:rPr>
        <w:t>年</w:t>
      </w:r>
      <w:r>
        <w:rPr>
          <w:rFonts w:ascii="仿宋_GB2312" w:eastAsia="仿宋_GB2312" w:cs="仿宋" w:hint="eastAsia"/>
          <w:sz w:val="28"/>
          <w:szCs w:val="28"/>
          <w:lang w:eastAsia="zh-CN"/>
        </w:rPr>
        <w:t>退役军人事务局</w:t>
      </w:r>
      <w:r>
        <w:rPr>
          <w:rFonts w:ascii="仿宋_GB2312" w:eastAsia="仿宋_GB2312" w:cs="仿宋" w:hint="eastAsia"/>
          <w:sz w:val="28"/>
          <w:szCs w:val="28"/>
        </w:rPr>
        <w:t>政府采购预算为</w:t>
      </w:r>
      <w:r>
        <w:rPr>
          <w:rFonts w:ascii="仿宋_GB2312" w:eastAsia="仿宋_GB2312" w:cs="仿宋" w:hint="eastAsia"/>
          <w:sz w:val="28"/>
          <w:szCs w:val="28"/>
          <w:lang w:val="en-US" w:eastAsia="zh-CN"/>
        </w:rPr>
        <w:t>1.6</w:t>
      </w:r>
      <w:r>
        <w:rPr>
          <w:rFonts w:ascii="仿宋_GB2312" w:eastAsia="仿宋_GB2312" w:cs="仿宋" w:hint="eastAsia"/>
          <w:sz w:val="28"/>
          <w:szCs w:val="28"/>
        </w:rPr>
        <w:t>万元，其中：政府集中采购</w:t>
      </w:r>
      <w:r>
        <w:rPr>
          <w:rFonts w:ascii="仿宋_GB2312" w:eastAsia="仿宋_GB2312" w:cs="仿宋" w:hint="eastAsia"/>
          <w:sz w:val="28"/>
          <w:szCs w:val="28"/>
          <w:lang w:val="en-US" w:eastAsia="zh-CN"/>
        </w:rPr>
        <w:t>1.6</w:t>
      </w:r>
      <w:r>
        <w:rPr>
          <w:rFonts w:ascii="仿宋_GB2312" w:eastAsia="仿宋_GB2312" w:cs="仿宋" w:hint="eastAsia"/>
          <w:sz w:val="28"/>
          <w:szCs w:val="28"/>
        </w:rPr>
        <w:t>万元</w:t>
      </w:r>
      <w:r>
        <w:rPr>
          <w:rFonts w:ascii="仿宋_GB2312" w:eastAsia="仿宋_GB2312" w:cs="仿宋" w:hint="eastAsia"/>
          <w:sz w:val="28"/>
          <w:szCs w:val="28"/>
          <w:lang w:eastAsia="zh-CN"/>
        </w:rPr>
        <w:t>，部门集中采购</w:t>
      </w:r>
      <w:r>
        <w:rPr>
          <w:rFonts w:ascii="仿宋_GB2312" w:eastAsia="仿宋_GB2312" w:cs="仿宋" w:hint="eastAsia"/>
          <w:sz w:val="28"/>
          <w:szCs w:val="28"/>
          <w:lang w:val="en-US" w:eastAsia="zh-CN"/>
        </w:rPr>
        <w:t>0万元，增加了办公设备。</w:t>
      </w:r>
    </w:p>
    <w:p>
      <w:pPr>
        <w:tabs>
          <w:tab w:val="left" w:pos="1162"/>
        </w:tabs>
        <w:ind w:leftChars="200" w:left="420" w:firstLineChars="100" w:firstLine="320"/>
        <w:rPr>
          <w:rFonts w:ascii="仿宋_GB2312" w:eastAsia="仿宋_GB2312" w:cs="Times New Roman"/>
          <w:b/>
          <w:bCs/>
          <w:sz w:val="32"/>
          <w:szCs w:val="32"/>
        </w:rPr>
      </w:pPr>
      <w:r>
        <w:rPr>
          <w:rFonts w:ascii="仿宋_GB2312" w:eastAsia="仿宋_GB2312" w:cs="仿宋_GB2312" w:hint="eastAsia"/>
          <w:b/>
          <w:bCs/>
          <w:sz w:val="32"/>
          <w:szCs w:val="32"/>
        </w:rPr>
        <w:t>（六）政府基金收支情况</w:t>
      </w:r>
    </w:p>
    <w:p>
      <w:pPr>
        <w:tabs>
          <w:tab w:val="left" w:pos="1113"/>
        </w:tabs>
        <w:ind w:firstLineChars="200" w:firstLine="560"/>
        <w:rPr>
          <w:rFonts w:ascii="仿宋_GB2312" w:eastAsia="仿宋_GB2312" w:cs="仿宋" w:hint="eastAsia"/>
          <w:sz w:val="28"/>
          <w:szCs w:val="28"/>
          <w:lang w:val="en-US" w:eastAsia="zh-CN"/>
        </w:rPr>
      </w:pPr>
      <w:r>
        <w:rPr>
          <w:rFonts w:ascii="仿宋_GB2312" w:eastAsia="仿宋_GB2312" w:cs="仿宋" w:hint="eastAsia"/>
          <w:sz w:val="28"/>
          <w:szCs w:val="28"/>
          <w:lang w:val="en-US" w:eastAsia="zh-CN"/>
        </w:rPr>
        <w:t>没有使用政府性基金预算拨款安排的支出</w:t>
      </w:r>
    </w:p>
    <w:p>
      <w:pPr>
        <w:tabs>
          <w:tab w:val="left" w:pos="1113"/>
        </w:tabs>
        <w:ind w:firstLineChars="200" w:firstLine="640"/>
        <w:rPr>
          <w:rFonts w:ascii="仿宋_GB2312" w:eastAsia="仿宋_GB2312" w:cs="Times New Roman"/>
          <w:b/>
          <w:bCs/>
          <w:sz w:val="32"/>
          <w:szCs w:val="32"/>
        </w:rPr>
      </w:pPr>
      <w:r>
        <w:rPr>
          <w:rFonts w:ascii="仿宋_GB2312" w:eastAsia="仿宋_GB2312" w:cs="仿宋_GB2312" w:hint="eastAsia"/>
          <w:b/>
          <w:bCs/>
          <w:sz w:val="32"/>
          <w:szCs w:val="32"/>
        </w:rPr>
        <w:t>（七）</w:t>
      </w:r>
      <w:r>
        <w:rPr>
          <w:rFonts w:ascii="仿宋_GB2312" w:eastAsia="仿宋_GB2312" w:cs="仿宋_GB2312" w:hint="eastAsia"/>
          <w:b/>
          <w:bCs/>
          <w:sz w:val="32"/>
          <w:szCs w:val="32"/>
          <w:lang w:eastAsia="zh-CN"/>
        </w:rPr>
        <w:t>2022</w:t>
      </w:r>
      <w:r>
        <w:rPr>
          <w:rFonts w:ascii="仿宋_GB2312" w:eastAsia="仿宋_GB2312" w:cs="仿宋_GB2312" w:hint="eastAsia"/>
          <w:b/>
          <w:bCs/>
          <w:sz w:val="32"/>
          <w:szCs w:val="32"/>
        </w:rPr>
        <w:t>年“三公”经费预算情况说明</w:t>
      </w:r>
    </w:p>
    <w:p>
      <w:pPr>
        <w:ind w:firstLineChars="200" w:firstLine="640"/>
        <w:rPr>
          <w:rFonts w:ascii="仿宋_GB2312" w:eastAsia="仿宋_GB2312" w:cs="Times New Roman"/>
          <w:sz w:val="32"/>
          <w:szCs w:val="32"/>
        </w:rPr>
      </w:pPr>
      <w:r>
        <w:rPr>
          <w:rFonts w:ascii="仿宋_GB2312" w:eastAsia="仿宋_GB2312" w:cs="仿宋_GB2312" w:hint="eastAsia"/>
          <w:sz w:val="32"/>
          <w:szCs w:val="32"/>
          <w:lang w:eastAsia="zh-CN"/>
        </w:rPr>
        <w:t>2022</w:t>
      </w:r>
      <w:r>
        <w:rPr>
          <w:rFonts w:ascii="仿宋_GB2312" w:eastAsia="仿宋_GB2312" w:cs="仿宋_GB2312" w:hint="eastAsia"/>
          <w:sz w:val="32"/>
          <w:szCs w:val="32"/>
        </w:rPr>
        <w:t>年</w:t>
      </w:r>
      <w:r>
        <w:rPr>
          <w:rFonts w:ascii="仿宋_GB2312" w:eastAsia="仿宋_GB2312" w:cs="仿宋_GB2312" w:hint="eastAsia"/>
          <w:sz w:val="32"/>
          <w:szCs w:val="32"/>
          <w:lang w:eastAsia="zh-CN"/>
        </w:rPr>
        <w:t>珠山区退役军人事务局</w:t>
      </w:r>
      <w:r>
        <w:rPr>
          <w:rFonts w:ascii="仿宋_GB2312" w:eastAsia="仿宋_GB2312" w:cs="仿宋_GB2312" w:hint="eastAsia"/>
          <w:sz w:val="32"/>
          <w:szCs w:val="32"/>
        </w:rPr>
        <w:t>“三公”经费年初预算安排</w:t>
      </w:r>
      <w:r>
        <w:rPr>
          <w:rFonts w:ascii="仿宋_GB2312" w:eastAsia="仿宋_GB2312" w:cs="仿宋_GB2312" w:hint="eastAsia"/>
          <w:sz w:val="32"/>
          <w:szCs w:val="32"/>
          <w:lang w:val="en-US" w:eastAsia="zh-CN"/>
        </w:rPr>
        <w:t>5.23</w:t>
      </w:r>
      <w:r>
        <w:rPr>
          <w:rFonts w:ascii="仿宋_GB2312" w:eastAsia="仿宋_GB2312" w:cs="仿宋_GB2312" w:hint="eastAsia"/>
          <w:sz w:val="32"/>
          <w:szCs w:val="32"/>
        </w:rPr>
        <w:t>万元。其中：因公出国（境）费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万元，比上年增（减）</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万元，主要原因：</w:t>
      </w:r>
      <w:r>
        <w:rPr>
          <w:rFonts w:ascii="仿宋_GB2312" w:eastAsia="仿宋_GB2312" w:cs="仿宋_GB2312" w:hint="eastAsia"/>
          <w:sz w:val="32"/>
          <w:szCs w:val="32"/>
          <w:lang w:eastAsia="zh-CN"/>
        </w:rPr>
        <w:t>无</w:t>
      </w:r>
      <w:r>
        <w:rPr>
          <w:rFonts w:ascii="仿宋_GB2312" w:eastAsia="仿宋_GB2312" w:cs="仿宋_GB2312" w:hint="eastAsia"/>
          <w:sz w:val="32"/>
          <w:szCs w:val="32"/>
        </w:rPr>
        <w:t>。</w:t>
      </w:r>
    </w:p>
    <w:p>
      <w:pPr>
        <w:ind w:firstLineChars="200" w:firstLine="640"/>
        <w:rPr>
          <w:rFonts w:ascii="仿宋_GB2312" w:eastAsia="仿宋_GB2312" w:cs="Times New Roman"/>
          <w:sz w:val="32"/>
          <w:szCs w:val="32"/>
        </w:rPr>
      </w:pPr>
      <w:r>
        <w:rPr>
          <w:rFonts w:ascii="仿宋_GB2312" w:eastAsia="仿宋_GB2312" w:cs="仿宋_GB2312" w:hint="eastAsia"/>
          <w:sz w:val="32"/>
          <w:szCs w:val="32"/>
        </w:rPr>
        <w:t>公务接待费</w:t>
      </w:r>
      <w:r>
        <w:rPr>
          <w:rFonts w:ascii="仿宋_GB2312" w:eastAsia="仿宋_GB2312" w:cs="仿宋_GB2312" w:hint="eastAsia"/>
          <w:sz w:val="32"/>
          <w:szCs w:val="32"/>
          <w:lang w:val="en-US" w:eastAsia="zh-CN"/>
        </w:rPr>
        <w:t>1.96</w:t>
      </w:r>
      <w:r>
        <w:rPr>
          <w:rFonts w:ascii="仿宋_GB2312" w:eastAsia="仿宋_GB2312" w:cs="仿宋_GB2312" w:hint="eastAsia"/>
          <w:sz w:val="32"/>
          <w:szCs w:val="32"/>
        </w:rPr>
        <w:t>万元，比上年减</w:t>
      </w:r>
      <w:r>
        <w:rPr>
          <w:rFonts w:ascii="仿宋_GB2312" w:eastAsia="仿宋_GB2312" w:cs="仿宋_GB2312" w:hint="eastAsia"/>
          <w:sz w:val="32"/>
          <w:szCs w:val="32"/>
          <w:lang w:eastAsia="zh-CN"/>
        </w:rPr>
        <w:t>少</w:t>
      </w:r>
      <w:r>
        <w:rPr>
          <w:rFonts w:ascii="仿宋_GB2312" w:eastAsia="仿宋_GB2312" w:cs="仿宋_GB2312" w:hint="eastAsia"/>
          <w:sz w:val="32"/>
          <w:szCs w:val="32"/>
          <w:lang w:val="en-US" w:eastAsia="zh-CN"/>
        </w:rPr>
        <w:t>0.04</w:t>
      </w:r>
      <w:r>
        <w:rPr>
          <w:rFonts w:ascii="仿宋_GB2312" w:eastAsia="仿宋_GB2312" w:cs="仿宋_GB2312" w:hint="eastAsia"/>
          <w:sz w:val="32"/>
          <w:szCs w:val="32"/>
        </w:rPr>
        <w:t>万元，主要原因：</w:t>
      </w:r>
      <w:r>
        <w:rPr>
          <w:rFonts w:ascii="仿宋_GB2312" w:eastAsia="仿宋_GB2312" w:cs="仿宋_GB2312" w:hint="eastAsia"/>
          <w:sz w:val="32"/>
          <w:szCs w:val="32"/>
          <w:lang w:eastAsia="zh-CN"/>
        </w:rPr>
        <w:t>节约开支，减少接待</w:t>
      </w:r>
      <w:r>
        <w:rPr>
          <w:rFonts w:ascii="仿宋_GB2312" w:eastAsia="仿宋_GB2312" w:cs="仿宋_GB2312" w:hint="eastAsia"/>
          <w:sz w:val="32"/>
          <w:szCs w:val="32"/>
        </w:rPr>
        <w:t>。</w:t>
      </w:r>
    </w:p>
    <w:p>
      <w:pPr>
        <w:ind w:firstLineChars="200" w:firstLine="640"/>
        <w:rPr>
          <w:rFonts w:ascii="仿宋_GB2312" w:eastAsia="仿宋_GB2312" w:cs="Times New Roman"/>
          <w:sz w:val="32"/>
          <w:szCs w:val="32"/>
        </w:rPr>
      </w:pPr>
      <w:r>
        <w:rPr>
          <w:rFonts w:ascii="仿宋_GB2312" w:eastAsia="仿宋_GB2312" w:cs="仿宋_GB2312" w:hint="eastAsia"/>
          <w:sz w:val="32"/>
          <w:szCs w:val="32"/>
        </w:rPr>
        <w:t>公务用车运行维护费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万元，比上年增（减）</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万元，主要原因：</w:t>
      </w:r>
      <w:r>
        <w:rPr>
          <w:rFonts w:ascii="仿宋_GB2312" w:eastAsia="仿宋_GB2312" w:cs="仿宋_GB2312" w:hint="eastAsia"/>
          <w:sz w:val="32"/>
          <w:szCs w:val="32"/>
          <w:lang w:eastAsia="zh-CN"/>
        </w:rPr>
        <w:t>无</w:t>
      </w:r>
      <w:r>
        <w:rPr>
          <w:rFonts w:ascii="仿宋_GB2312" w:eastAsia="仿宋_GB2312" w:cs="仿宋_GB2312" w:hint="eastAsia"/>
          <w:sz w:val="32"/>
          <w:szCs w:val="32"/>
        </w:rPr>
        <w:t>。</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公务用车购置费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万元，比上年增（减）</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万元，主要原因：</w:t>
      </w:r>
      <w:r>
        <w:rPr>
          <w:rFonts w:ascii="仿宋_GB2312" w:eastAsia="仿宋_GB2312" w:cs="仿宋_GB2312" w:hint="eastAsia"/>
          <w:sz w:val="32"/>
          <w:szCs w:val="32"/>
          <w:lang w:eastAsia="zh-CN"/>
        </w:rPr>
        <w:t>无</w:t>
      </w:r>
      <w:r>
        <w:rPr>
          <w:rFonts w:ascii="仿宋_GB2312" w:eastAsia="仿宋_GB2312" w:cs="仿宋_GB2312" w:hint="eastAsia"/>
          <w:sz w:val="32"/>
          <w:szCs w:val="32"/>
        </w:rPr>
        <w:t>。</w:t>
      </w:r>
    </w:p>
    <w:p>
      <w:pPr>
        <w:widowControl/>
        <w:spacing w:line="600" w:lineRule="exact"/>
        <w:ind w:firstLineChars="200" w:firstLine="640"/>
        <w:jc w:val="left"/>
        <w:rPr>
          <w:rFonts w:ascii="仿宋_GB2312" w:eastAsia="仿宋_GB2312"/>
          <w:b/>
          <w:color w:val="000000"/>
          <w:sz w:val="32"/>
          <w:szCs w:val="30"/>
        </w:rPr>
      </w:pPr>
      <w:r>
        <w:rPr>
          <w:rFonts w:ascii="仿宋_GB2312" w:eastAsia="仿宋_GB2312" w:cs="仿宋_GB2312" w:hint="eastAsia"/>
          <w:b/>
          <w:bCs/>
          <w:sz w:val="32"/>
          <w:szCs w:val="32"/>
        </w:rPr>
        <w:t>（</w:t>
      </w:r>
      <w:r>
        <w:rPr>
          <w:rFonts w:ascii="仿宋_GB2312" w:eastAsia="仿宋_GB2312" w:cs="仿宋_GB2312"/>
          <w:b/>
          <w:bCs/>
          <w:sz w:val="32"/>
          <w:szCs w:val="32"/>
        </w:rPr>
        <w:t>八</w:t>
      </w:r>
      <w:r>
        <w:rPr>
          <w:rFonts w:ascii="仿宋_GB2312" w:eastAsia="仿宋_GB2312" w:cs="仿宋_GB2312" w:hint="eastAsia"/>
          <w:b/>
          <w:bCs/>
          <w:sz w:val="32"/>
          <w:szCs w:val="32"/>
        </w:rPr>
        <w:t>）</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pPr>
        <w:widowControl/>
        <w:spacing w:line="600" w:lineRule="exact"/>
        <w:ind w:firstLine="640"/>
        <w:jc w:val="left"/>
        <w:rPr>
          <w:rFonts w:ascii="仿宋_GB2312" w:eastAsia="仿宋_GB2312"/>
          <w:color w:val="000000"/>
          <w:sz w:val="32"/>
          <w:szCs w:val="30"/>
          <w:lang w:val="en-US" w:eastAsia="zh-CN"/>
        </w:rPr>
      </w:pPr>
      <w:r>
        <w:rPr>
          <w:rFonts w:ascii="仿宋_GB2312" w:eastAsia="仿宋_GB2312" w:hint="eastAsia"/>
          <w:color w:val="000000"/>
          <w:sz w:val="32"/>
          <w:szCs w:val="30"/>
          <w:lang w:eastAsia="zh-CN"/>
        </w:rPr>
        <w:t>2022</w:t>
      </w:r>
      <w:r>
        <w:rPr>
          <w:rFonts w:ascii="仿宋_GB2312" w:eastAsia="仿宋_GB2312" w:hint="eastAsia"/>
          <w:color w:val="000000"/>
          <w:sz w:val="32"/>
          <w:szCs w:val="30"/>
        </w:rPr>
        <w:t>年部门整体</w:t>
      </w:r>
      <w:r>
        <w:rPr>
          <w:rFonts w:ascii="仿宋_GB2312" w:eastAsia="仿宋_GB2312" w:hint="eastAsia"/>
          <w:color w:val="000000"/>
          <w:sz w:val="32"/>
          <w:szCs w:val="30"/>
          <w:lang w:eastAsia="zh-CN"/>
        </w:rPr>
        <w:t>预算资金为</w:t>
      </w:r>
      <w:r>
        <w:rPr>
          <w:rFonts w:ascii="仿宋_GB2312" w:eastAsia="仿宋_GB2312" w:hint="eastAsia"/>
          <w:color w:val="000000"/>
          <w:sz w:val="32"/>
          <w:szCs w:val="30"/>
          <w:lang w:val="en-US" w:eastAsia="zh-CN"/>
        </w:rPr>
        <w:t>467.32万元，具体情况</w:t>
      </w:r>
    </w:p>
    <w:p>
      <w:pPr>
        <w:widowControl/>
        <w:spacing w:line="600" w:lineRule="exact"/>
        <w:ind w:left="0"/>
        <w:jc w:val="left"/>
        <w:rPr>
          <w:rFonts w:ascii="仿宋_GB2312" w:eastAsia="仿宋_GB2312" w:hint="eastAsia"/>
          <w:color w:val="000000"/>
          <w:sz w:val="32"/>
          <w:szCs w:val="30"/>
          <w:lang w:val="en-US" w:eastAsia="zh-CN"/>
        </w:rPr>
      </w:pPr>
      <w:r>
        <w:rPr>
          <w:rFonts w:ascii="仿宋_GB2312" w:eastAsia="仿宋_GB2312" w:hint="eastAsia"/>
          <w:color w:val="000000"/>
          <w:sz w:val="32"/>
          <w:szCs w:val="30"/>
          <w:lang w:val="en-US" w:eastAsia="zh-CN"/>
        </w:rPr>
        <w:t>是：</w:t>
      </w:r>
    </w:p>
    <w:p>
      <w:pPr>
        <w:widowControl/>
        <w:numPr>
          <w:ilvl w:val="0"/>
          <w:numId w:val="2"/>
        </w:numPr>
        <w:spacing w:line="600" w:lineRule="exact"/>
        <w:ind w:leftChars="266" w:left="559" w:firstLine="0"/>
        <w:jc w:val="left"/>
        <w:rPr>
          <w:rFonts w:ascii="仿宋_GB2312" w:eastAsia="仿宋_GB2312" w:cs="仿宋_GB2312" w:hint="eastAsia"/>
          <w:color w:val="0000FF"/>
          <w:sz w:val="28"/>
          <w:szCs w:val="28"/>
          <w:shd w:val="clear" w:color="auto" w:fill="auto"/>
          <w:highlight w:val="auto"/>
        </w:rPr>
      </w:pPr>
      <w:r>
        <w:rPr>
          <w:rFonts w:ascii="仿宋_GB2312" w:eastAsia="仿宋_GB2312" w:cs="仿宋" w:hint="eastAsia"/>
          <w:sz w:val="28"/>
          <w:szCs w:val="28"/>
          <w:lang w:val="en-US" w:eastAsia="zh-CN"/>
        </w:rPr>
        <w:t>工资资福利支出86.16万元，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r>
        <w:rPr>
          <w:rFonts w:ascii="仿宋_GB2312" w:eastAsia="仿宋_GB2312" w:cs="仿宋_GB2312" w:hint="eastAsia"/>
          <w:color w:val="auto"/>
          <w:sz w:val="28"/>
          <w:szCs w:val="28"/>
          <w:shd w:val="clear" w:color="auto" w:fill="auto"/>
          <w:lang w:val="en-US" w:eastAsia="zh-CN"/>
          <w:highlight w:val="auto"/>
        </w:rPr>
        <w:t>18.44</w:t>
      </w:r>
      <w:r>
        <w:rPr>
          <w:rFonts w:ascii="仿宋_GB2312" w:eastAsia="仿宋_GB2312" w:cs="仿宋_GB2312" w:hint="eastAsia"/>
          <w:color w:val="auto"/>
          <w:sz w:val="28"/>
          <w:szCs w:val="28"/>
          <w:shd w:val="clear" w:color="auto" w:fill="auto"/>
          <w:highlight w:val="auto"/>
        </w:rPr>
        <w:t>%</w:t>
      </w:r>
      <w:r>
        <w:rPr>
          <w:rFonts w:ascii="仿宋_GB2312" w:eastAsia="仿宋_GB2312" w:cs="仿宋_GB2312" w:hint="eastAsia"/>
          <w:color w:val="auto"/>
          <w:sz w:val="28"/>
          <w:szCs w:val="28"/>
          <w:shd w:val="clear" w:color="auto" w:fill="auto"/>
          <w:lang w:eastAsia="zh-CN"/>
          <w:highlight w:val="auto"/>
        </w:rPr>
        <w:t>，</w:t>
      </w:r>
    </w:p>
    <w:p>
      <w:pPr>
        <w:widowControl/>
        <w:spacing w:line="600" w:lineRule="exact"/>
        <w:ind w:firstLineChars="200" w:firstLine="560"/>
        <w:jc w:val="left"/>
        <w:rPr>
          <w:rFonts w:ascii="仿宋_GB2312" w:eastAsia="仿宋_GB2312" w:cs="仿宋_GB2312" w:hint="eastAsia"/>
          <w:color w:val="0000FF"/>
          <w:sz w:val="28"/>
          <w:szCs w:val="28"/>
          <w:shd w:val="clear" w:color="auto" w:fill="auto"/>
          <w:highlight w:val="auto"/>
        </w:rPr>
      </w:pPr>
      <w:r>
        <w:rPr>
          <w:rFonts w:ascii="仿宋_GB2312" w:eastAsia="仿宋_GB2312" w:cs="仿宋_GB2312" w:hint="eastAsia"/>
          <w:color w:val="auto"/>
          <w:sz w:val="28"/>
          <w:szCs w:val="28"/>
          <w:shd w:val="clear" w:color="auto" w:fill="auto"/>
          <w:lang w:eastAsia="zh-CN"/>
          <w:highlight w:val="auto"/>
        </w:rPr>
        <w:t>绩效目标：按时发放工资</w:t>
      </w:r>
    </w:p>
    <w:p>
      <w:pPr>
        <w:widowControl/>
        <w:numPr>
          <w:ilvl w:val="0"/>
          <w:numId w:val="2"/>
        </w:numPr>
        <w:spacing w:line="600" w:lineRule="exact"/>
        <w:ind w:leftChars="266" w:left="559" w:firstLine="0"/>
        <w:jc w:val="left"/>
        <w:rPr>
          <w:rFonts w:ascii="仿宋_GB2312" w:eastAsia="仿宋_GB2312" w:cs="仿宋_GB2312" w:hint="eastAsia"/>
          <w:color w:val="auto"/>
          <w:sz w:val="28"/>
          <w:szCs w:val="28"/>
          <w:shd w:val="clear" w:color="auto" w:fill="auto"/>
          <w:lang w:eastAsia="zh-CN"/>
          <w:highlight w:val="auto"/>
        </w:rPr>
      </w:pPr>
      <w:r>
        <w:rPr>
          <w:rFonts w:ascii="仿宋_GB2312" w:eastAsia="仿宋_GB2312" w:cs="仿宋" w:hint="eastAsia"/>
          <w:sz w:val="28"/>
          <w:szCs w:val="28"/>
          <w:lang w:val="en-US" w:eastAsia="zh-CN"/>
        </w:rPr>
        <w:t>商品和服务支出28万元，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r>
        <w:rPr>
          <w:rFonts w:ascii="仿宋_GB2312" w:eastAsia="仿宋_GB2312" w:cs="仿宋_GB2312" w:hint="eastAsia"/>
          <w:color w:val="auto"/>
          <w:sz w:val="28"/>
          <w:szCs w:val="28"/>
          <w:shd w:val="clear" w:color="auto" w:fill="auto"/>
          <w:lang w:val="en-US" w:eastAsia="zh-CN"/>
          <w:highlight w:val="auto"/>
        </w:rPr>
        <w:t>6</w:t>
      </w:r>
      <w:r>
        <w:rPr>
          <w:rFonts w:ascii="仿宋_GB2312" w:eastAsia="仿宋_GB2312" w:cs="仿宋_GB2312" w:hint="eastAsia"/>
          <w:color w:val="auto"/>
          <w:sz w:val="28"/>
          <w:szCs w:val="28"/>
          <w:shd w:val="clear" w:color="auto" w:fill="auto"/>
          <w:highlight w:val="auto"/>
        </w:rPr>
        <w:t>%</w:t>
      </w:r>
      <w:r>
        <w:rPr>
          <w:rFonts w:ascii="仿宋_GB2312" w:eastAsia="仿宋_GB2312" w:cs="仿宋_GB2312" w:hint="eastAsia"/>
          <w:color w:val="auto"/>
          <w:sz w:val="28"/>
          <w:szCs w:val="28"/>
          <w:shd w:val="clear" w:color="auto" w:fill="auto"/>
          <w:lang w:eastAsia="zh-CN"/>
          <w:highlight w:val="auto"/>
        </w:rPr>
        <w:t>，</w:t>
      </w:r>
    </w:p>
    <w:p>
      <w:pPr>
        <w:widowControl/>
        <w:spacing w:line="600" w:lineRule="exact"/>
        <w:ind w:firstLineChars="200" w:firstLine="560"/>
        <w:jc w:val="left"/>
        <w:rPr>
          <w:rFonts w:ascii="仿宋_GB2312" w:eastAsia="仿宋_GB2312" w:cs="仿宋_GB2312" w:hint="eastAsia"/>
          <w:color w:val="auto"/>
          <w:sz w:val="28"/>
          <w:szCs w:val="28"/>
          <w:shd w:val="clear" w:color="auto" w:fill="auto"/>
          <w:lang w:eastAsia="zh-CN"/>
          <w:highlight w:val="auto"/>
        </w:rPr>
      </w:pPr>
      <w:r>
        <w:rPr>
          <w:rFonts w:ascii="仿宋_GB2312" w:eastAsia="仿宋_GB2312" w:cs="仿宋_GB2312" w:hint="eastAsia"/>
          <w:color w:val="auto"/>
          <w:sz w:val="28"/>
          <w:szCs w:val="28"/>
          <w:shd w:val="clear" w:color="auto" w:fill="auto"/>
          <w:lang w:eastAsia="zh-CN"/>
          <w:highlight w:val="auto"/>
        </w:rPr>
        <w:t>绩效目标：本着节约的原则，合理使用资金，</w:t>
      </w:r>
    </w:p>
    <w:p>
      <w:pPr>
        <w:widowControl/>
        <w:numPr>
          <w:ilvl w:val="0"/>
          <w:numId w:val="2"/>
        </w:numPr>
        <w:spacing w:line="600" w:lineRule="exact"/>
        <w:ind w:leftChars="266" w:left="559" w:firstLine="0"/>
        <w:jc w:val="left"/>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pPr>
      <w:r>
        <w:rPr>
          <w:rFonts w:ascii="仿宋_GB2312" w:eastAsia="仿宋_GB2312" w:cs="仿宋" w:hint="eastAsia"/>
          <w:sz w:val="28"/>
          <w:szCs w:val="28"/>
          <w:lang w:val="en-US" w:eastAsia="zh-CN"/>
        </w:rPr>
        <w:t>对个人和家庭的补助支出351.56万元，</w:t>
      </w:r>
      <w:r>
        <w:rPr>
          <w:rFonts w:ascii="仿宋_GB2312" w:eastAsia="仿宋_GB2312" w:cs="仿宋_GB2312" w:hint="eastAsia"/>
          <w:color w:val="auto"/>
          <w:sz w:val="28"/>
          <w:szCs w:val="28"/>
          <w:shd w:val="clear" w:color="auto" w:fill="auto"/>
          <w:highlight w:val="auto"/>
        </w:rPr>
        <w:t>占支出预算总额</w:t>
      </w:r>
      <w:r>
        <w:rPr>
          <w:rFonts w:ascii="仿宋_GB2312" w:eastAsia="仿宋_GB2312" w:cs="仿宋_GB2312" w:hint="eastAsia"/>
          <w:color w:val="auto"/>
          <w:sz w:val="28"/>
          <w:szCs w:val="28"/>
          <w:shd w:val="clear" w:color="auto" w:fill="auto"/>
          <w:lang w:eastAsia="zh-CN"/>
          <w:highlight w:val="auto"/>
        </w:rPr>
        <w:t>的</w:t>
      </w:r>
    </w:p>
    <w:p>
      <w:pPr>
        <w:widowControl/>
        <w:spacing w:line="600" w:lineRule="exact"/>
        <w:ind w:firstLine="0"/>
        <w:jc w:val="left"/>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pPr>
      <w:r>
        <w:rPr>
          <w:rFonts w:ascii="仿宋_GB2312" w:eastAsia="仿宋_GB2312" w:cs="仿宋_GB2312" w:hint="eastAsia"/>
          <w:color w:val="auto"/>
          <w:sz w:val="28"/>
          <w:szCs w:val="28"/>
          <w:shd w:val="clear" w:color="auto" w:fill="auto"/>
          <w:lang w:val="en-US" w:eastAsia="zh-CN"/>
          <w:highlight w:val="auto"/>
        </w:rPr>
        <w:t>75.23</w:t>
      </w:r>
      <w:r>
        <w:rPr>
          <w:rFonts w:ascii="仿宋_GB2312" w:eastAsia="仿宋_GB2312" w:cs="仿宋_GB2312" w:hint="eastAsia"/>
          <w:color w:val="000000"/>
          <w:sz w:val="28"/>
          <w:szCs w:val="28"/>
          <w:shd w:val="clear" w:color="auto" w:fill="auto"/>
          <w14:textFill>
            <w14:solidFill>
              <w14:srgbClr w14:val="000000"/>
            </w14:solidFill>
          </w14:textFill>
          <w:highlight w:val="auto"/>
        </w:rPr>
        <w:t>%</w:t>
      </w:r>
      <w:r>
        <w:rPr>
          <w:rFonts w:ascii="仿宋_GB2312" w:eastAsia="仿宋_GB2312" w:cs="仿宋_GB2312"/>
          <w:color w:val="000000"/>
          <w:sz w:val="28"/>
          <w:szCs w:val="28"/>
          <w:shd w:val="clear" w:color="auto" w:fill="auto"/>
          <w14:textFill>
            <w14:solidFill>
              <w14:srgbClr w14:val="000000"/>
            </w14:solidFill>
          </w14:textFill>
          <w:highlight w:val="auto"/>
        </w:rPr>
        <w:t xml:space="preserve"> .</w:t>
      </w:r>
    </w:p>
    <w:p>
      <w:pPr>
        <w:widowControl/>
        <w:spacing w:line="600" w:lineRule="exact"/>
        <w:ind w:left="0" w:firstLineChars="150" w:firstLine="420"/>
        <w:jc w:val="left"/>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pPr>
      <w:r>
        <w:rPr>
          <w:rFonts w:ascii="仿宋_GB2312" w:eastAsia="仿宋_GB2312" w:cs="仿宋_GB2312" w:hint="eastAsia"/>
          <w:color w:val="auto"/>
          <w:sz w:val="28"/>
          <w:szCs w:val="28"/>
          <w:shd w:val="clear" w:color="auto" w:fill="auto"/>
          <w:lang w:eastAsia="zh-CN"/>
          <w:highlight w:val="auto"/>
        </w:rPr>
        <w:t>绩效目标</w:t>
      </w:r>
      <w:r>
        <w:rPr>
          <w:rFonts w:ascii="仿宋_GB2312" w:eastAsia="仿宋_GB2312" w:cs="仿宋_GB2312"/>
          <w:color w:val="auto"/>
          <w:sz w:val="28"/>
          <w:szCs w:val="28"/>
          <w:shd w:val="clear" w:color="auto" w:fill="auto"/>
          <w:lang w:eastAsia="zh-CN"/>
          <w:highlight w:val="auto"/>
        </w:rPr>
        <w:t>:</w:t>
      </w:r>
      <w:r>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t>按时发放对</w:t>
      </w:r>
      <w:r>
        <w:rPr>
          <w:rFonts w:ascii="仿宋_GB2312" w:eastAsia="仿宋_GB2312" w:cs="仿宋_GB2312"/>
          <w:color w:val="000000"/>
          <w:sz w:val="28"/>
          <w:szCs w:val="28"/>
          <w:shd w:val="clear" w:color="auto" w:fill="auto"/>
          <w14:textFill>
            <w14:solidFill>
              <w14:srgbClr w14:val="000000"/>
            </w14:solidFill>
          </w14:textFill>
          <w:lang w:eastAsia="zh-CN"/>
          <w:highlight w:val="auto"/>
        </w:rPr>
        <w:t>退军优抚金等的发放</w:t>
      </w:r>
      <w:r>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t>。</w:t>
      </w:r>
    </w:p>
    <w:p>
      <w:pPr>
        <w:widowControl/>
        <w:numPr>
          <w:ilvl w:val="0"/>
          <w:numId w:val="2"/>
        </w:numPr>
        <w:spacing w:line="600" w:lineRule="exact"/>
        <w:ind w:leftChars="266" w:left="559" w:firstLine="0"/>
        <w:jc w:val="left"/>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pPr>
      <w:r>
        <w:rPr>
          <w:rFonts w:ascii="仿宋_GB2312" w:eastAsia="仿宋_GB2312" w:cs="仿宋_GB2312" w:hint="eastAsia"/>
          <w:color w:val="000000"/>
          <w:sz w:val="28"/>
          <w:szCs w:val="28"/>
          <w:shd w:val="clear" w:color="auto" w:fill="auto"/>
          <w14:textFill>
            <w14:solidFill>
              <w14:srgbClr w14:val="000000"/>
            </w14:solidFill>
          </w14:textFill>
          <w:lang w:eastAsia="zh-CN"/>
          <w:highlight w:val="auto"/>
        </w:rPr>
        <w:t>资本性支出</w:t>
      </w:r>
      <w:r>
        <w:rPr>
          <w:rFonts w:ascii="仿宋_GB2312" w:eastAsia="仿宋_GB2312" w:cs="仿宋_GB2312" w:hint="eastAsia"/>
          <w:color w:val="000000"/>
          <w:sz w:val="28"/>
          <w:szCs w:val="28"/>
          <w:shd w:val="clear" w:color="auto" w:fill="auto"/>
          <w14:textFill>
            <w14:solidFill>
              <w14:srgbClr w14:val="000000"/>
            </w14:solidFill>
          </w14:textFill>
          <w:lang w:val="en-US" w:eastAsia="zh-CN"/>
          <w:highlight w:val="auto"/>
        </w:rPr>
        <w:t>1.6万元，占支出预算总额的0.34%，</w:t>
      </w:r>
    </w:p>
    <w:p>
      <w:pPr>
        <w:widowControl/>
        <w:spacing w:line="600" w:lineRule="exact"/>
        <w:ind w:firstLineChars="150" w:firstLine="420"/>
        <w:jc w:val="left"/>
        <w:rPr>
          <w:rFonts w:ascii="仿宋_GB2312" w:eastAsia="仿宋_GB2312" w:cs="仿宋_GB2312" w:hint="eastAsia"/>
          <w:sz w:val="28"/>
          <w:szCs w:val="28"/>
          <w:shd w:val="clear" w:color="auto" w:fill="auto"/>
        </w:rPr>
      </w:pPr>
      <w:r>
        <w:rPr>
          <w:rFonts w:ascii="仿宋_GB2312" w:eastAsia="仿宋_GB2312" w:cs="仿宋_GB2312" w:hint="eastAsia"/>
          <w:color w:val="auto"/>
          <w:sz w:val="28"/>
          <w:szCs w:val="28"/>
          <w:shd w:val="clear" w:color="auto" w:fill="auto"/>
          <w:lang w:eastAsia="zh-CN"/>
          <w:highlight w:val="auto"/>
        </w:rPr>
        <w:t>绩效目标</w:t>
      </w:r>
      <w:r>
        <w:rPr>
          <w:rFonts w:ascii="仿宋_GB2312" w:eastAsia="仿宋_GB2312" w:cs="仿宋_GB2312"/>
          <w:color w:val="auto"/>
          <w:sz w:val="28"/>
          <w:szCs w:val="28"/>
          <w:shd w:val="clear" w:color="auto" w:fill="auto"/>
          <w:lang w:eastAsia="zh-CN"/>
          <w:highlight w:val="auto"/>
        </w:rPr>
        <w:t>:通过政府程序采购合理</w:t>
      </w:r>
      <w:r>
        <w:rPr>
          <w:rFonts w:ascii="仿宋_GB2312" w:eastAsia="仿宋_GB2312" w:cs="仿宋_GB2312" w:hint="eastAsia"/>
          <w:color w:val="000000"/>
          <w:sz w:val="28"/>
          <w:szCs w:val="28"/>
          <w:shd w:val="clear" w:color="auto" w:fill="auto"/>
          <w14:textFill>
            <w14:solidFill>
              <w14:srgbClr w14:val="000000"/>
            </w14:solidFill>
          </w14:textFill>
          <w:lang w:val="en-US" w:eastAsia="zh-CN"/>
          <w:highlight w:val="auto"/>
        </w:rPr>
        <w:t>购买办公设备。</w:t>
      </w:r>
    </w:p>
    <w:p>
      <w:pPr>
        <w:widowControl/>
        <w:spacing w:line="600" w:lineRule="exact"/>
        <w:ind w:leftChars="266" w:left="559"/>
        <w:jc w:val="left"/>
        <w:rPr>
          <w:rFonts w:ascii="仿宋_GB2312" w:eastAsia="仿宋_GB2312"/>
          <w:b/>
          <w:color w:val="000000"/>
          <w:sz w:val="32"/>
          <w:szCs w:val="30"/>
        </w:rPr>
      </w:pPr>
      <w:r>
        <w:rPr>
          <w:rFonts w:ascii="仿宋_GB2312" w:eastAsia="仿宋_GB2312" w:cs="仿宋_GB2312" w:hint="eastAsia"/>
          <w:b/>
          <w:bCs/>
          <w:sz w:val="32"/>
          <w:szCs w:val="32"/>
        </w:rPr>
        <w:t>（</w:t>
      </w:r>
      <w:r>
        <w:rPr>
          <w:rFonts w:ascii="仿宋_GB2312" w:eastAsia="仿宋_GB2312" w:cs="仿宋_GB2312"/>
          <w:b/>
          <w:bCs/>
          <w:sz w:val="32"/>
          <w:szCs w:val="32"/>
        </w:rPr>
        <w:t>九</w:t>
      </w:r>
      <w:r>
        <w:rPr>
          <w:rFonts w:ascii="仿宋_GB2312" w:eastAsia="仿宋_GB2312" w:cs="仿宋_GB2312" w:hint="eastAsia"/>
          <w:b/>
          <w:bCs/>
          <w:sz w:val="32"/>
          <w:szCs w:val="32"/>
        </w:rPr>
        <w:t>）</w:t>
      </w:r>
      <w:r>
        <w:rPr>
          <w:rFonts w:ascii="仿宋_GB2312" w:eastAsia="仿宋_GB2312" w:hint="eastAsia"/>
          <w:b/>
          <w:bCs/>
          <w:color w:val="000000"/>
          <w:sz w:val="32"/>
          <w:szCs w:val="30"/>
        </w:rPr>
        <w:t>一级</w:t>
      </w:r>
      <w:r>
        <w:rPr>
          <w:rFonts w:ascii="仿宋_GB2312" w:eastAsia="仿宋_GB2312" w:hint="eastAsia"/>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lang w:eastAsia="zh-CN"/>
        </w:rPr>
        <w:t>2022</w:t>
      </w:r>
      <w:r>
        <w:rPr>
          <w:rFonts w:ascii="仿宋_GB2312" w:eastAsia="仿宋_GB2312" w:hint="eastAsia"/>
          <w:color w:val="000000"/>
          <w:sz w:val="32"/>
          <w:szCs w:val="30"/>
        </w:rPr>
        <w:t xml:space="preserve">年实行绩效目标管理的一级项目  </w:t>
      </w:r>
      <w:r>
        <w:rPr>
          <w:rFonts w:ascii="仿宋_GB2312" w:eastAsia="仿宋_GB2312" w:hint="eastAsia"/>
          <w:color w:val="000000"/>
          <w:sz w:val="32"/>
          <w:szCs w:val="30"/>
          <w:lang w:val="en-US" w:eastAsia="zh-CN"/>
        </w:rPr>
        <w:t>0</w:t>
      </w:r>
      <w:r>
        <w:rPr>
          <w:rFonts w:ascii="仿宋_GB2312" w:eastAsia="仿宋_GB2312" w:hint="eastAsia"/>
          <w:color w:val="000000"/>
          <w:sz w:val="32"/>
          <w:szCs w:val="30"/>
        </w:rPr>
        <w:t xml:space="preserve"> 个，涉及资金     </w:t>
      </w:r>
      <w:r>
        <w:rPr>
          <w:rFonts w:ascii="仿宋_GB2312" w:eastAsia="仿宋_GB2312" w:hint="eastAsia"/>
          <w:color w:val="000000"/>
          <w:sz w:val="32"/>
          <w:szCs w:val="30"/>
          <w:lang w:val="en-US" w:eastAsia="zh-CN"/>
        </w:rPr>
        <w:t>0</w:t>
      </w:r>
      <w:r>
        <w:rPr>
          <w:rFonts w:ascii="仿宋_GB2312" w:eastAsia="仿宋_GB2312" w:hint="eastAsia"/>
          <w:color w:val="000000"/>
          <w:sz w:val="32"/>
          <w:szCs w:val="30"/>
        </w:rPr>
        <w:t xml:space="preserve">万元，其中：二级项目 </w:t>
      </w:r>
      <w:r>
        <w:rPr>
          <w:rFonts w:ascii="仿宋_GB2312" w:eastAsia="仿宋_GB2312" w:hint="eastAsia"/>
          <w:color w:val="000000"/>
          <w:sz w:val="32"/>
          <w:szCs w:val="30"/>
          <w:lang w:val="en-US" w:eastAsia="zh-CN"/>
        </w:rPr>
        <w:t>0</w:t>
      </w:r>
      <w:r>
        <w:rPr>
          <w:rFonts w:ascii="仿宋_GB2312" w:eastAsia="仿宋_GB2312" w:hint="eastAsia"/>
          <w:color w:val="000000"/>
          <w:sz w:val="32"/>
          <w:szCs w:val="30"/>
        </w:rPr>
        <w:t xml:space="preserve">   个（部门预算中  万元以上的，且进行了绩效评审的项目   </w:t>
      </w:r>
      <w:r>
        <w:rPr>
          <w:rFonts w:ascii="仿宋_GB2312" w:eastAsia="仿宋_GB2312" w:hint="eastAsia"/>
          <w:color w:val="000000"/>
          <w:sz w:val="32"/>
          <w:szCs w:val="30"/>
          <w:lang w:val="en-US" w:eastAsia="zh-CN"/>
        </w:rPr>
        <w:t>0</w:t>
      </w:r>
      <w:r>
        <w:rPr>
          <w:rFonts w:ascii="仿宋_GB2312" w:eastAsia="仿宋_GB2312" w:hint="eastAsia"/>
          <w:color w:val="000000"/>
          <w:sz w:val="32"/>
          <w:szCs w:val="30"/>
        </w:rPr>
        <w:t xml:space="preserve">  个，涉及资金     万元），涉及资金   </w:t>
      </w:r>
      <w:r>
        <w:rPr>
          <w:rFonts w:ascii="仿宋_GB2312" w:eastAsia="仿宋_GB2312" w:hint="eastAsia"/>
          <w:color w:val="000000"/>
          <w:sz w:val="32"/>
          <w:szCs w:val="30"/>
          <w:lang w:val="en-US" w:eastAsia="zh-CN"/>
        </w:rPr>
        <w:t>0</w:t>
      </w:r>
      <w:r>
        <w:rPr>
          <w:rFonts w:ascii="仿宋_GB2312" w:eastAsia="仿宋_GB2312" w:hint="eastAsia"/>
          <w:color w:val="000000"/>
          <w:sz w:val="32"/>
          <w:szCs w:val="30"/>
        </w:rPr>
        <w:t xml:space="preserve">  万元。</w:t>
      </w:r>
    </w:p>
    <w:p>
      <w:pPr>
        <w:widowControl/>
        <w:spacing w:line="600" w:lineRule="exact"/>
        <w:ind w:firstLineChars="200" w:firstLine="640"/>
        <w:jc w:val="left"/>
        <w:rPr>
          <w:rFonts w:ascii="仿宋_GB2312" w:eastAsia="仿宋_GB2312"/>
          <w:b/>
          <w:color w:val="000000"/>
          <w:sz w:val="32"/>
          <w:szCs w:val="30"/>
        </w:rPr>
      </w:pPr>
      <w:r>
        <w:rPr>
          <w:rFonts w:ascii="仿宋_GB2312" w:eastAsia="仿宋_GB2312" w:hint="eastAsia"/>
          <w:b/>
          <w:color w:val="000000"/>
          <w:sz w:val="32"/>
          <w:szCs w:val="30"/>
        </w:rPr>
        <w:t>（</w:t>
      </w:r>
      <w:r>
        <w:rPr>
          <w:rFonts w:ascii="仿宋_GB2312" w:eastAsia="仿宋_GB2312"/>
          <w:b/>
          <w:color w:val="000000"/>
          <w:sz w:val="32"/>
          <w:szCs w:val="30"/>
        </w:rPr>
        <w:t>十</w:t>
      </w:r>
      <w:r>
        <w:rPr>
          <w:rFonts w:ascii="仿宋_GB2312" w:eastAsia="仿宋_GB2312" w:hint="eastAsia"/>
          <w:b/>
          <w:color w:val="000000"/>
          <w:sz w:val="32"/>
          <w:szCs w:val="30"/>
        </w:rPr>
        <w:t>）一级项目中各二级项目情况说明（部门本级）</w:t>
      </w:r>
    </w:p>
    <w:p>
      <w:pPr>
        <w:ind w:firstLineChars="200" w:firstLine="640"/>
        <w:rPr>
          <w:rFonts w:ascii="仿宋_GB2312" w:eastAsia="仿宋_GB2312"/>
          <w:color w:val="000000"/>
          <w:sz w:val="32"/>
          <w:szCs w:val="30"/>
          <w:lang w:eastAsia="zh-CN"/>
        </w:rPr>
      </w:pPr>
      <w:r>
        <w:rPr>
          <w:rFonts w:ascii="仿宋_GB2312" w:eastAsia="仿宋_GB2312" w:hint="eastAsia"/>
          <w:color w:val="000000"/>
          <w:sz w:val="32"/>
          <w:szCs w:val="30"/>
          <w:lang w:eastAsia="zh-CN"/>
        </w:rPr>
        <w:t>无</w:t>
      </w:r>
    </w:p>
    <w:p>
      <w:pPr>
        <w:ind w:firstLineChars="200" w:firstLine="640"/>
        <w:rPr>
          <w:rFonts w:ascii="仿宋_GB2312" w:eastAsia="仿宋_GB2312"/>
          <w:color w:val="000000"/>
          <w:sz w:val="32"/>
          <w:szCs w:val="30"/>
          <w:lang w:eastAsia="zh-CN"/>
        </w:rPr>
      </w:pPr>
    </w:p>
    <w:p>
      <w:pPr>
        <w:ind w:firstLineChars="200" w:firstLine="640"/>
        <w:rPr>
          <w:rFonts w:ascii="仿宋_GB2312" w:eastAsia="仿宋_GB2312"/>
          <w:color w:val="000000"/>
          <w:sz w:val="32"/>
          <w:szCs w:val="30"/>
          <w:lang w:eastAsia="zh-CN"/>
        </w:rPr>
      </w:pPr>
    </w:p>
    <w:p>
      <w:pPr>
        <w:ind w:firstLineChars="200" w:firstLine="640"/>
        <w:rPr>
          <w:rFonts w:ascii="仿宋_GB2312" w:eastAsia="仿宋_GB2312"/>
          <w:color w:val="000000"/>
          <w:sz w:val="32"/>
          <w:szCs w:val="30"/>
          <w:lang w:eastAsia="zh-CN"/>
        </w:rPr>
      </w:pPr>
    </w:p>
    <w:p>
      <w:pPr>
        <w:ind w:firstLineChars="200" w:firstLine="640"/>
        <w:rPr>
          <w:rFonts w:ascii="仿宋_GB2312" w:eastAsia="仿宋_GB2312"/>
          <w:color w:val="000000"/>
          <w:sz w:val="32"/>
          <w:szCs w:val="30"/>
          <w:lang w:eastAsia="zh-CN"/>
        </w:rPr>
      </w:pPr>
    </w:p>
    <w:p>
      <w:pPr>
        <w:ind w:firstLineChars="200" w:firstLine="640"/>
        <w:rPr>
          <w:rFonts w:ascii="黑体" w:eastAsia="黑体" w:cs="黑体" w:hint="eastAsia"/>
          <w:sz w:val="32"/>
          <w:szCs w:val="32"/>
        </w:rPr>
      </w:pPr>
    </w:p>
    <w:p>
      <w:pPr>
        <w:rPr>
          <w:rFonts w:ascii="黑体" w:eastAsia="黑体" w:cs="黑体" w:hint="eastAsia"/>
          <w:sz w:val="32"/>
          <w:szCs w:val="32"/>
        </w:rPr>
      </w:pPr>
    </w:p>
    <w:p>
      <w:pPr>
        <w:jc w:val="center"/>
        <w:rPr>
          <w:rFonts w:ascii="黑体" w:eastAsia="黑体" w:cs="Times New Roman"/>
          <w:sz w:val="32"/>
          <w:szCs w:val="32"/>
        </w:rPr>
      </w:pPr>
      <w:r>
        <w:rPr>
          <w:rFonts w:ascii="黑体" w:eastAsia="黑体" w:cs="黑体" w:hint="eastAsia"/>
          <w:sz w:val="32"/>
          <w:szCs w:val="32"/>
        </w:rPr>
        <w:t>第三部分</w:t>
      </w:r>
      <w:r>
        <w:rPr>
          <w:rFonts w:ascii="黑体" w:eastAsia="黑体" w:cs="黑体"/>
          <w:sz w:val="32"/>
          <w:szCs w:val="32"/>
        </w:rPr>
        <w:t xml:space="preserve">  </w:t>
      </w:r>
      <w:r>
        <w:rPr>
          <w:rFonts w:ascii="黑体" w:eastAsia="黑体" w:cs="黑体" w:hint="eastAsia"/>
          <w:sz w:val="32"/>
          <w:szCs w:val="32"/>
          <w:lang w:val="en-US" w:eastAsia="zh-CN"/>
        </w:rPr>
        <w:t>珠山区</w:t>
      </w:r>
      <w:r>
        <w:rPr>
          <w:rFonts w:ascii="黑体" w:eastAsia="黑体" w:cs="黑体" w:hint="eastAsia"/>
          <w:bCs/>
          <w:sz w:val="32"/>
          <w:szCs w:val="32"/>
        </w:rPr>
        <w:t>退役军人事务</w:t>
      </w:r>
      <w:r>
        <w:rPr>
          <w:rFonts w:ascii="黑体" w:eastAsia="黑体" w:cs="黑体" w:hint="eastAsia"/>
          <w:sz w:val="32"/>
          <w:szCs w:val="32"/>
        </w:rPr>
        <w:t>局</w:t>
      </w:r>
      <w:r>
        <w:rPr>
          <w:rFonts w:ascii="黑体" w:eastAsia="黑体" w:cs="黑体" w:hint="eastAsia"/>
          <w:sz w:val="32"/>
          <w:szCs w:val="32"/>
          <w:lang w:eastAsia="zh-CN"/>
        </w:rPr>
        <w:t>2022</w:t>
      </w:r>
      <w:r>
        <w:rPr>
          <w:rFonts w:ascii="黑体" w:eastAsia="黑体" w:cs="黑体" w:hint="eastAsia"/>
          <w:sz w:val="32"/>
          <w:szCs w:val="32"/>
        </w:rPr>
        <w:t>年部门预算表</w:t>
      </w:r>
    </w:p>
    <w:p>
      <w:pPr>
        <w:jc w:val="both"/>
        <w:rPr>
          <w:rFonts w:ascii="仿宋_GB2312" w:eastAsia="仿宋_GB2312" w:cs="仿宋_GB2312"/>
          <w:sz w:val="32"/>
          <w:szCs w:val="32"/>
        </w:rPr>
      </w:pPr>
    </w:p>
    <w:p>
      <w:pPr>
        <w:rPr>
          <w:rFonts w:ascii="仿宋_GB2312" w:eastAsia="仿宋_GB2312" w:cs="仿宋_GB2312"/>
          <w:sz w:val="32"/>
          <w:szCs w:val="32"/>
          <w:shd w:val="clear" w:color="FFFFFF" w:fill="D9D9D9"/>
        </w:rPr>
      </w:pPr>
    </w:p>
    <w:p>
      <w:pPr>
        <w:rPr>
          <w:rFonts w:ascii="黑体" w:eastAsia="黑体" w:cs="黑体"/>
          <w:sz w:val="32"/>
          <w:szCs w:val="32"/>
        </w:rPr>
      </w:pPr>
    </w:p>
    <w:p>
      <w:pPr>
        <w:rPr>
          <w:rFonts w:ascii="黑体" w:eastAsia="黑体" w:cs="黑体"/>
          <w:sz w:val="32"/>
          <w:szCs w:val="32"/>
        </w:rPr>
      </w:pPr>
    </w:p>
    <w:p>
      <w:pPr>
        <w:rPr>
          <w:rFonts w:ascii="黑体" w:eastAsia="黑体" w:cs="黑体"/>
          <w:sz w:val="32"/>
          <w:szCs w:val="32"/>
        </w:rPr>
      </w:pPr>
    </w:p>
    <w:p>
      <w:pPr>
        <w:rPr>
          <w:rFonts w:ascii="黑体" w:eastAsia="黑体" w:cs="黑体" w:hint="eastAsia"/>
          <w:sz w:val="32"/>
          <w:szCs w:val="32"/>
        </w:rPr>
      </w:pPr>
    </w:p>
    <w:p>
      <w:pPr>
        <w:rPr>
          <w:rFonts w:ascii="黑体" w:eastAsia="黑体" w:cs="黑体" w:hint="eastAsia"/>
          <w:sz w:val="32"/>
          <w:szCs w:val="32"/>
        </w:rPr>
      </w:pPr>
    </w:p>
    <w:p>
      <w:pPr>
        <w:jc w:val="center"/>
        <w:rPr>
          <w:rFonts w:ascii="仿宋_GB2312" w:eastAsia="仿宋_GB2312" w:cs="Times New Roman"/>
          <w:b/>
          <w:bCs/>
          <w:sz w:val="32"/>
          <w:szCs w:val="32"/>
        </w:rPr>
      </w:pPr>
      <w:r>
        <w:rPr>
          <w:rFonts w:ascii="黑体" w:eastAsia="黑体" w:cs="黑体" w:hint="eastAsia"/>
          <w:sz w:val="32"/>
          <w:szCs w:val="32"/>
        </w:rPr>
        <w:t>第四部分</w:t>
      </w:r>
      <w:r>
        <w:rPr>
          <w:rFonts w:ascii="黑体" w:eastAsia="黑体" w:cs="黑体"/>
          <w:sz w:val="32"/>
          <w:szCs w:val="32"/>
        </w:rPr>
        <w:t xml:space="preserve">  </w:t>
      </w:r>
      <w:r>
        <w:rPr>
          <w:rFonts w:ascii="黑体" w:eastAsia="黑体" w:cs="黑体" w:hint="eastAsia"/>
          <w:sz w:val="32"/>
          <w:szCs w:val="32"/>
        </w:rPr>
        <w:t>名词解释</w:t>
      </w:r>
    </w:p>
    <w:p>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w:t>
      </w:r>
      <w:r>
        <w:rPr>
          <w:rFonts w:ascii="仿宋_GB2312" w:eastAsia="仿宋_GB2312" w:hint="eastAsia"/>
          <w:color w:val="000000"/>
          <w:sz w:val="32"/>
          <w:szCs w:val="30"/>
          <w:lang w:eastAsia="zh-CN"/>
        </w:rPr>
        <w:t>2022</w:t>
      </w:r>
      <w:r>
        <w:rPr>
          <w:rFonts w:ascii="仿宋_GB2312" w:eastAsia="仿宋_GB2312" w:hint="eastAsia"/>
          <w:color w:val="000000"/>
          <w:sz w:val="32"/>
          <w:szCs w:val="30"/>
        </w:rPr>
        <w:t>年收支差额的数额。</w:t>
      </w:r>
    </w:p>
    <w:p>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w:t>
      </w:r>
      <w:r>
        <w:rPr>
          <w:rFonts w:ascii="仿宋_GB2312" w:eastAsia="仿宋_GB2312" w:hint="eastAsia"/>
          <w:color w:val="000000"/>
          <w:sz w:val="32"/>
          <w:szCs w:val="30"/>
          <w:lang w:val="en-US" w:eastAsia="zh-CN"/>
        </w:rPr>
        <w:t>1</w:t>
      </w:r>
      <w:r>
        <w:rPr>
          <w:rFonts w:ascii="仿宋_GB2312" w:eastAsia="仿宋_GB2312" w:hint="eastAsia"/>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r>
        <w:rPr>
          <w:rFonts w:ascii="仿宋_GB2312"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jc w:val="both"/>
        <w:textAlignment w:val="auto"/>
        <w:outlineLvl w:val="9"/>
        <w:rPr>
          <w:rFonts w:ascii="仿宋_GB2312" w:eastAsia="仿宋_GB2312" w:cs="仿宋" w:hint="eastAsia"/>
          <w:sz w:val="28"/>
          <w:szCs w:val="28"/>
          <w:lang w:val="en-US" w:eastAsia="zh-CN"/>
        </w:rPr>
      </w:pPr>
    </w:p>
    <w:p>
      <w:pPr>
        <w:rPr>
          <w:rFonts w:ascii="仿宋_GB2312" w:eastAsia="仿宋_GB2312" w:cs="Times New Roman"/>
          <w:sz w:val="32"/>
          <w:szCs w:val="32"/>
        </w:rPr>
      </w:pPr>
    </w:p>
    <w:sectPr>
      <w:footerReference w:type="default" r:id="rId2"/>
      <w:pgSz w:w="11906" w:h="16838"/>
      <w:pgMar w:top="1043" w:right="1800" w:bottom="1043"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AFF" w:usb1="C0007841" w:usb2="00000009" w:usb3="00000000" w:csb0="400001FF" w:csb1="FFFF0000"/>
  </w:font>
  <w:font w:name="楷体_GB2312">
    <w:altName w:val="楷体"/>
    <w:panose1 w:val="00000000000000000000"/>
    <w:charset w:val="86"/>
    <w:family w:val="modern"/>
    <w:pitch w:val="variable"/>
    <w:sig w:usb0="00000000" w:usb1="00000000" w:usb2="0000001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宋体">
    <w:panose1 w:val="02010600030101010101"/>
    <w:charset w:val="50"/>
    <w:family w:val="auto"/>
    <w:pitch w:val="variable"/>
    <w:sig w:usb0="00000003" w:usb1="288F0000" w:usb2="00000006" w:usb3="00000000" w:csb0="00040001"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enter" w:pos="4153"/>
        <w:tab w:val="right" w:pos="8306"/>
      </w:tabs>
      <w:rPr>
        <w:rStyle w:val="18"/>
        <w:rFonts w:cs="Times New Roman"/>
      </w:rPr>
    </w:pPr>
    <w:r>
      <w:rPr>
        <w:rStyle w:val="18"/>
      </w:rPr>
      <w:fldChar w:fldCharType="begin"/>
    </w:r>
    <w:r>
      <w:rPr>
        <w:rStyle w:val="18"/>
      </w:rPr>
      <w:instrText xml:space="preserve">PAGE  </w:instrText>
    </w:r>
    <w:r>
      <w:rPr>
        <w:rStyle w:val="18"/>
      </w:rPr>
      <w:fldChar w:fldCharType="separate"/>
    </w:r>
    <w:r>
      <w:rPr>
        <w:rStyle w:val="18"/>
      </w:rPr>
      <w:t>8</w:t>
    </w:r>
    <w:r>
      <w:rPr>
        <w:rStyle w:val="18"/>
      </w:rPr>
      <w:fldChar w:fldCharType="end"/>
    </w:r>
  </w:p>
  <w:p>
    <w:pPr>
      <w:pStyle w:val="16"/>
      <w:tabs>
        <w:tab w:val="center" w:pos="4153"/>
        <w:tab w:val="right" w:pos="8306"/>
      </w:tabs>
      <w:rPr>
        <w:rFonts w:cs="Times New Roman"/>
      </w:rP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9A778CA"/>
    <w:multiLevelType w:val="singleLevel"/>
    <w:tmpl w:val="59A778CA"/>
    <w:lvl w:ilvl="0">
      <w:start w:val="4"/>
      <w:numFmt w:val="chineseCounting"/>
      <w:lvlRestart w:val="0"/>
      <w:suff w:val="nothing"/>
      <w:lvlText w:val="（%1）"/>
      <w:lvlJc w:val="left"/>
      <w:pPr>
        <w:ind w:left="0" w:hanging="0"/>
      </w:pPr>
    </w:lvl>
  </w:abstractNum>
  <w:abstractNum w:abstractNumId="1">
    <w:nsid w:val="6F9A6B2A"/>
    <w:multiLevelType w:val="singleLevel"/>
    <w:tmpl w:val="6F9A6B2A"/>
    <w:lvl w:ilvl="0">
      <w:start w:val="1"/>
      <w:numFmt w:val="decimal"/>
      <w:lvlRestart w:val="0"/>
      <w:suff w:val="nothing"/>
      <w:lvlText w:val="%1、"/>
      <w:lvlJc w:val="left"/>
      <w:pPr>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pPr>
      <w:widowControl w:val="0"/>
      <w:jc w:val="both"/>
    </w:pPr>
    <w:rPr>
      <w:rFonts w:ascii="Calibri" w:eastAsia="宋体" w:cs="Calibri" w:hAnsi="Calibri"/>
      <w:kern w:val="2"/>
      <w:sz w:val="21"/>
      <w:szCs w:val="21"/>
      <w:lang w:val="en-US" w:eastAsia="zh-CN" w:bidi="ar-SA"/>
    </w:rPr>
  </w:style>
  <w:style w:type="paragraph" w:styleId="1">
    <w:name w:val="heading 1"/>
    <w:qFormat/>
    <w:basedOn w:val="0"/>
    <w:locked/>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line="415" w:lineRule="auto"/>
      <w:outlineLvl w:val="1"/>
    </w:pPr>
    <w:rPr>
      <w:rFonts w:ascii="Arial" w:eastAsia="黑体" w:cs="Arial" w:hAnsi="Arial"/>
      <w:b/>
      <w:bCs/>
      <w:sz w:val="32"/>
      <w:szCs w:val="32"/>
    </w:rPr>
  </w:style>
  <w:style w:type="paragraph" w:styleId="3">
    <w:name w:val="heading 3"/>
    <w:qFormat/>
    <w:basedOn w:val="0"/>
    <w:locked/>
    <w:next w:val="0"/>
    <w:pPr>
      <w:keepNext/>
      <w:keepLines/>
      <w:widowControl w:val="0"/>
      <w:spacing w:before="260" w:after="260" w:line="413" w:lineRule="auto"/>
      <w:outlineLvl w:val="2"/>
    </w:pPr>
    <w:rPr>
      <w:b/>
      <w:sz w:val="32"/>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character" w:styleId="18">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28</TotalTime>
  <Application>Yozo_Office27021597764231180</Application>
  <Pages>8</Pages>
  <Words>0</Words>
  <Characters>2745</Characters>
  <Lines>0</Lines>
  <Paragraphs>110</Paragraphs>
  <CharactersWithSpaces>3660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附件2：2018年市级部门预算说明和预算公开表</dc:title>
  <dc:creator>Administrator</dc:creator>
  <cp:lastModifiedBy>Administrator</cp:lastModifiedBy>
  <cp:revision>3</cp:revision>
  <cp:lastPrinted>2021-05-26T02:23:00Z</cp:lastPrinted>
  <dcterms:created xsi:type="dcterms:W3CDTF">2018-01-17T02:36:00Z</dcterms:created>
  <dcterms:modified xsi:type="dcterms:W3CDTF">2023-05-06T08:07:08Z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2052-11.1.0.11365</vt:lpwstr>
  </property>
  <property fmtid="{D5CDD505-2E9C-101B-9397-08002B2CF9AE}" pid="3" name="ICV">
    <vt:lpwstr>FB62C1BFCA7F478984C25EC056A3E520</vt:lpwstr>
  </property>
</Properties>
</file>