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color w:val="auto"/>
          <w:sz w:val="32"/>
          <w:szCs w:val="32"/>
        </w:rPr>
      </w:pPr>
      <w:r>
        <w:rPr>
          <w:rFonts w:hint="eastAsia" w:ascii="楷体_GB2312" w:hAnsi="仿宋" w:eastAsia="楷体_GB2312" w:cs="楷体_GB2312"/>
          <w:color w:val="auto"/>
          <w:sz w:val="32"/>
          <w:szCs w:val="32"/>
        </w:rPr>
        <w:t>附件：</w:t>
      </w:r>
    </w:p>
    <w:p>
      <w:pPr>
        <w:pStyle w:val="7"/>
        <w:spacing w:before="0" w:after="0" w:line="240" w:lineRule="auto"/>
        <w:jc w:val="center"/>
        <w:rPr>
          <w:rFonts w:hint="eastAsia" w:ascii="黑体" w:hAnsi="黑体" w:eastAsia="黑体" w:cs="黑体"/>
          <w:color w:val="auto"/>
          <w:lang w:val="en-US" w:eastAsia="zh-CN"/>
        </w:rPr>
      </w:pPr>
      <w:r>
        <w:rPr>
          <w:rFonts w:hint="eastAsia" w:ascii="黑体" w:hAnsi="黑体" w:eastAsia="黑体" w:cs="黑体"/>
          <w:color w:val="auto"/>
        </w:rPr>
        <w:t>景德镇市</w:t>
      </w:r>
      <w:r>
        <w:rPr>
          <w:rFonts w:hint="eastAsia" w:ascii="黑体" w:hAnsi="黑体" w:eastAsia="黑体" w:cs="黑体"/>
          <w:color w:val="auto"/>
          <w:lang w:val="en-US" w:eastAsia="zh-CN"/>
        </w:rPr>
        <w:t>珠山区珠山街道</w:t>
      </w:r>
      <w:r>
        <w:rPr>
          <w:rFonts w:hint="eastAsia" w:ascii="黑体" w:hAnsi="黑体" w:eastAsia="黑体" w:cs="黑体"/>
          <w:color w:val="auto"/>
          <w:lang w:eastAsia="zh-CN"/>
        </w:rPr>
        <w:t>2022</w:t>
      </w:r>
      <w:r>
        <w:rPr>
          <w:rFonts w:hint="eastAsia" w:ascii="黑体" w:hAnsi="黑体" w:eastAsia="黑体" w:cs="黑体"/>
          <w:color w:val="auto"/>
        </w:rPr>
        <w:t>年部门预算</w:t>
      </w:r>
      <w:r>
        <w:rPr>
          <w:rFonts w:hint="eastAsia" w:ascii="黑体" w:hAnsi="黑体" w:eastAsia="黑体" w:cs="黑体"/>
          <w:color w:val="auto"/>
          <w:lang w:val="en-US" w:eastAsia="zh-CN"/>
        </w:rPr>
        <w:t>公开</w:t>
      </w:r>
    </w:p>
    <w:p>
      <w:pPr>
        <w:pStyle w:val="7"/>
        <w:spacing w:before="0" w:after="0" w:line="240" w:lineRule="auto"/>
        <w:jc w:val="center"/>
        <w:rPr>
          <w:rFonts w:ascii="仿宋_GB2312" w:hAnsi="仿宋" w:eastAsia="仿宋_GB2312" w:cs="Times New Roman"/>
          <w:b/>
          <w:bCs/>
          <w:color w:val="auto"/>
          <w:sz w:val="32"/>
          <w:szCs w:val="32"/>
        </w:rPr>
      </w:pPr>
      <w:r>
        <w:rPr>
          <w:rFonts w:hint="eastAsia" w:ascii="仿宋_GB2312" w:hAnsi="仿宋" w:eastAsia="仿宋_GB2312" w:cs="仿宋_GB2312"/>
          <w:b/>
          <w:bCs/>
          <w:color w:val="auto"/>
          <w:sz w:val="32"/>
          <w:szCs w:val="32"/>
        </w:rPr>
        <w:t>目</w:t>
      </w:r>
      <w:r>
        <w:rPr>
          <w:rFonts w:ascii="仿宋_GB2312" w:hAnsi="仿宋" w:eastAsia="仿宋_GB2312" w:cs="仿宋_GB2312"/>
          <w:b/>
          <w:bCs/>
          <w:color w:val="auto"/>
          <w:sz w:val="32"/>
          <w:szCs w:val="32"/>
        </w:rPr>
        <w:t xml:space="preserve">   </w:t>
      </w:r>
      <w:r>
        <w:rPr>
          <w:rFonts w:hint="eastAsia" w:ascii="仿宋_GB2312" w:hAnsi="仿宋" w:eastAsia="仿宋_GB2312" w:cs="仿宋_GB2312"/>
          <w:b/>
          <w:bCs/>
          <w:color w:val="auto"/>
          <w:sz w:val="32"/>
          <w:szCs w:val="32"/>
        </w:rPr>
        <w:t>录</w:t>
      </w:r>
    </w:p>
    <w:p>
      <w:pPr>
        <w:ind w:firstLine="640" w:firstLineChars="200"/>
        <w:rPr>
          <w:rFonts w:ascii="黑体" w:eastAsia="黑体" w:cs="Times New Roman"/>
          <w:color w:val="auto"/>
          <w:sz w:val="32"/>
          <w:szCs w:val="32"/>
        </w:rPr>
      </w:pPr>
      <w:r>
        <w:rPr>
          <w:rFonts w:hint="eastAsia" w:ascii="黑体" w:hAnsi="宋体" w:eastAsia="黑体" w:cs="黑体"/>
          <w:color w:val="auto"/>
          <w:sz w:val="32"/>
          <w:szCs w:val="32"/>
        </w:rPr>
        <w:t>第一部分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w:t>
      </w:r>
      <w:r>
        <w:rPr>
          <w:rFonts w:hint="eastAsia" w:ascii="黑体" w:hAnsi="宋体" w:eastAsia="黑体" w:cs="黑体"/>
          <w:color w:val="auto"/>
          <w:sz w:val="32"/>
          <w:szCs w:val="32"/>
          <w:lang w:eastAsia="zh-CN"/>
        </w:rPr>
        <w:t>珠山街道</w:t>
      </w:r>
      <w:r>
        <w:rPr>
          <w:rFonts w:hint="eastAsia" w:ascii="黑体" w:hAnsi="宋体" w:eastAsia="黑体" w:cs="黑体"/>
          <w:color w:val="auto"/>
          <w:sz w:val="32"/>
          <w:szCs w:val="32"/>
        </w:rPr>
        <w:t>概况</w:t>
      </w:r>
    </w:p>
    <w:p>
      <w:pPr>
        <w:ind w:firstLine="640" w:firstLineChars="200"/>
        <w:rPr>
          <w:rFonts w:hint="eastAsia" w:ascii="仿宋_GB2312" w:hAnsi="宋体" w:eastAsia="仿宋_GB2312" w:cs="仿宋_GB2312"/>
          <w:color w:val="auto"/>
          <w:sz w:val="32"/>
          <w:szCs w:val="32"/>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eastAsia" w:ascii="仿宋_GB2312" w:hAnsi="宋体" w:eastAsia="仿宋_GB2312" w:cs="仿宋_GB2312"/>
          <w:color w:val="auto"/>
          <w:sz w:val="32"/>
          <w:szCs w:val="32"/>
        </w:rPr>
        <w:t>一、部门主要职责</w:t>
      </w:r>
    </w:p>
    <w:p>
      <w:pPr>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  二、</w:t>
      </w:r>
      <w:r>
        <w:rPr>
          <w:rFonts w:hint="eastAsia" w:ascii="仿宋_GB2312" w:hAnsi="宋体" w:eastAsia="仿宋_GB2312" w:cs="仿宋_GB2312"/>
          <w:color w:val="auto"/>
          <w:sz w:val="32"/>
          <w:szCs w:val="32"/>
          <w:lang w:eastAsia="zh-CN"/>
        </w:rPr>
        <w:t>部门</w:t>
      </w:r>
      <w:r>
        <w:rPr>
          <w:rFonts w:hint="eastAsia" w:ascii="仿宋_GB2312" w:hAnsi="宋体" w:eastAsia="仿宋_GB2312" w:cs="仿宋_GB2312"/>
          <w:color w:val="auto"/>
          <w:sz w:val="32"/>
          <w:szCs w:val="32"/>
          <w:lang w:val="en-US" w:eastAsia="zh-CN"/>
        </w:rPr>
        <w:t>机构设置情况</w:t>
      </w:r>
    </w:p>
    <w:p>
      <w:pPr>
        <w:ind w:firstLine="640" w:firstLineChars="200"/>
        <w:rPr>
          <w:rFonts w:ascii="黑体" w:hAnsi="宋体" w:eastAsia="黑体" w:cs="Times New Roman"/>
          <w:color w:val="auto"/>
          <w:sz w:val="32"/>
          <w:szCs w:val="32"/>
        </w:rPr>
      </w:pPr>
      <w:r>
        <w:rPr>
          <w:rFonts w:hint="eastAsia" w:ascii="黑体" w:hAnsi="宋体" w:eastAsia="黑体" w:cs="黑体"/>
          <w:color w:val="auto"/>
          <w:sz w:val="32"/>
          <w:szCs w:val="32"/>
        </w:rPr>
        <w:t>第二部分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w:t>
      </w:r>
      <w:r>
        <w:rPr>
          <w:rFonts w:hint="eastAsia" w:ascii="黑体" w:hAnsi="宋体" w:eastAsia="黑体" w:cs="黑体"/>
          <w:color w:val="auto"/>
          <w:sz w:val="32"/>
          <w:szCs w:val="32"/>
          <w:lang w:eastAsia="zh-CN"/>
        </w:rPr>
        <w:t>珠山街道2022</w:t>
      </w:r>
      <w:r>
        <w:rPr>
          <w:rFonts w:hint="eastAsia" w:ascii="黑体" w:hAnsi="宋体" w:eastAsia="黑体" w:cs="黑体"/>
          <w:color w:val="auto"/>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default" w:ascii="仿宋_GB2312" w:hAnsi="微软雅黑" w:eastAsia="仿宋_GB2312" w:cs="仿宋_GB2312"/>
          <w:i w:val="0"/>
          <w:caps w:val="0"/>
          <w:color w:val="auto"/>
          <w:spacing w:val="0"/>
          <w:kern w:val="0"/>
          <w:sz w:val="32"/>
          <w:szCs w:val="32"/>
          <w:shd w:val="clear" w:fill="FFFFFF"/>
          <w:lang w:val="en-US" w:eastAsia="zh-CN" w:bidi="ar"/>
        </w:rPr>
        <w:t>一、</w:t>
      </w:r>
      <w:r>
        <w:rPr>
          <w:rFonts w:hint="eastAsia" w:ascii="仿宋_GB2312" w:hAnsi="微软雅黑" w:eastAsia="仿宋_GB2312" w:cs="仿宋_GB2312"/>
          <w:i w:val="0"/>
          <w:caps w:val="0"/>
          <w:color w:val="auto"/>
          <w:spacing w:val="0"/>
          <w:kern w:val="0"/>
          <w:sz w:val="32"/>
          <w:szCs w:val="32"/>
          <w:shd w:val="clear" w:fill="FFFFFF"/>
          <w:lang w:val="en-US" w:eastAsia="zh-CN" w:bidi="ar"/>
        </w:rPr>
        <w:t>2022</w:t>
      </w:r>
      <w:r>
        <w:rPr>
          <w:rFonts w:hint="default" w:ascii="仿宋_GB2312" w:hAnsi="微软雅黑" w:eastAsia="仿宋_GB2312" w:cs="仿宋_GB2312"/>
          <w:i w:val="0"/>
          <w:caps w:val="0"/>
          <w:color w:val="auto"/>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color w:val="auto"/>
          <w:sz w:val="32"/>
          <w:szCs w:val="32"/>
        </w:rPr>
      </w:pPr>
      <w:r>
        <w:rPr>
          <w:rFonts w:hint="default" w:ascii="仿宋_GB2312" w:hAnsi="微软雅黑" w:eastAsia="仿宋_GB2312" w:cs="仿宋_GB2312"/>
          <w:i w:val="0"/>
          <w:caps w:val="0"/>
          <w:color w:val="auto"/>
          <w:spacing w:val="0"/>
          <w:kern w:val="0"/>
          <w:sz w:val="32"/>
          <w:szCs w:val="32"/>
          <w:shd w:val="clear" w:fill="FFFFFF"/>
          <w:lang w:val="en-US" w:eastAsia="zh-CN" w:bidi="ar"/>
        </w:rPr>
        <w:t>二、</w:t>
      </w:r>
      <w:r>
        <w:rPr>
          <w:rFonts w:hint="eastAsia" w:ascii="仿宋_GB2312" w:hAnsi="微软雅黑" w:eastAsia="仿宋_GB2312" w:cs="仿宋_GB2312"/>
          <w:i w:val="0"/>
          <w:caps w:val="0"/>
          <w:color w:val="auto"/>
          <w:spacing w:val="0"/>
          <w:kern w:val="0"/>
          <w:sz w:val="32"/>
          <w:szCs w:val="32"/>
          <w:shd w:val="clear" w:fill="FFFFFF"/>
          <w:lang w:val="en-US" w:eastAsia="zh-CN" w:bidi="ar"/>
        </w:rPr>
        <w:t>2022</w:t>
      </w:r>
      <w:r>
        <w:rPr>
          <w:rFonts w:hint="default" w:ascii="仿宋_GB2312" w:hAnsi="微软雅黑" w:eastAsia="仿宋_GB2312" w:cs="仿宋_GB2312"/>
          <w:i w:val="0"/>
          <w:caps w:val="0"/>
          <w:color w:val="auto"/>
          <w:spacing w:val="0"/>
          <w:kern w:val="0"/>
          <w:sz w:val="32"/>
          <w:szCs w:val="32"/>
          <w:shd w:val="clear" w:fill="FFFFFF"/>
          <w:lang w:val="en-US" w:eastAsia="zh-CN" w:bidi="ar"/>
        </w:rPr>
        <w:t>年</w:t>
      </w:r>
      <w:r>
        <w:rPr>
          <w:rFonts w:hint="eastAsia" w:ascii="仿宋_GB2312" w:hAnsi="微软雅黑" w:eastAsia="仿宋_GB2312" w:cs="仿宋_GB2312"/>
          <w:i w:val="0"/>
          <w:caps w:val="0"/>
          <w:color w:val="auto"/>
          <w:spacing w:val="0"/>
          <w:kern w:val="0"/>
          <w:sz w:val="32"/>
          <w:szCs w:val="32"/>
          <w:shd w:val="clear" w:fill="FFFFFF"/>
          <w:lang w:val="en-US" w:eastAsia="zh-CN" w:bidi="ar"/>
        </w:rPr>
        <w:t>“</w:t>
      </w:r>
      <w:r>
        <w:rPr>
          <w:rFonts w:hint="default" w:ascii="仿宋_GB2312" w:hAnsi="微软雅黑" w:eastAsia="仿宋_GB2312" w:cs="仿宋_GB2312"/>
          <w:i w:val="0"/>
          <w:caps w:val="0"/>
          <w:color w:val="auto"/>
          <w:spacing w:val="0"/>
          <w:kern w:val="0"/>
          <w:sz w:val="32"/>
          <w:szCs w:val="32"/>
          <w:shd w:val="clear" w:fill="FFFFFF"/>
          <w:lang w:val="en-US" w:eastAsia="zh-CN" w:bidi="ar"/>
        </w:rPr>
        <w:t>三公</w:t>
      </w:r>
      <w:r>
        <w:rPr>
          <w:rFonts w:hint="eastAsia" w:ascii="仿宋_GB2312" w:hAnsi="微软雅黑" w:eastAsia="仿宋_GB2312" w:cs="仿宋_GB2312"/>
          <w:i w:val="0"/>
          <w:caps w:val="0"/>
          <w:color w:val="auto"/>
          <w:spacing w:val="0"/>
          <w:kern w:val="0"/>
          <w:sz w:val="32"/>
          <w:szCs w:val="32"/>
          <w:shd w:val="clear" w:fill="FFFFFF"/>
          <w:lang w:val="en-US" w:eastAsia="zh-CN" w:bidi="ar"/>
        </w:rPr>
        <w:t>”</w:t>
      </w:r>
      <w:r>
        <w:rPr>
          <w:rFonts w:hint="default" w:ascii="仿宋_GB2312" w:hAnsi="微软雅黑" w:eastAsia="仿宋_GB2312" w:cs="仿宋_GB2312"/>
          <w:i w:val="0"/>
          <w:caps w:val="0"/>
          <w:color w:val="auto"/>
          <w:spacing w:val="0"/>
          <w:kern w:val="0"/>
          <w:sz w:val="32"/>
          <w:szCs w:val="32"/>
          <w:shd w:val="clear" w:fill="FFFFFF"/>
          <w:lang w:val="en-US" w:eastAsia="zh-CN" w:bidi="ar"/>
        </w:rPr>
        <w:t>经费</w:t>
      </w:r>
      <w:r>
        <w:rPr>
          <w:rFonts w:hint="eastAsia" w:ascii="仿宋_GB2312" w:hAnsi="微软雅黑" w:eastAsia="仿宋_GB2312" w:cs="仿宋_GB2312"/>
          <w:i w:val="0"/>
          <w:caps w:val="0"/>
          <w:color w:val="auto"/>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auto"/>
          <w:spacing w:val="0"/>
          <w:kern w:val="0"/>
          <w:sz w:val="32"/>
          <w:szCs w:val="32"/>
          <w:shd w:val="clear" w:fill="FFFFFF"/>
          <w:lang w:val="en-US" w:eastAsia="zh-CN" w:bidi="ar"/>
        </w:rPr>
        <w:t>说明</w:t>
      </w:r>
    </w:p>
    <w:p>
      <w:pPr>
        <w:ind w:firstLine="640" w:firstLineChars="200"/>
        <w:rPr>
          <w:rFonts w:ascii="黑体" w:hAnsi="宋体" w:eastAsia="黑体" w:cs="Times New Roman"/>
          <w:color w:val="auto"/>
          <w:sz w:val="32"/>
          <w:szCs w:val="32"/>
        </w:rPr>
      </w:pPr>
      <w:r>
        <w:rPr>
          <w:rFonts w:hint="eastAsia" w:ascii="黑体" w:hAnsi="宋体" w:eastAsia="黑体" w:cs="黑体"/>
          <w:color w:val="auto"/>
          <w:sz w:val="32"/>
          <w:szCs w:val="32"/>
        </w:rPr>
        <w:t>第三部分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w:t>
      </w:r>
      <w:r>
        <w:rPr>
          <w:rFonts w:hint="eastAsia" w:ascii="黑体" w:hAnsi="宋体" w:eastAsia="黑体" w:cs="黑体"/>
          <w:color w:val="auto"/>
          <w:sz w:val="32"/>
          <w:szCs w:val="32"/>
          <w:lang w:eastAsia="zh-CN"/>
        </w:rPr>
        <w:t>珠山街道2022</w:t>
      </w:r>
      <w:r>
        <w:rPr>
          <w:rFonts w:hint="eastAsia" w:ascii="黑体" w:hAnsi="宋体" w:eastAsia="黑体" w:cs="黑体"/>
          <w:color w:val="auto"/>
          <w:sz w:val="32"/>
          <w:szCs w:val="32"/>
        </w:rPr>
        <w:t>年部门预算表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一、《收支预算总表》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二、《部门收入总表》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三、《部门支出总表》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四、《财政拨款收支总表》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五、《一般公共预算支出表》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六、《一般公共预算基本支出表》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七、《一般公共预算“三公”经费支出表》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八、《政府性基金预算支出表》</w:t>
      </w:r>
    </w:p>
    <w:p>
      <w:pPr>
        <w:ind w:firstLine="1280" w:firstLineChars="4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九、《</w:t>
      </w:r>
      <w:r>
        <w:rPr>
          <w:rFonts w:hint="eastAsia" w:ascii="仿宋_GB2312" w:hAnsi="宋体" w:eastAsia="仿宋_GB2312" w:cs="仿宋_GB2312"/>
          <w:color w:val="auto"/>
          <w:sz w:val="32"/>
          <w:szCs w:val="32"/>
          <w:lang w:eastAsia="zh-CN"/>
        </w:rPr>
        <w:t>部门整体</w:t>
      </w:r>
      <w:r>
        <w:rPr>
          <w:rFonts w:hint="eastAsia" w:ascii="仿宋_GB2312" w:hAnsi="宋体" w:eastAsia="仿宋_GB2312" w:cs="仿宋_GB2312"/>
          <w:color w:val="auto"/>
          <w:sz w:val="32"/>
          <w:szCs w:val="32"/>
        </w:rPr>
        <w:t>绩效目标表》</w:t>
      </w:r>
    </w:p>
    <w:p>
      <w:pPr>
        <w:ind w:firstLine="1280" w:firstLineChars="4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十、《</w:t>
      </w:r>
      <w:r>
        <w:rPr>
          <w:rFonts w:hint="eastAsia" w:ascii="仿宋_GB2312" w:hAnsi="宋体" w:eastAsia="仿宋_GB2312" w:cs="仿宋_GB2312"/>
          <w:color w:val="auto"/>
          <w:sz w:val="32"/>
          <w:szCs w:val="32"/>
        </w:rPr>
        <w:t>一级项目绩效目标表》</w:t>
      </w:r>
    </w:p>
    <w:p>
      <w:pPr>
        <w:ind w:firstLine="640"/>
        <w:rPr>
          <w:rFonts w:hint="eastAsia" w:ascii="黑体" w:hAnsi="宋体" w:eastAsia="黑体" w:cs="黑体"/>
          <w:color w:val="auto"/>
          <w:sz w:val="32"/>
          <w:szCs w:val="32"/>
        </w:rPr>
      </w:pPr>
      <w:r>
        <w:rPr>
          <w:rFonts w:hint="eastAsia" w:ascii="黑体" w:hAnsi="宋体" w:eastAsia="黑体" w:cs="黑体"/>
          <w:color w:val="auto"/>
          <w:sz w:val="32"/>
          <w:szCs w:val="32"/>
        </w:rPr>
        <w:t>第四部分</w:t>
      </w:r>
      <w:r>
        <w:rPr>
          <w:rFonts w:ascii="黑体" w:hAnsi="宋体" w:eastAsia="黑体" w:cs="黑体"/>
          <w:color w:val="auto"/>
          <w:sz w:val="32"/>
          <w:szCs w:val="32"/>
        </w:rPr>
        <w:t xml:space="preserve"> </w:t>
      </w:r>
      <w:r>
        <w:rPr>
          <w:rFonts w:hint="eastAsia" w:ascii="黑体" w:hAnsi="宋体" w:eastAsia="黑体" w:cs="黑体"/>
          <w:color w:val="auto"/>
          <w:sz w:val="32"/>
          <w:szCs w:val="32"/>
        </w:rPr>
        <w:t>名词解释</w:t>
      </w:r>
    </w:p>
    <w:p>
      <w:pPr>
        <w:ind w:firstLine="640"/>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ind w:firstLine="643" w:firstLineChars="200"/>
        <w:jc w:val="center"/>
        <w:rPr>
          <w:rFonts w:ascii="黑体" w:hAnsi="宋体" w:eastAsia="黑体" w:cs="Times New Roman"/>
          <w:b/>
          <w:bCs/>
          <w:color w:val="auto"/>
          <w:sz w:val="32"/>
          <w:szCs w:val="32"/>
        </w:rPr>
      </w:pPr>
      <w:r>
        <w:rPr>
          <w:rFonts w:hint="eastAsia" w:ascii="黑体" w:hAnsi="宋体" w:eastAsia="黑体" w:cs="黑体"/>
          <w:b/>
          <w:bCs/>
          <w:color w:val="auto"/>
          <w:sz w:val="32"/>
          <w:szCs w:val="32"/>
        </w:rPr>
        <w:t>第一部分</w:t>
      </w:r>
      <w:r>
        <w:rPr>
          <w:rFonts w:ascii="黑体" w:hAnsi="宋体" w:eastAsia="黑体" w:cs="黑体"/>
          <w:b/>
          <w:bCs/>
          <w:color w:val="auto"/>
          <w:sz w:val="32"/>
          <w:szCs w:val="32"/>
        </w:rPr>
        <w:t xml:space="preserve">  </w:t>
      </w:r>
      <w:r>
        <w:rPr>
          <w:rFonts w:hint="eastAsia" w:ascii="黑体" w:hAnsi="宋体" w:eastAsia="黑体" w:cs="黑体"/>
          <w:b/>
          <w:bCs/>
          <w:color w:val="auto"/>
          <w:sz w:val="32"/>
          <w:szCs w:val="32"/>
          <w:lang w:val="en-US" w:eastAsia="zh-CN"/>
        </w:rPr>
        <w:t>珠山区珠山街道</w:t>
      </w:r>
      <w:r>
        <w:rPr>
          <w:rFonts w:hint="eastAsia" w:ascii="黑体" w:hAnsi="宋体" w:eastAsia="黑体" w:cs="黑体"/>
          <w:b/>
          <w:bCs/>
          <w:color w:val="auto"/>
          <w:sz w:val="32"/>
          <w:szCs w:val="32"/>
        </w:rPr>
        <w:t>概况</w:t>
      </w:r>
    </w:p>
    <w:p>
      <w:pPr>
        <w:ind w:firstLine="630" w:firstLineChars="196"/>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一、部门主要职责</w:t>
      </w:r>
    </w:p>
    <w:p>
      <w:pPr>
        <w:ind w:firstLine="709"/>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 xml:space="preserve"> 1、在区委、区政府的领导下，贯彻执行党的路线、方针、政策和国家各项法律、法规；负责街道辖区内的地区性、群众性、公益性、社会性工作。 </w:t>
      </w:r>
    </w:p>
    <w:p>
      <w:pPr>
        <w:ind w:firstLine="709"/>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 xml:space="preserve">  2、负责精神文明建设工作，积极组织以提高市民质素为目的的活动，树立文明新风。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3、按照职责范围，负责街道辖区内的城市建设和管理、</w:t>
      </w:r>
      <w:r>
        <w:rPr>
          <w:rFonts w:hint="eastAsia" w:ascii="仿宋_GB2312" w:hAnsi="仿宋" w:eastAsia="仿宋_GB2312" w:cs="仿宋"/>
          <w:color w:val="000000"/>
          <w:sz w:val="32"/>
          <w:szCs w:val="32"/>
          <w:lang w:val="en-US" w:eastAsia="zh-CN"/>
        </w:rPr>
        <w:fldChar w:fldCharType="begin"/>
      </w:r>
      <w:r>
        <w:rPr>
          <w:rFonts w:hint="eastAsia" w:ascii="仿宋_GB2312" w:hAnsi="仿宋" w:eastAsia="仿宋_GB2312" w:cs="仿宋"/>
          <w:color w:val="000000"/>
          <w:sz w:val="32"/>
          <w:szCs w:val="32"/>
          <w:lang w:val="en-US" w:eastAsia="zh-CN"/>
        </w:rPr>
        <w:instrText xml:space="preserve"> HYPERLINK "https://www.baidu.com/s?wd=%E5%B8%82%E5%AE%B9%E7%8E%AF%E5%A2%83%E5%8D%AB%E7%94%9F&amp;tn=44039180_cpr&amp;fenlei=mv6quAkxTZn0IZRqIHckPjm4nH00T1dWuhDkPyPWPyc1mWRzrjD30ZwV5Hcvrjm3rH6sPfKWUMw85HfYnjn4nH6sgvPsT6KdThsqpZwYTjCEQLGCpyw9Uz4Bmy-bIi4WUvYETgN-TLwGUv3EnHRvPjnvnjT" \t "_blank" </w:instrText>
      </w:r>
      <w:r>
        <w:rPr>
          <w:rFonts w:hint="eastAsia" w:ascii="仿宋_GB2312" w:hAnsi="仿宋" w:eastAsia="仿宋_GB2312" w:cs="仿宋"/>
          <w:color w:val="000000"/>
          <w:sz w:val="32"/>
          <w:szCs w:val="32"/>
          <w:lang w:val="en-US" w:eastAsia="zh-CN"/>
        </w:rPr>
        <w:fldChar w:fldCharType="separate"/>
      </w:r>
      <w:r>
        <w:rPr>
          <w:rFonts w:hint="eastAsia" w:ascii="仿宋_GB2312" w:hAnsi="仿宋" w:eastAsia="仿宋_GB2312" w:cs="仿宋"/>
          <w:color w:val="000000"/>
          <w:sz w:val="32"/>
          <w:szCs w:val="32"/>
          <w:lang w:val="en-US" w:eastAsia="zh-CN"/>
        </w:rPr>
        <w:t>市容环境卫生</w:t>
      </w:r>
      <w:r>
        <w:rPr>
          <w:rFonts w:hint="eastAsia" w:ascii="仿宋_GB2312" w:hAnsi="仿宋" w:eastAsia="仿宋_GB2312" w:cs="仿宋"/>
          <w:color w:val="000000"/>
          <w:sz w:val="32"/>
          <w:szCs w:val="32"/>
          <w:lang w:val="en-US" w:eastAsia="zh-CN"/>
        </w:rPr>
        <w:fldChar w:fldCharType="end"/>
      </w:r>
      <w:r>
        <w:rPr>
          <w:rFonts w:hint="eastAsia" w:ascii="仿宋_GB2312" w:hAnsi="仿宋" w:eastAsia="仿宋_GB2312" w:cs="仿宋"/>
          <w:color w:val="000000"/>
          <w:sz w:val="32"/>
          <w:szCs w:val="32"/>
          <w:lang w:val="en-US" w:eastAsia="zh-CN"/>
        </w:rPr>
        <w:t xml:space="preserve">、环境保护、市政、等监督、管理、服务工作。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4、负责街道辖区内的维护稳定及</w:t>
      </w:r>
      <w:r>
        <w:rPr>
          <w:rFonts w:hint="eastAsia" w:ascii="仿宋_GB2312" w:hAnsi="仿宋" w:eastAsia="仿宋_GB2312" w:cs="仿宋"/>
          <w:color w:val="000000"/>
          <w:sz w:val="32"/>
          <w:szCs w:val="32"/>
          <w:lang w:val="en-US" w:eastAsia="zh-CN"/>
        </w:rPr>
        <w:fldChar w:fldCharType="begin"/>
      </w:r>
      <w:r>
        <w:rPr>
          <w:rFonts w:hint="eastAsia" w:ascii="仿宋_GB2312" w:hAnsi="仿宋" w:eastAsia="仿宋_GB2312" w:cs="仿宋"/>
          <w:color w:val="000000"/>
          <w:sz w:val="32"/>
          <w:szCs w:val="32"/>
          <w:lang w:val="en-US" w:eastAsia="zh-CN"/>
        </w:rPr>
        <w:instrText xml:space="preserve"> HYPERLINK "https://www.baidu.com/s?wd=%E7%A4%BE%E4%BC%9A%E6%B2%BB%E5%AE%89%E7%BB%BC%E5%90%88%E6%B2%BB%E7%90%86&amp;tn=44039180_cpr&amp;fenlei=mv6quAkxTZn0IZRqIHckPjm4nH00T1dWuhDkPyPWPyc1mWRzrjD30ZwV5Hcvrjm3rH6sPfKWUMw85HfYnjn4nH6sgvPsT6KdThsqpZwYTjCEQLGCpyw9Uz4Bmy-bIi4WUvYETgN-TLwGUv3EnHRvPjnvnjT" \t "_blank" </w:instrText>
      </w:r>
      <w:r>
        <w:rPr>
          <w:rFonts w:hint="eastAsia" w:ascii="仿宋_GB2312" w:hAnsi="仿宋" w:eastAsia="仿宋_GB2312" w:cs="仿宋"/>
          <w:color w:val="000000"/>
          <w:sz w:val="32"/>
          <w:szCs w:val="32"/>
          <w:lang w:val="en-US" w:eastAsia="zh-CN"/>
        </w:rPr>
        <w:fldChar w:fldCharType="separate"/>
      </w:r>
      <w:r>
        <w:rPr>
          <w:rFonts w:hint="eastAsia" w:ascii="仿宋_GB2312" w:hAnsi="仿宋" w:eastAsia="仿宋_GB2312" w:cs="仿宋"/>
          <w:color w:val="000000"/>
          <w:sz w:val="32"/>
          <w:szCs w:val="32"/>
          <w:lang w:val="en-US" w:eastAsia="zh-CN"/>
        </w:rPr>
        <w:t>社会治安综合治理</w:t>
      </w:r>
      <w:r>
        <w:rPr>
          <w:rFonts w:hint="eastAsia" w:ascii="仿宋_GB2312" w:hAnsi="仿宋" w:eastAsia="仿宋_GB2312" w:cs="仿宋"/>
          <w:color w:val="000000"/>
          <w:sz w:val="32"/>
          <w:szCs w:val="32"/>
          <w:lang w:val="en-US" w:eastAsia="zh-CN"/>
        </w:rPr>
        <w:fldChar w:fldCharType="end"/>
      </w:r>
      <w:r>
        <w:rPr>
          <w:rFonts w:hint="eastAsia" w:ascii="仿宋_GB2312" w:hAnsi="仿宋" w:eastAsia="仿宋_GB2312" w:cs="仿宋"/>
          <w:color w:val="000000"/>
          <w:sz w:val="32"/>
          <w:szCs w:val="32"/>
          <w:lang w:val="en-US" w:eastAsia="zh-CN"/>
        </w:rPr>
        <w:t xml:space="preserve">工作，依照有关规定做好出租屋和外来暂住人员的管理工作；负责民事调解，法律服务工作，维护居民的合法权益。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5 、负责</w:t>
      </w:r>
      <w:r>
        <w:rPr>
          <w:rFonts w:hint="eastAsia" w:ascii="仿宋_GB2312" w:hAnsi="仿宋" w:eastAsia="仿宋_GB2312" w:cs="仿宋"/>
          <w:color w:val="000000"/>
          <w:sz w:val="32"/>
          <w:szCs w:val="32"/>
          <w:lang w:val="en-US" w:eastAsia="zh-CN"/>
        </w:rPr>
        <w:fldChar w:fldCharType="begin"/>
      </w:r>
      <w:r>
        <w:rPr>
          <w:rFonts w:hint="eastAsia" w:ascii="仿宋_GB2312" w:hAnsi="仿宋" w:eastAsia="仿宋_GB2312" w:cs="仿宋"/>
          <w:color w:val="000000"/>
          <w:sz w:val="32"/>
          <w:szCs w:val="32"/>
          <w:lang w:val="en-US" w:eastAsia="zh-CN"/>
        </w:rPr>
        <w:instrText xml:space="preserve"> HYPERLINK "https://www.baidu.com/s?wd=%E7%A4%BE%E5%8C%BA%E5%BB%BA%E8%AE%BE&amp;tn=44039180_cpr&amp;fenlei=mv6quAkxTZn0IZRqIHckPjm4nH00T1dWuhDkPyPWPyc1mWRzrjD30ZwV5Hcvrjm3rH6sPfKWUMw85HfYnjn4nH6sgvPsT6KdThsqpZwYTjCEQLGCpyw9Uz4Bmy-bIi4WUvYETgN-TLwGUv3EnHRvPjnvnjT" \t "_blank" </w:instrText>
      </w:r>
      <w:r>
        <w:rPr>
          <w:rFonts w:hint="eastAsia" w:ascii="仿宋_GB2312" w:hAnsi="仿宋" w:eastAsia="仿宋_GB2312" w:cs="仿宋"/>
          <w:color w:val="000000"/>
          <w:sz w:val="32"/>
          <w:szCs w:val="32"/>
          <w:lang w:val="en-US" w:eastAsia="zh-CN"/>
        </w:rPr>
        <w:fldChar w:fldCharType="separate"/>
      </w:r>
      <w:r>
        <w:rPr>
          <w:rFonts w:hint="eastAsia" w:ascii="仿宋_GB2312" w:hAnsi="仿宋" w:eastAsia="仿宋_GB2312" w:cs="仿宋"/>
          <w:color w:val="000000"/>
          <w:sz w:val="32"/>
          <w:szCs w:val="32"/>
          <w:lang w:val="en-US" w:eastAsia="zh-CN"/>
        </w:rPr>
        <w:t>社区建设</w:t>
      </w:r>
      <w:r>
        <w:rPr>
          <w:rFonts w:hint="eastAsia" w:ascii="仿宋_GB2312" w:hAnsi="仿宋" w:eastAsia="仿宋_GB2312" w:cs="仿宋"/>
          <w:color w:val="000000"/>
          <w:sz w:val="32"/>
          <w:szCs w:val="32"/>
          <w:lang w:val="en-US" w:eastAsia="zh-CN"/>
        </w:rPr>
        <w:fldChar w:fldCharType="end"/>
      </w:r>
      <w:r>
        <w:rPr>
          <w:rFonts w:hint="eastAsia" w:ascii="仿宋_GB2312" w:hAnsi="仿宋" w:eastAsia="仿宋_GB2312" w:cs="仿宋"/>
          <w:color w:val="000000"/>
          <w:sz w:val="32"/>
          <w:szCs w:val="32"/>
          <w:lang w:val="en-US" w:eastAsia="zh-CN"/>
        </w:rPr>
        <w:t>和管理，积极开展社区服务工作，大力兴办社区福利事业，发动和组织社区成员开展各类社区公益活动；负责拥军优属、</w:t>
      </w:r>
      <w:r>
        <w:rPr>
          <w:rFonts w:hint="eastAsia" w:ascii="仿宋_GB2312" w:hAnsi="仿宋" w:eastAsia="仿宋_GB2312" w:cs="仿宋"/>
          <w:color w:val="000000"/>
          <w:sz w:val="32"/>
          <w:szCs w:val="32"/>
          <w:lang w:val="en-US" w:eastAsia="zh-CN"/>
        </w:rPr>
        <w:fldChar w:fldCharType="begin"/>
      </w:r>
      <w:r>
        <w:rPr>
          <w:rFonts w:hint="eastAsia" w:ascii="仿宋_GB2312" w:hAnsi="仿宋" w:eastAsia="仿宋_GB2312" w:cs="仿宋"/>
          <w:color w:val="000000"/>
          <w:sz w:val="32"/>
          <w:szCs w:val="32"/>
          <w:lang w:val="en-US" w:eastAsia="zh-CN"/>
        </w:rPr>
        <w:instrText xml:space="preserve"> HYPERLINK "https://www.baidu.com/s?wd=%E4%BC%98%E6%8A%9A%E5%AE%89%E7%BD%AE&amp;tn=44039180_cpr&amp;fenlei=mv6quAkxTZn0IZRqIHckPjm4nH00T1dWuhDkPyPWPyc1mWRzrjD30ZwV5Hcvrjm3rH6sPfKWUMw85HfYnjn4nH6sgvPsT6KdThsqpZwYTjCEQLGCpyw9Uz4Bmy-bIi4WUvYETgN-TLwGUv3EnHRvPjnvnjT" \t "_blank" </w:instrText>
      </w:r>
      <w:r>
        <w:rPr>
          <w:rFonts w:hint="eastAsia" w:ascii="仿宋_GB2312" w:hAnsi="仿宋" w:eastAsia="仿宋_GB2312" w:cs="仿宋"/>
          <w:color w:val="000000"/>
          <w:sz w:val="32"/>
          <w:szCs w:val="32"/>
          <w:lang w:val="en-US" w:eastAsia="zh-CN"/>
        </w:rPr>
        <w:fldChar w:fldCharType="separate"/>
      </w:r>
      <w:r>
        <w:rPr>
          <w:rFonts w:hint="eastAsia" w:ascii="仿宋_GB2312" w:hAnsi="仿宋" w:eastAsia="仿宋_GB2312" w:cs="仿宋"/>
          <w:color w:val="000000"/>
          <w:sz w:val="32"/>
          <w:szCs w:val="32"/>
          <w:lang w:val="en-US" w:eastAsia="zh-CN"/>
        </w:rPr>
        <w:t>优抚安置</w:t>
      </w:r>
      <w:r>
        <w:rPr>
          <w:rFonts w:hint="eastAsia" w:ascii="仿宋_GB2312" w:hAnsi="仿宋" w:eastAsia="仿宋_GB2312" w:cs="仿宋"/>
          <w:color w:val="000000"/>
          <w:sz w:val="32"/>
          <w:szCs w:val="32"/>
          <w:lang w:val="en-US" w:eastAsia="zh-CN"/>
        </w:rPr>
        <w:fldChar w:fldCharType="end"/>
      </w:r>
      <w:r>
        <w:rPr>
          <w:rFonts w:hint="eastAsia" w:ascii="仿宋_GB2312" w:hAnsi="仿宋" w:eastAsia="仿宋_GB2312" w:cs="仿宋"/>
          <w:color w:val="000000"/>
          <w:sz w:val="32"/>
          <w:szCs w:val="32"/>
          <w:lang w:val="en-US" w:eastAsia="zh-CN"/>
        </w:rPr>
        <w:t>、</w:t>
      </w:r>
      <w:r>
        <w:rPr>
          <w:rFonts w:hint="eastAsia" w:ascii="仿宋_GB2312" w:hAnsi="仿宋" w:eastAsia="仿宋_GB2312" w:cs="仿宋"/>
          <w:color w:val="000000"/>
          <w:sz w:val="32"/>
          <w:szCs w:val="32"/>
          <w:lang w:val="en-US" w:eastAsia="zh-CN"/>
        </w:rPr>
        <w:fldChar w:fldCharType="begin"/>
      </w:r>
      <w:r>
        <w:rPr>
          <w:rFonts w:hint="eastAsia" w:ascii="仿宋_GB2312" w:hAnsi="仿宋" w:eastAsia="仿宋_GB2312" w:cs="仿宋"/>
          <w:color w:val="000000"/>
          <w:sz w:val="32"/>
          <w:szCs w:val="32"/>
          <w:lang w:val="en-US" w:eastAsia="zh-CN"/>
        </w:rPr>
        <w:instrText xml:space="preserve"> HYPERLINK "https://www.baidu.com/s?wd=%E7%A4%BE%E4%BC%9A%E6%95%91%E6%B5%8E&amp;tn=44039180_cpr&amp;fenlei=mv6quAkxTZn0IZRqIHckPjm4nH00T1dWuhDkPyPWPyc1mWRzrjD30ZwV5Hcvrjm3rH6sPfKWUMw85HfYnjn4nH6sgvPsT6KdThsqpZwYTjCEQLGCpyw9Uz4Bmy-bIi4WUvYETgN-TLwGUv3EnHRvPjnvnjT" \t "_blank" </w:instrText>
      </w:r>
      <w:r>
        <w:rPr>
          <w:rFonts w:hint="eastAsia" w:ascii="仿宋_GB2312" w:hAnsi="仿宋" w:eastAsia="仿宋_GB2312" w:cs="仿宋"/>
          <w:color w:val="000000"/>
          <w:sz w:val="32"/>
          <w:szCs w:val="32"/>
          <w:lang w:val="en-US" w:eastAsia="zh-CN"/>
        </w:rPr>
        <w:fldChar w:fldCharType="separate"/>
      </w:r>
      <w:r>
        <w:rPr>
          <w:rFonts w:hint="eastAsia" w:ascii="仿宋_GB2312" w:hAnsi="仿宋" w:eastAsia="仿宋_GB2312" w:cs="仿宋"/>
          <w:color w:val="000000"/>
          <w:sz w:val="32"/>
          <w:szCs w:val="32"/>
          <w:lang w:val="en-US" w:eastAsia="zh-CN"/>
        </w:rPr>
        <w:t>社会救济</w:t>
      </w:r>
      <w:r>
        <w:rPr>
          <w:rFonts w:hint="eastAsia" w:ascii="仿宋_GB2312" w:hAnsi="仿宋" w:eastAsia="仿宋_GB2312" w:cs="仿宋"/>
          <w:color w:val="000000"/>
          <w:sz w:val="32"/>
          <w:szCs w:val="32"/>
          <w:lang w:val="en-US" w:eastAsia="zh-CN"/>
        </w:rPr>
        <w:fldChar w:fldCharType="end"/>
      </w:r>
      <w:r>
        <w:rPr>
          <w:rFonts w:hint="eastAsia" w:ascii="仿宋_GB2312" w:hAnsi="仿宋" w:eastAsia="仿宋_GB2312" w:cs="仿宋"/>
          <w:color w:val="000000"/>
          <w:sz w:val="32"/>
          <w:szCs w:val="32"/>
          <w:lang w:val="en-US" w:eastAsia="zh-CN"/>
        </w:rPr>
        <w:t xml:space="preserve">、社会福利、社区文化、科普、体育、教育等工作。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6、发展街道经济，管理街道自有国有资产和集体资产，为街道经济组织提供人才、科技、信息和各种服务，以经济、法律和必要的行政手段推动街道经济发展和维护市场经济秩序。                          </w:t>
      </w:r>
    </w:p>
    <w:p>
      <w:pPr>
        <w:ind w:firstLine="709"/>
        <w:rPr>
          <w:rFonts w:hint="eastAsia" w:ascii="仿宋_GB2312" w:hAnsi="仿宋" w:eastAsia="仿宋_GB2312" w:cs="仿宋"/>
          <w:color w:val="auto"/>
          <w:kern w:val="2"/>
          <w:sz w:val="28"/>
          <w:szCs w:val="28"/>
        </w:rPr>
      </w:pPr>
      <w:r>
        <w:rPr>
          <w:rFonts w:hint="eastAsia" w:ascii="仿宋_GB2312" w:hAnsi="仿宋" w:eastAsia="仿宋_GB2312" w:cs="仿宋"/>
          <w:color w:val="000000"/>
          <w:sz w:val="32"/>
          <w:szCs w:val="32"/>
          <w:lang w:val="en-US" w:eastAsia="zh-CN"/>
        </w:rPr>
        <w:t xml:space="preserve">7、负责计划生育、劳动就业、安全生产管理、初级卫生保健、民兵、兵役、侨务等工作；尊重少数民族的风俗习惯，保障少数民族的权益。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8、指导和帮助</w:t>
      </w:r>
      <w:r>
        <w:rPr>
          <w:rFonts w:hint="eastAsia" w:ascii="仿宋_GB2312" w:hAnsi="仿宋" w:eastAsia="仿宋_GB2312" w:cs="仿宋"/>
          <w:color w:val="000000"/>
          <w:sz w:val="32"/>
          <w:szCs w:val="32"/>
          <w:lang w:val="en-US" w:eastAsia="zh-CN"/>
        </w:rPr>
        <w:fldChar w:fldCharType="begin"/>
      </w:r>
      <w:r>
        <w:rPr>
          <w:rFonts w:hint="eastAsia" w:ascii="仿宋_GB2312" w:hAnsi="仿宋" w:eastAsia="仿宋_GB2312" w:cs="仿宋"/>
          <w:color w:val="000000"/>
          <w:sz w:val="32"/>
          <w:szCs w:val="32"/>
          <w:lang w:val="en-US" w:eastAsia="zh-CN"/>
        </w:rPr>
        <w:instrText xml:space="preserve"> HYPERLINK "https://www.baidu.com/s?wd=%E5%B1%85%E6%B0%91%E5%A7%94%E5%91%98%E4%BC%9A&amp;tn=44039180_cpr&amp;fenlei=mv6quAkxTZn0IZRqIHckPjm4nH00T1dWuhDkPyPWPyc1mWRzrjD30ZwV5Hcvrjm3rH6sPfKWUMw85HfYnjn4nH6sgvPsT6KdThsqpZwYTjCEQLGCpyw9Uz4Bmy-bIi4WUvYETgN-TLwGUv3EnHRvPjnvnjT" \t "_blank" </w:instrText>
      </w:r>
      <w:r>
        <w:rPr>
          <w:rFonts w:hint="eastAsia" w:ascii="仿宋_GB2312" w:hAnsi="仿宋" w:eastAsia="仿宋_GB2312" w:cs="仿宋"/>
          <w:color w:val="000000"/>
          <w:sz w:val="32"/>
          <w:szCs w:val="32"/>
          <w:lang w:val="en-US" w:eastAsia="zh-CN"/>
        </w:rPr>
        <w:fldChar w:fldCharType="separate"/>
      </w:r>
      <w:r>
        <w:rPr>
          <w:rFonts w:hint="eastAsia" w:ascii="仿宋_GB2312" w:hAnsi="仿宋" w:eastAsia="仿宋_GB2312" w:cs="仿宋"/>
          <w:color w:val="000000"/>
          <w:sz w:val="32"/>
          <w:szCs w:val="32"/>
          <w:lang w:val="en-US" w:eastAsia="zh-CN"/>
        </w:rPr>
        <w:t>居民委员会</w:t>
      </w:r>
      <w:r>
        <w:rPr>
          <w:rFonts w:hint="eastAsia" w:ascii="仿宋_GB2312" w:hAnsi="仿宋" w:eastAsia="仿宋_GB2312" w:cs="仿宋"/>
          <w:color w:val="000000"/>
          <w:sz w:val="32"/>
          <w:szCs w:val="32"/>
          <w:lang w:val="en-US" w:eastAsia="zh-CN"/>
        </w:rPr>
        <w:fldChar w:fldCharType="end"/>
      </w:r>
      <w:r>
        <w:rPr>
          <w:rFonts w:hint="eastAsia" w:ascii="仿宋_GB2312" w:hAnsi="仿宋" w:eastAsia="仿宋_GB2312" w:cs="仿宋"/>
          <w:color w:val="000000"/>
          <w:sz w:val="32"/>
          <w:szCs w:val="32"/>
          <w:lang w:val="en-US" w:eastAsia="zh-CN"/>
        </w:rPr>
        <w:t xml:space="preserve">搞好组织建设和制度建设，发挥居委会的群众自治组织作用。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9、配合有关部门做好防汛、防风、防火、防震、防灾和抢险工作。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10、向区人民政府反映居民群众的意见和要求，办理人民群众来信来访事项。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11、承办区委、区政府和上级部门交办的其他事项。</w:t>
      </w:r>
    </w:p>
    <w:p>
      <w:pPr>
        <w:ind w:firstLine="630" w:firstLineChars="196"/>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二、部门基本情况</w:t>
      </w:r>
    </w:p>
    <w:p>
      <w:pPr>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000000" w:themeColor="text1"/>
          <w:sz w:val="32"/>
          <w:szCs w:val="32"/>
          <w:lang w:eastAsia="zh-CN"/>
          <w14:textFill>
            <w14:solidFill>
              <w14:schemeClr w14:val="tx1"/>
            </w14:solidFill>
          </w14:textFill>
        </w:rPr>
        <w:t>珠山区珠山街道</w:t>
      </w:r>
      <w:r>
        <w:rPr>
          <w:rFonts w:hint="eastAsia" w:ascii="仿宋_GB2312" w:hAnsi="宋体" w:eastAsia="仿宋_GB2312" w:cs="仿宋_GB2312"/>
          <w:color w:val="000000" w:themeColor="text1"/>
          <w:sz w:val="32"/>
          <w:szCs w:val="32"/>
          <w14:textFill>
            <w14:solidFill>
              <w14:schemeClr w14:val="tx1"/>
            </w14:solidFill>
          </w14:textFill>
        </w:rPr>
        <w:t>共有预算单位</w:t>
      </w:r>
      <w:r>
        <w:rPr>
          <w:rFonts w:hint="eastAsia" w:ascii="仿宋_GB2312" w:hAnsi="宋体" w:eastAsia="仿宋_GB2312" w:cs="仿宋_GB2312"/>
          <w:color w:val="000000" w:themeColor="text1"/>
          <w:sz w:val="32"/>
          <w:szCs w:val="32"/>
          <w:lang w:val="en-US" w:eastAsia="zh-CN"/>
          <w14:textFill>
            <w14:solidFill>
              <w14:schemeClr w14:val="tx1"/>
            </w14:solidFill>
          </w14:textFill>
        </w:rPr>
        <w:t>1</w:t>
      </w:r>
      <w:r>
        <w:rPr>
          <w:rFonts w:hint="eastAsia" w:ascii="仿宋_GB2312" w:hAnsi="宋体" w:eastAsia="仿宋_GB2312" w:cs="仿宋_GB2312"/>
          <w:color w:val="000000" w:themeColor="text1"/>
          <w:sz w:val="32"/>
          <w:szCs w:val="32"/>
          <w14:textFill>
            <w14:solidFill>
              <w14:schemeClr w14:val="tx1"/>
            </w14:solidFill>
          </w14:textFill>
        </w:rPr>
        <w:t>个，</w:t>
      </w:r>
      <w:r>
        <w:rPr>
          <w:rFonts w:hint="eastAsia" w:ascii="仿宋_GB2312" w:hAnsi="仿宋" w:eastAsia="仿宋_GB2312" w:cs="仿宋"/>
          <w:color w:val="000000" w:themeColor="text1"/>
          <w:sz w:val="28"/>
          <w:szCs w:val="28"/>
          <w14:textFill>
            <w14:solidFill>
              <w14:schemeClr w14:val="tx1"/>
            </w14:solidFill>
          </w14:textFill>
        </w:rPr>
        <w:t>即部门本级</w:t>
      </w:r>
      <w:r>
        <w:rPr>
          <w:rFonts w:hint="eastAsia" w:ascii="仿宋_GB2312" w:hAnsi="宋体" w:eastAsia="仿宋_GB2312" w:cs="仿宋_GB2312"/>
          <w:color w:val="000000" w:themeColor="text1"/>
          <w:sz w:val="32"/>
          <w:szCs w:val="32"/>
          <w14:textFill>
            <w14:solidFill>
              <w14:schemeClr w14:val="tx1"/>
            </w14:solidFill>
          </w14:textFill>
        </w:rPr>
        <w:t>。编制数为</w:t>
      </w:r>
      <w:r>
        <w:rPr>
          <w:rFonts w:hint="eastAsia" w:ascii="仿宋_GB2312" w:hAnsi="宋体" w:eastAsia="仿宋_GB2312" w:cs="仿宋_GB2312"/>
          <w:color w:val="000000" w:themeColor="text1"/>
          <w:sz w:val="32"/>
          <w:szCs w:val="32"/>
          <w:lang w:val="en-US" w:eastAsia="zh-CN"/>
          <w14:textFill>
            <w14:solidFill>
              <w14:schemeClr w14:val="tx1"/>
            </w14:solidFill>
          </w14:textFill>
        </w:rPr>
        <w:t>8</w:t>
      </w:r>
      <w:r>
        <w:rPr>
          <w:rFonts w:hint="eastAsia" w:ascii="仿宋_GB2312" w:hAnsi="宋体" w:eastAsia="仿宋_GB2312" w:cs="仿宋_GB2312"/>
          <w:color w:val="000000" w:themeColor="text1"/>
          <w:sz w:val="32"/>
          <w:szCs w:val="32"/>
          <w14:textFill>
            <w14:solidFill>
              <w14:schemeClr w14:val="tx1"/>
            </w14:solidFill>
          </w14:textFill>
        </w:rPr>
        <w:t>人，其中行政编制</w:t>
      </w:r>
      <w:r>
        <w:rPr>
          <w:rFonts w:hint="eastAsia" w:ascii="仿宋_GB2312" w:hAnsi="宋体" w:eastAsia="仿宋_GB2312" w:cs="仿宋_GB2312"/>
          <w:color w:val="000000" w:themeColor="text1"/>
          <w:sz w:val="32"/>
          <w:szCs w:val="32"/>
          <w:lang w:val="en-US" w:eastAsia="zh-CN"/>
          <w14:textFill>
            <w14:solidFill>
              <w14:schemeClr w14:val="tx1"/>
            </w14:solidFill>
          </w14:textFill>
        </w:rPr>
        <w:t>8</w:t>
      </w:r>
      <w:r>
        <w:rPr>
          <w:rFonts w:hint="eastAsia" w:ascii="仿宋_GB2312" w:hAnsi="宋体" w:eastAsia="仿宋_GB2312" w:cs="仿宋_GB2312"/>
          <w:color w:val="000000" w:themeColor="text1"/>
          <w:sz w:val="32"/>
          <w:szCs w:val="32"/>
          <w14:textFill>
            <w14:solidFill>
              <w14:schemeClr w14:val="tx1"/>
            </w14:solidFill>
          </w14:textFill>
        </w:rPr>
        <w:t>人、全额补助事业编制</w:t>
      </w:r>
      <w:r>
        <w:rPr>
          <w:rFonts w:hint="eastAsia" w:ascii="仿宋_GB2312" w:hAnsi="宋体" w:eastAsia="仿宋_GB2312" w:cs="仿宋_GB2312"/>
          <w:color w:val="000000" w:themeColor="text1"/>
          <w:sz w:val="32"/>
          <w:szCs w:val="32"/>
          <w:lang w:val="en-US" w:eastAsia="zh-CN"/>
          <w14:textFill>
            <w14:solidFill>
              <w14:schemeClr w14:val="tx1"/>
            </w14:solidFill>
          </w14:textFill>
        </w:rPr>
        <w:t>0</w:t>
      </w:r>
      <w:r>
        <w:rPr>
          <w:rFonts w:hint="eastAsia" w:ascii="仿宋_GB2312" w:hAnsi="宋体" w:eastAsia="仿宋_GB2312" w:cs="仿宋_GB2312"/>
          <w:color w:val="000000" w:themeColor="text1"/>
          <w:sz w:val="32"/>
          <w:szCs w:val="32"/>
          <w14:textFill>
            <w14:solidFill>
              <w14:schemeClr w14:val="tx1"/>
            </w14:solidFill>
          </w14:textFill>
        </w:rPr>
        <w:t>人</w:t>
      </w:r>
      <w:r>
        <w:rPr>
          <w:rFonts w:hint="eastAsia" w:ascii="仿宋_GB2312" w:hAnsi="宋体" w:eastAsia="仿宋_GB2312" w:cs="仿宋_GB2312"/>
          <w:color w:val="0000FF"/>
          <w:sz w:val="32"/>
          <w:szCs w:val="32"/>
        </w:rPr>
        <w:t>；</w:t>
      </w:r>
      <w:r>
        <w:rPr>
          <w:rFonts w:hint="eastAsia" w:ascii="仿宋_GB2312" w:hAnsi="宋体" w:eastAsia="仿宋_GB2312" w:cs="仿宋_GB2312"/>
          <w:color w:val="auto"/>
          <w:sz w:val="32"/>
          <w:szCs w:val="32"/>
        </w:rPr>
        <w:t>实有人数</w:t>
      </w:r>
      <w:r>
        <w:rPr>
          <w:rFonts w:hint="eastAsia" w:ascii="仿宋_GB2312" w:hAnsi="宋体" w:eastAsia="仿宋_GB2312" w:cs="仿宋_GB2312"/>
          <w:color w:val="auto"/>
          <w:sz w:val="32"/>
          <w:szCs w:val="32"/>
          <w:lang w:val="en-US" w:eastAsia="zh-CN"/>
        </w:rPr>
        <w:t>19</w:t>
      </w:r>
      <w:r>
        <w:rPr>
          <w:rFonts w:hint="eastAsia" w:ascii="仿宋_GB2312" w:hAnsi="宋体" w:eastAsia="仿宋_GB2312" w:cs="仿宋_GB2312"/>
          <w:color w:val="auto"/>
          <w:sz w:val="32"/>
          <w:szCs w:val="32"/>
        </w:rPr>
        <w:t>人，其中在职人数为</w:t>
      </w:r>
      <w:r>
        <w:rPr>
          <w:rFonts w:hint="eastAsia" w:ascii="仿宋_GB2312" w:hAnsi="宋体" w:eastAsia="仿宋_GB2312" w:cs="仿宋_GB2312"/>
          <w:color w:val="auto"/>
          <w:sz w:val="32"/>
          <w:szCs w:val="32"/>
          <w:lang w:val="en-US" w:eastAsia="zh-CN"/>
        </w:rPr>
        <w:t>19</w:t>
      </w:r>
      <w:r>
        <w:rPr>
          <w:rFonts w:hint="eastAsia" w:ascii="仿宋_GB2312" w:hAnsi="宋体" w:eastAsia="仿宋_GB2312" w:cs="仿宋_GB2312"/>
          <w:color w:val="auto"/>
          <w:sz w:val="32"/>
          <w:szCs w:val="32"/>
        </w:rPr>
        <w:t>人，包括行政人员</w:t>
      </w:r>
      <w:r>
        <w:rPr>
          <w:rFonts w:hint="eastAsia" w:ascii="仿宋_GB2312" w:hAnsi="宋体" w:eastAsia="仿宋_GB2312" w:cs="仿宋_GB2312"/>
          <w:color w:val="auto"/>
          <w:sz w:val="32"/>
          <w:szCs w:val="32"/>
          <w:lang w:val="en-US" w:eastAsia="zh-CN"/>
        </w:rPr>
        <w:t>7</w:t>
      </w:r>
      <w:r>
        <w:rPr>
          <w:rFonts w:hint="eastAsia" w:ascii="仿宋_GB2312" w:hAnsi="宋体" w:eastAsia="仿宋_GB2312" w:cs="仿宋_GB2312"/>
          <w:color w:val="auto"/>
          <w:sz w:val="32"/>
          <w:szCs w:val="32"/>
        </w:rPr>
        <w:t>人、全额补助事业人员</w:t>
      </w:r>
      <w:r>
        <w:rPr>
          <w:rFonts w:hint="eastAsia" w:ascii="仿宋_GB2312" w:hAnsi="宋体" w:eastAsia="仿宋_GB2312" w:cs="仿宋_GB2312"/>
          <w:color w:val="auto"/>
          <w:sz w:val="32"/>
          <w:szCs w:val="32"/>
          <w:lang w:val="en-US" w:eastAsia="zh-CN"/>
        </w:rPr>
        <w:t>12</w:t>
      </w:r>
      <w:r>
        <w:rPr>
          <w:rFonts w:hint="eastAsia" w:ascii="仿宋_GB2312" w:hAnsi="宋体" w:eastAsia="仿宋_GB2312" w:cs="仿宋_GB2312"/>
          <w:color w:val="auto"/>
          <w:sz w:val="32"/>
          <w:szCs w:val="32"/>
        </w:rPr>
        <w:t>人、部分补助事业编人员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人、自收自支事业人员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人；离休人员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人；退休人员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人。在校学生</w:t>
      </w:r>
      <w:r>
        <w:rPr>
          <w:rFonts w:hint="eastAsia" w:ascii="仿宋_GB2312" w:hAnsi="宋体" w:eastAsia="仿宋_GB2312" w:cs="仿宋_GB2312"/>
          <w:color w:val="auto"/>
          <w:sz w:val="32"/>
          <w:szCs w:val="32"/>
          <w:lang w:val="en-US" w:eastAsia="zh-CN"/>
        </w:rPr>
        <w:t>00</w:t>
      </w:r>
      <w:r>
        <w:rPr>
          <w:rFonts w:hint="eastAsia" w:ascii="仿宋_GB2312" w:hAnsi="宋体" w:eastAsia="仿宋_GB2312" w:cs="仿宋_GB2312"/>
          <w:color w:val="auto"/>
          <w:sz w:val="32"/>
          <w:szCs w:val="32"/>
        </w:rPr>
        <w:t>人，其中：高等学校</w:t>
      </w:r>
      <w:r>
        <w:rPr>
          <w:rFonts w:hint="eastAsia" w:ascii="仿宋_GB2312" w:hAnsi="宋体" w:eastAsia="仿宋_GB2312" w:cs="仿宋_GB2312"/>
          <w:color w:val="auto"/>
          <w:sz w:val="32"/>
          <w:szCs w:val="32"/>
          <w:lang w:val="en-US" w:eastAsia="zh-CN"/>
        </w:rPr>
        <w:t>0人</w:t>
      </w:r>
      <w:r>
        <w:rPr>
          <w:rFonts w:hint="eastAsia" w:ascii="仿宋_GB2312" w:hAnsi="宋体" w:eastAsia="仿宋_GB2312" w:cs="仿宋_GB2312"/>
          <w:color w:val="auto"/>
          <w:sz w:val="32"/>
          <w:szCs w:val="32"/>
        </w:rPr>
        <w:t>、中等专业学校</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人，其他</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w:t>
      </w:r>
    </w:p>
    <w:p>
      <w:pPr>
        <w:ind w:firstLine="640" w:firstLineChars="200"/>
        <w:rPr>
          <w:rFonts w:ascii="仿宋_GB2312" w:hAnsi="宋体" w:eastAsia="仿宋_GB2312" w:cs="仿宋_GB2312"/>
          <w:color w:val="auto"/>
          <w:sz w:val="32"/>
          <w:szCs w:val="32"/>
        </w:rPr>
      </w:pPr>
    </w:p>
    <w:p>
      <w:pPr>
        <w:jc w:val="center"/>
        <w:rPr>
          <w:rFonts w:ascii="黑体" w:hAnsi="宋体" w:eastAsia="黑体" w:cs="Times New Roman"/>
          <w:b/>
          <w:bCs/>
          <w:color w:val="auto"/>
          <w:sz w:val="32"/>
          <w:szCs w:val="32"/>
        </w:rPr>
      </w:pPr>
      <w:r>
        <w:rPr>
          <w:rFonts w:hint="eastAsia" w:ascii="黑体" w:hAnsi="宋体" w:eastAsia="黑体" w:cs="黑体"/>
          <w:b/>
          <w:bCs/>
          <w:color w:val="auto"/>
          <w:sz w:val="32"/>
          <w:szCs w:val="32"/>
        </w:rPr>
        <w:t>第二部分</w:t>
      </w:r>
      <w:r>
        <w:rPr>
          <w:rFonts w:ascii="黑体" w:hAnsi="宋体" w:eastAsia="黑体" w:cs="黑体"/>
          <w:b/>
          <w:bCs/>
          <w:color w:val="auto"/>
          <w:sz w:val="32"/>
          <w:szCs w:val="32"/>
        </w:rPr>
        <w:t xml:space="preserve"> </w:t>
      </w:r>
      <w:r>
        <w:rPr>
          <w:rFonts w:hint="eastAsia" w:ascii="黑体" w:hAnsi="宋体" w:eastAsia="黑体" w:cs="黑体"/>
          <w:b/>
          <w:bCs/>
          <w:color w:val="auto"/>
          <w:sz w:val="32"/>
          <w:szCs w:val="32"/>
          <w:lang w:eastAsia="zh-CN"/>
        </w:rPr>
        <w:t>珠山区珠山街道2022</w:t>
      </w:r>
      <w:r>
        <w:rPr>
          <w:rFonts w:hint="eastAsia" w:ascii="黑体" w:hAnsi="宋体" w:eastAsia="黑体" w:cs="黑体"/>
          <w:b/>
          <w:bCs/>
          <w:color w:val="auto"/>
          <w:sz w:val="32"/>
          <w:szCs w:val="32"/>
        </w:rPr>
        <w:t>年部门预算情况说明</w:t>
      </w:r>
    </w:p>
    <w:p>
      <w:pPr>
        <w:ind w:firstLine="643" w:firstLineChars="20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w:t>
      </w:r>
      <w:r>
        <w:rPr>
          <w:rFonts w:hint="eastAsia" w:ascii="仿宋_GB2312" w:hAnsi="宋体" w:eastAsia="仿宋_GB2312" w:cs="仿宋_GB2312"/>
          <w:b/>
          <w:bCs/>
          <w:color w:val="auto"/>
          <w:sz w:val="32"/>
          <w:szCs w:val="32"/>
          <w:lang w:eastAsia="zh-CN"/>
        </w:rPr>
        <w:t>2022</w:t>
      </w:r>
      <w:r>
        <w:rPr>
          <w:rFonts w:hint="eastAsia" w:ascii="仿宋_GB2312" w:hAnsi="宋体" w:eastAsia="仿宋_GB2312" w:cs="仿宋_GB2312"/>
          <w:b/>
          <w:bCs/>
          <w:color w:val="auto"/>
          <w:sz w:val="32"/>
          <w:szCs w:val="32"/>
        </w:rPr>
        <w:t>年部门预算收支情况说明</w:t>
      </w:r>
    </w:p>
    <w:p>
      <w:pPr>
        <w:ind w:firstLine="482" w:firstLineChars="15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（一）预算收入情况</w:t>
      </w:r>
    </w:p>
    <w:p>
      <w:pPr>
        <w:ind w:firstLine="600"/>
        <w:rPr>
          <w:rFonts w:ascii="仿宋_GB2312" w:eastAsia="仿宋_GB2312" w:cs="Times New Roman"/>
          <w:color w:val="auto"/>
          <w:sz w:val="32"/>
          <w:szCs w:val="32"/>
        </w:rPr>
      </w:pPr>
      <w:r>
        <w:rPr>
          <w:rFonts w:hint="eastAsia" w:ascii="仿宋_GB2312" w:hAnsi="宋体" w:eastAsia="仿宋_GB2312" w:cs="仿宋_GB2312"/>
          <w:color w:val="auto"/>
          <w:sz w:val="32"/>
          <w:szCs w:val="32"/>
          <w:lang w:eastAsia="zh-CN"/>
        </w:rPr>
        <w:t>2022</w:t>
      </w:r>
      <w:r>
        <w:rPr>
          <w:rFonts w:hint="eastAsia" w:ascii="仿宋_GB2312" w:hAnsi="宋体" w:eastAsia="仿宋_GB2312" w:cs="仿宋_GB2312"/>
          <w:color w:val="auto"/>
          <w:sz w:val="32"/>
          <w:szCs w:val="32"/>
        </w:rPr>
        <w:t>年</w:t>
      </w:r>
      <w:r>
        <w:rPr>
          <w:rFonts w:hint="eastAsia" w:ascii="仿宋_GB2312" w:hAnsi="宋体" w:eastAsia="仿宋_GB2312" w:cs="仿宋_GB2312"/>
          <w:color w:val="auto"/>
          <w:sz w:val="32"/>
          <w:szCs w:val="32"/>
          <w:lang w:eastAsia="zh-CN"/>
        </w:rPr>
        <w:t>珠山街道</w:t>
      </w:r>
      <w:r>
        <w:rPr>
          <w:rFonts w:hint="eastAsia" w:ascii="仿宋_GB2312" w:hAnsi="宋体" w:eastAsia="仿宋_GB2312" w:cs="仿宋_GB2312"/>
          <w:color w:val="auto"/>
          <w:sz w:val="32"/>
          <w:szCs w:val="32"/>
        </w:rPr>
        <w:t>收入预算总额为</w:t>
      </w:r>
      <w:r>
        <w:rPr>
          <w:rFonts w:hint="eastAsia" w:ascii="仿宋_GB2312" w:hAnsi="宋体" w:eastAsia="仿宋_GB2312" w:cs="仿宋_GB2312"/>
          <w:color w:val="auto"/>
          <w:sz w:val="32"/>
          <w:szCs w:val="32"/>
          <w:lang w:val="en-US" w:eastAsia="zh-CN"/>
        </w:rPr>
        <w:t>428.91</w:t>
      </w:r>
      <w:r>
        <w:rPr>
          <w:rFonts w:hint="eastAsia" w:ascii="仿宋_GB2312" w:hAnsi="宋体" w:eastAsia="仿宋_GB2312" w:cs="仿宋_GB2312"/>
          <w:color w:val="auto"/>
          <w:sz w:val="32"/>
          <w:szCs w:val="32"/>
        </w:rPr>
        <w:t>万元，与上年预算相比</w:t>
      </w:r>
      <w:r>
        <w:rPr>
          <w:rFonts w:hint="eastAsia" w:ascii="仿宋_GB2312" w:hAnsi="宋体" w:eastAsia="仿宋_GB2312" w:cs="仿宋_GB2312"/>
          <w:color w:val="auto"/>
          <w:sz w:val="32"/>
          <w:szCs w:val="32"/>
          <w:lang w:eastAsia="zh-CN"/>
        </w:rPr>
        <w:t>减少</w:t>
      </w:r>
      <w:r>
        <w:rPr>
          <w:rFonts w:hint="eastAsia" w:ascii="仿宋_GB2312" w:hAnsi="宋体" w:eastAsia="仿宋_GB2312" w:cs="仿宋_GB2312"/>
          <w:color w:val="000000" w:themeColor="text1"/>
          <w:sz w:val="32"/>
          <w:szCs w:val="32"/>
          <w:lang w:val="en-US" w:eastAsia="zh-CN"/>
          <w14:textFill>
            <w14:solidFill>
              <w14:schemeClr w14:val="tx1"/>
            </w14:solidFill>
          </w14:textFill>
        </w:rPr>
        <w:t>13.69万元</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因为减少企业物流帮扶金</w:t>
      </w:r>
      <w:r>
        <w:rPr>
          <w:rFonts w:hint="eastAsia" w:ascii="仿宋_GB2312" w:hAnsi="宋体" w:eastAsia="仿宋_GB2312" w:cs="仿宋_GB2312"/>
          <w:color w:val="auto"/>
          <w:sz w:val="32"/>
          <w:szCs w:val="32"/>
        </w:rPr>
        <w:t>。其中：当年财政拨款收入</w:t>
      </w:r>
      <w:r>
        <w:rPr>
          <w:rFonts w:hint="eastAsia" w:ascii="仿宋_GB2312" w:hAnsi="宋体" w:eastAsia="仿宋_GB2312" w:cs="仿宋_GB2312"/>
          <w:color w:val="auto"/>
          <w:sz w:val="32"/>
          <w:szCs w:val="32"/>
          <w:lang w:val="en-US" w:eastAsia="zh-CN"/>
        </w:rPr>
        <w:t>428.91</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100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；政府性基金拨款收入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；事业收入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；事业单位经营收入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；当年其他各项收入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；上年结余结转收入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ind w:firstLine="482" w:firstLineChars="15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（二）预算支出情况</w:t>
      </w:r>
      <w:r>
        <w:rPr>
          <w:rFonts w:ascii="仿宋_GB2312" w:hAnsi="宋体" w:eastAsia="仿宋_GB2312" w:cs="仿宋_GB2312"/>
          <w:b/>
          <w:bCs/>
          <w:color w:val="auto"/>
          <w:sz w:val="32"/>
          <w:szCs w:val="32"/>
        </w:rPr>
        <w:t xml:space="preserve"> </w:t>
      </w:r>
    </w:p>
    <w:p>
      <w:pPr>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2022</w:t>
      </w:r>
      <w:r>
        <w:rPr>
          <w:rFonts w:hint="eastAsia" w:ascii="仿宋_GB2312" w:hAnsi="宋体" w:eastAsia="仿宋_GB2312" w:cs="仿宋_GB2312"/>
          <w:color w:val="auto"/>
          <w:sz w:val="32"/>
          <w:szCs w:val="32"/>
        </w:rPr>
        <w:t>年</w:t>
      </w:r>
      <w:r>
        <w:rPr>
          <w:rFonts w:hint="eastAsia" w:ascii="仿宋_GB2312" w:hAnsi="宋体" w:eastAsia="仿宋_GB2312" w:cs="仿宋_GB2312"/>
          <w:color w:val="auto"/>
          <w:sz w:val="32"/>
          <w:szCs w:val="32"/>
          <w:lang w:eastAsia="zh-CN"/>
        </w:rPr>
        <w:t>珠山街道</w:t>
      </w:r>
      <w:r>
        <w:rPr>
          <w:rFonts w:hint="eastAsia" w:ascii="仿宋_GB2312" w:hAnsi="宋体" w:eastAsia="仿宋_GB2312" w:cs="仿宋_GB2312"/>
          <w:color w:val="auto"/>
          <w:sz w:val="32"/>
          <w:szCs w:val="32"/>
        </w:rPr>
        <w:t>支出预算总额为</w:t>
      </w:r>
      <w:r>
        <w:rPr>
          <w:rFonts w:hint="eastAsia" w:ascii="仿宋_GB2312" w:hAnsi="宋体" w:eastAsia="仿宋_GB2312" w:cs="仿宋_GB2312"/>
          <w:color w:val="auto"/>
          <w:sz w:val="32"/>
          <w:szCs w:val="32"/>
          <w:lang w:val="en-US" w:eastAsia="zh-CN"/>
        </w:rPr>
        <w:t>428.91</w:t>
      </w:r>
      <w:r>
        <w:rPr>
          <w:rFonts w:hint="eastAsia" w:ascii="仿宋_GB2312" w:hAnsi="宋体" w:eastAsia="仿宋_GB2312" w:cs="仿宋_GB2312"/>
          <w:color w:val="auto"/>
          <w:sz w:val="32"/>
          <w:szCs w:val="32"/>
        </w:rPr>
        <w:t>万元，与上年预算相比</w:t>
      </w:r>
      <w:r>
        <w:rPr>
          <w:rFonts w:hint="eastAsia" w:ascii="仿宋_GB2312" w:hAnsi="宋体" w:eastAsia="仿宋_GB2312" w:cs="仿宋_GB2312"/>
          <w:color w:val="auto"/>
          <w:sz w:val="32"/>
          <w:szCs w:val="32"/>
          <w:lang w:eastAsia="zh-CN"/>
        </w:rPr>
        <w:t>减少</w:t>
      </w:r>
      <w:r>
        <w:rPr>
          <w:rFonts w:hint="eastAsia" w:ascii="仿宋_GB2312" w:hAnsi="宋体" w:eastAsia="仿宋_GB2312" w:cs="仿宋_GB2312"/>
          <w:color w:val="000000" w:themeColor="text1"/>
          <w:sz w:val="32"/>
          <w:szCs w:val="32"/>
          <w:lang w:val="en-US" w:eastAsia="zh-CN"/>
          <w14:textFill>
            <w14:solidFill>
              <w14:schemeClr w14:val="tx1"/>
            </w14:solidFill>
          </w14:textFill>
        </w:rPr>
        <w:t>13.69万</w:t>
      </w:r>
      <w:r>
        <w:rPr>
          <w:rFonts w:hint="eastAsia" w:ascii="仿宋_GB2312" w:hAnsi="宋体" w:eastAsia="仿宋_GB2312" w:cs="仿宋_GB2312"/>
          <w:color w:val="auto"/>
          <w:sz w:val="32"/>
          <w:szCs w:val="32"/>
          <w:lang w:val="en-US" w:eastAsia="zh-CN"/>
        </w:rPr>
        <w:t>元</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原因是减少企业物流帮扶金</w:t>
      </w:r>
      <w:r>
        <w:rPr>
          <w:rFonts w:hint="eastAsia" w:ascii="仿宋_GB2312" w:hAnsi="宋体" w:eastAsia="仿宋_GB2312" w:cs="仿宋_GB2312"/>
          <w:color w:val="auto"/>
          <w:sz w:val="32"/>
          <w:szCs w:val="32"/>
        </w:rPr>
        <w:t>。其中：按支出项目类别划分：基本支出</w:t>
      </w:r>
      <w:r>
        <w:rPr>
          <w:rFonts w:hint="eastAsia" w:ascii="仿宋_GB2312" w:hAnsi="宋体" w:eastAsia="仿宋_GB2312" w:cs="仿宋_GB2312"/>
          <w:color w:val="auto"/>
          <w:sz w:val="32"/>
          <w:szCs w:val="32"/>
          <w:lang w:val="en-US" w:eastAsia="zh-CN"/>
        </w:rPr>
        <w:t>180.19</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42</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，包括工资福利支出</w:t>
      </w:r>
      <w:r>
        <w:rPr>
          <w:rFonts w:hint="eastAsia" w:ascii="仿宋_GB2312" w:hAnsi="宋体" w:eastAsia="仿宋_GB2312" w:cs="仿宋_GB2312"/>
          <w:color w:val="auto"/>
          <w:sz w:val="32"/>
          <w:szCs w:val="32"/>
          <w:lang w:val="en-US" w:eastAsia="zh-CN"/>
        </w:rPr>
        <w:t>148.76</w:t>
      </w:r>
      <w:r>
        <w:rPr>
          <w:rFonts w:hint="eastAsia" w:ascii="仿宋_GB2312" w:hAnsi="宋体" w:eastAsia="仿宋_GB2312" w:cs="仿宋_GB2312"/>
          <w:color w:val="auto"/>
          <w:sz w:val="32"/>
          <w:szCs w:val="32"/>
        </w:rPr>
        <w:t>万元、商品和服务支出</w:t>
      </w:r>
      <w:r>
        <w:rPr>
          <w:rFonts w:hint="eastAsia" w:ascii="仿宋_GB2312" w:hAnsi="宋体" w:eastAsia="仿宋_GB2312" w:cs="仿宋_GB2312"/>
          <w:color w:val="auto"/>
          <w:sz w:val="32"/>
          <w:szCs w:val="32"/>
          <w:lang w:val="en-US" w:eastAsia="zh-CN"/>
        </w:rPr>
        <w:t>17.03</w:t>
      </w:r>
      <w:r>
        <w:rPr>
          <w:rFonts w:hint="eastAsia" w:ascii="仿宋_GB2312" w:hAnsi="宋体" w:eastAsia="仿宋_GB2312" w:cs="仿宋_GB2312"/>
          <w:color w:val="auto"/>
          <w:sz w:val="32"/>
          <w:szCs w:val="32"/>
        </w:rPr>
        <w:t>万元、对个人和家庭的补助</w:t>
      </w:r>
      <w:r>
        <w:rPr>
          <w:rFonts w:hint="eastAsia" w:ascii="仿宋_GB2312" w:hAnsi="宋体" w:eastAsia="仿宋_GB2312" w:cs="仿宋_GB2312"/>
          <w:color w:val="auto"/>
          <w:sz w:val="32"/>
          <w:szCs w:val="32"/>
          <w:lang w:val="en-US" w:eastAsia="zh-CN"/>
        </w:rPr>
        <w:t>14.4</w:t>
      </w:r>
      <w:r>
        <w:rPr>
          <w:rFonts w:hint="eastAsia" w:ascii="仿宋_GB2312" w:hAnsi="宋体" w:eastAsia="仿宋_GB2312" w:cs="仿宋_GB2312"/>
          <w:color w:val="auto"/>
          <w:sz w:val="32"/>
          <w:szCs w:val="32"/>
        </w:rPr>
        <w:t>万元、其他资本性支出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万元；项目支出</w:t>
      </w:r>
      <w:r>
        <w:rPr>
          <w:rFonts w:hint="eastAsia" w:ascii="仿宋_GB2312" w:hAnsi="宋体" w:eastAsia="仿宋_GB2312" w:cs="仿宋_GB2312"/>
          <w:color w:val="auto"/>
          <w:sz w:val="32"/>
          <w:szCs w:val="32"/>
          <w:lang w:val="en-US" w:eastAsia="zh-CN"/>
        </w:rPr>
        <w:t>248.72</w:t>
      </w:r>
      <w:r>
        <w:rPr>
          <w:rFonts w:hint="eastAsia" w:ascii="仿宋_GB2312" w:hAnsi="宋体" w:eastAsia="仿宋_GB2312" w:cs="仿宋_GB2312"/>
          <w:color w:val="auto"/>
          <w:sz w:val="32"/>
          <w:szCs w:val="32"/>
        </w:rPr>
        <w:t>万元，占支出总额的</w:t>
      </w:r>
      <w:r>
        <w:rPr>
          <w:rFonts w:hint="eastAsia" w:ascii="仿宋_GB2312" w:hAnsi="宋体" w:eastAsia="仿宋_GB2312" w:cs="仿宋_GB2312"/>
          <w:color w:val="auto"/>
          <w:sz w:val="32"/>
          <w:szCs w:val="32"/>
          <w:lang w:val="en-US" w:eastAsia="zh-CN"/>
        </w:rPr>
        <w:t>58</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，包括工资福利支出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万元、商品和服务支出</w:t>
      </w:r>
      <w:r>
        <w:rPr>
          <w:rFonts w:hint="eastAsia" w:ascii="仿宋_GB2312" w:hAnsi="宋体" w:eastAsia="仿宋_GB2312" w:cs="仿宋_GB2312"/>
          <w:color w:val="auto"/>
          <w:sz w:val="32"/>
          <w:szCs w:val="32"/>
          <w:lang w:val="en-US" w:eastAsia="zh-CN"/>
        </w:rPr>
        <w:t>248.72</w:t>
      </w:r>
      <w:r>
        <w:rPr>
          <w:rFonts w:hint="eastAsia" w:ascii="仿宋_GB2312" w:hAnsi="宋体" w:eastAsia="仿宋_GB2312" w:cs="仿宋_GB2312"/>
          <w:color w:val="auto"/>
          <w:sz w:val="32"/>
          <w:szCs w:val="32"/>
        </w:rPr>
        <w:t>万元、对个人和家庭的补助</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万元、债务利息支出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万元、基本建设支出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万元、其他资本性支出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万元、其他相关支出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万元；事业经营支出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；对附属单位补助支出的</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；上缴上级支出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w:t>
      </w:r>
    </w:p>
    <w:p>
      <w:pPr>
        <w:ind w:firstLine="620" w:firstLineChars="200"/>
        <w:rPr>
          <w:rFonts w:hint="eastAsia" w:ascii="仿宋_GB2312" w:hAnsi="仿宋" w:eastAsia="仿宋_GB2312" w:cs="仿宋"/>
          <w:color w:val="auto"/>
          <w:sz w:val="28"/>
          <w:szCs w:val="28"/>
          <w:lang w:eastAsia="zh-CN"/>
        </w:rPr>
      </w:pPr>
      <w:r>
        <w:rPr>
          <w:rFonts w:ascii="仿宋" w:hAnsi="仿宋" w:eastAsia="仿宋" w:cs="仿宋"/>
          <w:color w:val="auto"/>
          <w:kern w:val="0"/>
          <w:sz w:val="31"/>
          <w:szCs w:val="31"/>
          <w:lang w:val="en-US" w:eastAsia="zh-CN" w:bidi="ar"/>
        </w:rPr>
        <w:t>按支出功能科目划分:</w:t>
      </w:r>
      <w:r>
        <w:rPr>
          <w:rFonts w:hint="eastAsia" w:ascii="仿宋_GB2312" w:hAnsi="仿宋" w:eastAsia="仿宋_GB2312" w:cs="仿宋"/>
          <w:color w:val="auto"/>
          <w:sz w:val="28"/>
          <w:szCs w:val="28"/>
          <w:lang w:eastAsia="zh-CN"/>
        </w:rPr>
        <w:t>一般公共服务支出</w:t>
      </w:r>
      <w:r>
        <w:rPr>
          <w:rFonts w:hint="eastAsia" w:ascii="仿宋_GB2312" w:hAnsi="仿宋" w:eastAsia="仿宋_GB2312" w:cs="仿宋"/>
          <w:color w:val="auto"/>
          <w:sz w:val="28"/>
          <w:szCs w:val="28"/>
          <w:lang w:val="en-US" w:eastAsia="zh-CN"/>
        </w:rPr>
        <w:t>390.4万元，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91</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医疗卫生与计划生育支出6.85万元、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1.6</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社会保障和就业支出16.85万元、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3.9</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城乡社区支出0元、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0</w:t>
      </w:r>
      <w:r>
        <w:rPr>
          <w:rFonts w:hint="eastAsia" w:ascii="仿宋_GB2312" w:hAnsi="仿宋" w:eastAsia="仿宋_GB2312" w:cs="仿宋"/>
          <w:color w:val="auto"/>
          <w:sz w:val="28"/>
          <w:szCs w:val="28"/>
          <w:lang w:eastAsia="zh-CN"/>
        </w:rPr>
        <w:t>%，住房保障支出</w:t>
      </w:r>
      <w:r>
        <w:rPr>
          <w:rFonts w:hint="eastAsia" w:ascii="仿宋_GB2312" w:hAnsi="仿宋" w:eastAsia="仿宋_GB2312" w:cs="仿宋"/>
          <w:color w:val="auto"/>
          <w:sz w:val="28"/>
          <w:szCs w:val="28"/>
          <w:lang w:val="en-US" w:eastAsia="zh-CN"/>
        </w:rPr>
        <w:t>14.81万元，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3.5</w:t>
      </w:r>
      <w:r>
        <w:rPr>
          <w:rFonts w:hint="eastAsia" w:ascii="仿宋_GB2312" w:hAnsi="仿宋" w:eastAsia="仿宋_GB2312" w:cs="仿宋"/>
          <w:color w:val="auto"/>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ascii="仿宋_GB2312" w:eastAsia="仿宋_GB2312" w:cs="Times New Roman"/>
          <w:color w:val="auto"/>
          <w:sz w:val="32"/>
          <w:szCs w:val="32"/>
        </w:rPr>
      </w:pPr>
      <w:r>
        <w:rPr>
          <w:rFonts w:hint="eastAsia" w:ascii="仿宋_GB2312" w:hAnsi="宋体" w:eastAsia="仿宋_GB2312" w:cs="仿宋_GB2312"/>
          <w:color w:val="auto"/>
          <w:sz w:val="32"/>
          <w:szCs w:val="32"/>
        </w:rPr>
        <w:t>按支出经济分类划分：</w:t>
      </w:r>
      <w:r>
        <w:rPr>
          <w:rFonts w:hint="eastAsia" w:ascii="仿宋_GB2312" w:hAnsi="仿宋" w:eastAsia="仿宋_GB2312" w:cs="仿宋"/>
          <w:color w:val="auto"/>
          <w:sz w:val="28"/>
          <w:szCs w:val="28"/>
          <w:lang w:val="en-US" w:eastAsia="zh-CN"/>
        </w:rPr>
        <w:t>按支出经济分类划分：工资福利支出148.76万元，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34.7</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color w:val="auto"/>
          <w:sz w:val="28"/>
          <w:szCs w:val="28"/>
          <w:lang w:val="en-US" w:eastAsia="zh-CN"/>
        </w:rPr>
        <w:t>商品和服务支出265.75万元，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62</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color w:val="auto"/>
          <w:sz w:val="28"/>
          <w:szCs w:val="28"/>
          <w:lang w:val="en-US" w:eastAsia="zh-CN"/>
        </w:rPr>
        <w:t>对个人和家庭的补助支出14.4万元，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3.4</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p>
    <w:p>
      <w:pPr>
        <w:widowControl/>
        <w:spacing w:line="600" w:lineRule="exact"/>
        <w:ind w:firstLine="640"/>
        <w:jc w:val="left"/>
        <w:rPr>
          <w:rFonts w:ascii="仿宋_GB2312" w:eastAsia="仿宋_GB2312" w:cs="Times New Roman"/>
          <w:color w:val="auto"/>
          <w:sz w:val="32"/>
          <w:szCs w:val="32"/>
        </w:rPr>
      </w:pPr>
      <w:r>
        <w:rPr>
          <w:rFonts w:hint="eastAsia" w:ascii="仿宋_GB2312" w:hAnsi="宋体" w:eastAsia="仿宋_GB2312" w:cs="仿宋_GB2312"/>
          <w:b/>
          <w:bCs/>
          <w:color w:val="auto"/>
          <w:sz w:val="32"/>
          <w:szCs w:val="32"/>
        </w:rPr>
        <w:t>（三）</w:t>
      </w:r>
      <w:r>
        <w:rPr>
          <w:rFonts w:hint="eastAsia" w:ascii="仿宋_GB2312" w:eastAsia="仿宋_GB2312"/>
          <w:b/>
          <w:color w:val="auto"/>
          <w:sz w:val="32"/>
          <w:szCs w:val="30"/>
        </w:rPr>
        <w:t>财政拨款支出情况</w:t>
      </w:r>
    </w:p>
    <w:p>
      <w:pPr>
        <w:ind w:firstLine="640" w:firstLineChars="200"/>
        <w:rPr>
          <w:rFonts w:hint="eastAsia" w:ascii="仿宋_GB2312" w:eastAsia="仿宋_GB2312" w:cs="Times New Roman"/>
          <w:color w:val="auto"/>
          <w:sz w:val="32"/>
          <w:szCs w:val="32"/>
          <w:lang w:eastAsia="zh-CN"/>
        </w:rPr>
      </w:pPr>
      <w:r>
        <w:rPr>
          <w:rFonts w:hint="eastAsia" w:ascii="仿宋_GB2312" w:hAnsi="宋体" w:eastAsia="仿宋_GB2312" w:cs="仿宋_GB2312"/>
          <w:color w:val="auto"/>
          <w:sz w:val="32"/>
          <w:szCs w:val="32"/>
          <w:lang w:eastAsia="zh-CN"/>
        </w:rPr>
        <w:t>2022年珠山街道</w:t>
      </w:r>
      <w:r>
        <w:rPr>
          <w:rFonts w:hint="eastAsia" w:ascii="仿宋_GB2312" w:hAnsi="宋体" w:eastAsia="仿宋_GB2312" w:cs="仿宋_GB2312"/>
          <w:color w:val="auto"/>
          <w:sz w:val="32"/>
          <w:szCs w:val="32"/>
        </w:rPr>
        <w:t>财政拨款支出预算</w:t>
      </w:r>
      <w:r>
        <w:rPr>
          <w:rFonts w:hint="eastAsia" w:ascii="仿宋_GB2312" w:hAnsi="宋体" w:eastAsia="仿宋_GB2312" w:cs="仿宋_GB2312"/>
          <w:color w:val="auto"/>
          <w:sz w:val="32"/>
          <w:szCs w:val="32"/>
          <w:lang w:val="en-US" w:eastAsia="zh-CN"/>
        </w:rPr>
        <w:t>428.91</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100%</w:t>
      </w:r>
      <w:r>
        <w:rPr>
          <w:rFonts w:hint="eastAsia" w:ascii="仿宋_GB2312" w:hAnsi="宋体" w:eastAsia="仿宋_GB2312" w:cs="仿宋_GB2312"/>
          <w:color w:val="auto"/>
          <w:sz w:val="32"/>
          <w:szCs w:val="32"/>
        </w:rPr>
        <w:t>，与上年预算相</w:t>
      </w:r>
      <w:r>
        <w:rPr>
          <w:rFonts w:hint="eastAsia" w:ascii="仿宋_GB2312" w:hAnsi="宋体" w:eastAsia="仿宋_GB2312" w:cs="仿宋_GB2312"/>
          <w:color w:val="auto"/>
          <w:sz w:val="32"/>
          <w:szCs w:val="32"/>
          <w:lang w:eastAsia="zh-CN"/>
        </w:rPr>
        <w:t>减少</w:t>
      </w:r>
      <w:r>
        <w:rPr>
          <w:rFonts w:hint="eastAsia" w:ascii="仿宋_GB2312" w:hAnsi="宋体" w:eastAsia="仿宋_GB2312" w:cs="仿宋_GB2312"/>
          <w:color w:val="000000" w:themeColor="text1"/>
          <w:sz w:val="32"/>
          <w:szCs w:val="32"/>
          <w:lang w:val="en-US" w:eastAsia="zh-CN"/>
          <w14:textFill>
            <w14:solidFill>
              <w14:schemeClr w14:val="tx1"/>
            </w14:solidFill>
          </w14:textFill>
        </w:rPr>
        <w:t>13.69万</w:t>
      </w:r>
      <w:r>
        <w:rPr>
          <w:rFonts w:hint="eastAsia" w:ascii="仿宋_GB2312" w:hAnsi="宋体" w:eastAsia="仿宋_GB2312" w:cs="仿宋_GB2312"/>
          <w:color w:val="auto"/>
          <w:sz w:val="32"/>
          <w:szCs w:val="32"/>
          <w:lang w:val="en-US" w:eastAsia="zh-CN"/>
        </w:rPr>
        <w:t>元</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主要原因是减少物流帮扶金</w:t>
      </w:r>
      <w:r>
        <w:rPr>
          <w:rFonts w:hint="eastAsia" w:ascii="仿宋_GB2312" w:hAnsi="宋体" w:eastAsia="仿宋_GB2312" w:cs="仿宋_GB2312"/>
          <w:color w:val="auto"/>
          <w:sz w:val="32"/>
          <w:szCs w:val="32"/>
        </w:rPr>
        <w:t>。具体支出情况是：</w:t>
      </w:r>
      <w:r>
        <w:rPr>
          <w:rFonts w:ascii="仿宋" w:hAnsi="仿宋" w:eastAsia="仿宋" w:cs="仿宋"/>
          <w:color w:val="auto"/>
          <w:kern w:val="0"/>
          <w:sz w:val="31"/>
          <w:szCs w:val="31"/>
          <w:lang w:val="en-US" w:eastAsia="zh-CN" w:bidi="ar"/>
        </w:rPr>
        <w:t>:</w:t>
      </w:r>
      <w:r>
        <w:rPr>
          <w:rFonts w:hint="eastAsia" w:ascii="仿宋_GB2312" w:hAnsi="仿宋" w:eastAsia="仿宋_GB2312" w:cs="仿宋"/>
          <w:color w:val="auto"/>
          <w:sz w:val="28"/>
          <w:szCs w:val="28"/>
          <w:lang w:eastAsia="zh-CN"/>
        </w:rPr>
        <w:t>一般公共服务支出</w:t>
      </w:r>
      <w:r>
        <w:rPr>
          <w:rFonts w:hint="eastAsia" w:ascii="仿宋_GB2312" w:hAnsi="仿宋" w:eastAsia="仿宋_GB2312" w:cs="仿宋"/>
          <w:color w:val="auto"/>
          <w:sz w:val="28"/>
          <w:szCs w:val="28"/>
          <w:lang w:val="en-US" w:eastAsia="zh-CN"/>
        </w:rPr>
        <w:t>390.4万元，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91.02</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医疗卫生与计划生育支出6.85万元、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1.6</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社会保障和就业支出16.85万元、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3.9</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城乡社区支出0元、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0</w:t>
      </w:r>
      <w:r>
        <w:rPr>
          <w:rFonts w:hint="eastAsia" w:ascii="仿宋_GB2312" w:hAnsi="仿宋" w:eastAsia="仿宋_GB2312" w:cs="仿宋"/>
          <w:color w:val="auto"/>
          <w:sz w:val="28"/>
          <w:szCs w:val="28"/>
          <w:lang w:eastAsia="zh-CN"/>
        </w:rPr>
        <w:t>%，住房保障支出</w:t>
      </w:r>
      <w:r>
        <w:rPr>
          <w:rFonts w:hint="eastAsia" w:ascii="仿宋_GB2312" w:hAnsi="仿宋" w:eastAsia="仿宋_GB2312" w:cs="仿宋"/>
          <w:color w:val="auto"/>
          <w:sz w:val="28"/>
          <w:szCs w:val="28"/>
          <w:lang w:val="en-US" w:eastAsia="zh-CN"/>
        </w:rPr>
        <w:t>7.92万元，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4.87</w:t>
      </w:r>
      <w:r>
        <w:rPr>
          <w:rFonts w:hint="eastAsia" w:ascii="仿宋_GB2312" w:hAnsi="仿宋" w:eastAsia="仿宋_GB2312" w:cs="仿宋"/>
          <w:color w:val="auto"/>
          <w:sz w:val="28"/>
          <w:szCs w:val="28"/>
          <w:lang w:eastAsia="zh-CN"/>
        </w:rPr>
        <w:t>%。</w:t>
      </w:r>
    </w:p>
    <w:p>
      <w:pPr>
        <w:numPr>
          <w:ilvl w:val="0"/>
          <w:numId w:val="1"/>
        </w:numPr>
        <w:ind w:left="54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政府采购预算情况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outlineLvl w:val="9"/>
        <w:rPr>
          <w:rFonts w:ascii="仿宋_GB2312" w:hAnsi="仿宋" w:eastAsia="仿宋_GB2312" w:cs="仿宋"/>
          <w:color w:val="000000" w:themeColor="text1"/>
          <w:sz w:val="28"/>
          <w:szCs w:val="28"/>
          <w14:textFill>
            <w14:solidFill>
              <w14:schemeClr w14:val="tx1"/>
            </w14:solidFill>
          </w14:textFill>
        </w:rPr>
      </w:pPr>
      <w:bookmarkStart w:id="0" w:name="_GoBack"/>
      <w:r>
        <w:rPr>
          <w:rFonts w:hint="eastAsia" w:ascii="仿宋_GB2312" w:hAnsi="仿宋" w:eastAsia="仿宋_GB2312" w:cs="仿宋"/>
          <w:color w:val="000000" w:themeColor="text1"/>
          <w:sz w:val="28"/>
          <w:szCs w:val="28"/>
          <w:lang w:val="en-US" w:eastAsia="zh-CN"/>
          <w14:textFill>
            <w14:solidFill>
              <w14:schemeClr w14:val="tx1"/>
            </w14:solidFill>
          </w14:textFill>
        </w:rPr>
        <w:t>2022</w:t>
      </w:r>
      <w:r>
        <w:rPr>
          <w:rFonts w:hint="eastAsia" w:ascii="仿宋_GB2312" w:hAnsi="仿宋" w:eastAsia="仿宋_GB2312" w:cs="仿宋"/>
          <w:color w:val="000000" w:themeColor="text1"/>
          <w:sz w:val="28"/>
          <w:szCs w:val="28"/>
          <w14:textFill>
            <w14:solidFill>
              <w14:schemeClr w14:val="tx1"/>
            </w14:solidFill>
          </w14:textFill>
        </w:rPr>
        <w:t>年</w:t>
      </w:r>
      <w:r>
        <w:rPr>
          <w:rFonts w:hint="eastAsia" w:ascii="仿宋_GB2312" w:hAnsi="仿宋" w:eastAsia="仿宋_GB2312" w:cs="仿宋"/>
          <w:color w:val="000000" w:themeColor="text1"/>
          <w:sz w:val="28"/>
          <w:szCs w:val="28"/>
          <w:lang w:eastAsia="zh-CN"/>
          <w14:textFill>
            <w14:solidFill>
              <w14:schemeClr w14:val="tx1"/>
            </w14:solidFill>
          </w14:textFill>
        </w:rPr>
        <w:t>珠山街道</w:t>
      </w:r>
      <w:r>
        <w:rPr>
          <w:rFonts w:hint="eastAsia" w:ascii="仿宋_GB2312" w:hAnsi="仿宋" w:eastAsia="仿宋_GB2312" w:cs="仿宋"/>
          <w:color w:val="000000" w:themeColor="text1"/>
          <w:sz w:val="28"/>
          <w:szCs w:val="28"/>
          <w14:textFill>
            <w14:solidFill>
              <w14:schemeClr w14:val="tx1"/>
            </w14:solidFill>
          </w14:textFill>
        </w:rPr>
        <w:t>政府采购预算为</w:t>
      </w:r>
      <w:r>
        <w:rPr>
          <w:rFonts w:hint="eastAsia" w:ascii="仿宋_GB2312" w:hAnsi="仿宋" w:eastAsia="仿宋_GB2312" w:cs="仿宋"/>
          <w:color w:val="000000" w:themeColor="text1"/>
          <w:sz w:val="28"/>
          <w:szCs w:val="28"/>
          <w:lang w:val="en-US" w:eastAsia="zh-CN"/>
          <w14:textFill>
            <w14:solidFill>
              <w14:schemeClr w14:val="tx1"/>
            </w14:solidFill>
          </w14:textFill>
        </w:rPr>
        <w:t>51</w:t>
      </w:r>
      <w:r>
        <w:rPr>
          <w:rFonts w:hint="eastAsia" w:ascii="仿宋_GB2312" w:hAnsi="仿宋" w:eastAsia="仿宋_GB2312" w:cs="仿宋"/>
          <w:color w:val="000000" w:themeColor="text1"/>
          <w:sz w:val="28"/>
          <w:szCs w:val="28"/>
          <w14:textFill>
            <w14:solidFill>
              <w14:schemeClr w14:val="tx1"/>
            </w14:solidFill>
          </w14:textFill>
        </w:rPr>
        <w:t>万元，其中：政府集中采购</w:t>
      </w:r>
      <w:r>
        <w:rPr>
          <w:rFonts w:hint="eastAsia" w:ascii="仿宋_GB2312" w:hAnsi="仿宋" w:eastAsia="仿宋_GB2312" w:cs="仿宋"/>
          <w:color w:val="000000" w:themeColor="text1"/>
          <w:sz w:val="28"/>
          <w:szCs w:val="28"/>
          <w:lang w:val="en-US" w:eastAsia="zh-CN"/>
          <w14:textFill>
            <w14:solidFill>
              <w14:schemeClr w14:val="tx1"/>
            </w14:solidFill>
          </w14:textFill>
        </w:rPr>
        <w:t>51</w:t>
      </w:r>
      <w:r>
        <w:rPr>
          <w:rFonts w:hint="eastAsia" w:ascii="仿宋_GB2312" w:hAnsi="仿宋" w:eastAsia="仿宋_GB2312" w:cs="仿宋"/>
          <w:color w:val="000000" w:themeColor="text1"/>
          <w:sz w:val="28"/>
          <w:szCs w:val="28"/>
          <w14:textFill>
            <w14:solidFill>
              <w14:schemeClr w14:val="tx1"/>
            </w14:solidFill>
          </w14:textFill>
        </w:rPr>
        <w:t>万元</w:t>
      </w:r>
      <w:r>
        <w:rPr>
          <w:rFonts w:hint="eastAsia" w:ascii="仿宋_GB2312" w:hAnsi="仿宋" w:eastAsia="仿宋_GB2312" w:cs="仿宋"/>
          <w:color w:val="000000" w:themeColor="text1"/>
          <w:sz w:val="28"/>
          <w:szCs w:val="28"/>
          <w:lang w:eastAsia="zh-CN"/>
          <w14:textFill>
            <w14:solidFill>
              <w14:schemeClr w14:val="tx1"/>
            </w14:solidFill>
          </w14:textFill>
        </w:rPr>
        <w:t>，部门集中采购</w:t>
      </w:r>
      <w:r>
        <w:rPr>
          <w:rFonts w:hint="eastAsia" w:ascii="仿宋_GB2312" w:hAnsi="仿宋" w:eastAsia="仿宋_GB2312" w:cs="仿宋"/>
          <w:color w:val="000000" w:themeColor="text1"/>
          <w:sz w:val="28"/>
          <w:szCs w:val="28"/>
          <w:lang w:val="en-US" w:eastAsia="zh-CN"/>
          <w14:textFill>
            <w14:solidFill>
              <w14:schemeClr w14:val="tx1"/>
            </w14:solidFill>
          </w14:textFill>
        </w:rPr>
        <w:t>0万元，增加了统计宣传资料费用，普查工具等。</w:t>
      </w:r>
    </w:p>
    <w:bookmarkEnd w:id="0"/>
    <w:p>
      <w:pPr>
        <w:tabs>
          <w:tab w:val="left" w:pos="1162"/>
        </w:tabs>
        <w:ind w:left="420" w:leftChars="200" w:firstLine="321" w:firstLineChars="10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（五）政府基金收支情况</w:t>
      </w:r>
    </w:p>
    <w:p>
      <w:pPr>
        <w:tabs>
          <w:tab w:val="left" w:pos="1113"/>
        </w:tabs>
        <w:ind w:firstLine="560" w:firstLineChars="200"/>
        <w:rPr>
          <w:rFonts w:hint="eastAsia" w:ascii="仿宋_GB2312" w:hAnsi="仿宋" w:eastAsia="仿宋_GB2312" w:cs="仿宋"/>
          <w:color w:val="auto"/>
          <w:sz w:val="28"/>
          <w:szCs w:val="28"/>
          <w:lang w:val="en-US" w:eastAsia="zh-CN"/>
        </w:rPr>
      </w:pPr>
      <w:r>
        <w:rPr>
          <w:rFonts w:hint="eastAsia" w:ascii="仿宋_GB2312" w:hAnsi="仿宋" w:eastAsia="仿宋_GB2312" w:cs="仿宋"/>
          <w:color w:val="auto"/>
          <w:sz w:val="28"/>
          <w:szCs w:val="28"/>
          <w:lang w:val="en-US" w:eastAsia="zh-CN"/>
        </w:rPr>
        <w:t>没有使用政府性基金预算拨款安排的支出</w:t>
      </w:r>
    </w:p>
    <w:p>
      <w:pPr>
        <w:tabs>
          <w:tab w:val="left" w:pos="1113"/>
        </w:tabs>
        <w:ind w:firstLine="643" w:firstLineChars="20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（六）</w:t>
      </w:r>
      <w:r>
        <w:rPr>
          <w:rFonts w:hint="eastAsia" w:ascii="仿宋_GB2312" w:hAnsi="宋体" w:eastAsia="仿宋_GB2312" w:cs="仿宋_GB2312"/>
          <w:b/>
          <w:bCs/>
          <w:color w:val="auto"/>
          <w:sz w:val="32"/>
          <w:szCs w:val="32"/>
          <w:lang w:eastAsia="zh-CN"/>
        </w:rPr>
        <w:t>2022</w:t>
      </w:r>
      <w:r>
        <w:rPr>
          <w:rFonts w:hint="eastAsia" w:ascii="仿宋_GB2312" w:hAnsi="宋体" w:eastAsia="仿宋_GB2312" w:cs="仿宋_GB2312"/>
          <w:b/>
          <w:bCs/>
          <w:color w:val="auto"/>
          <w:sz w:val="32"/>
          <w:szCs w:val="32"/>
        </w:rPr>
        <w:t>年“三公”经费预算情况说明</w:t>
      </w:r>
    </w:p>
    <w:p>
      <w:pPr>
        <w:ind w:firstLine="640" w:firstLineChars="200"/>
        <w:rPr>
          <w:rFonts w:ascii="仿宋_GB2312" w:eastAsia="仿宋_GB2312" w:cs="Times New Roman"/>
          <w:color w:val="auto"/>
          <w:sz w:val="32"/>
          <w:szCs w:val="32"/>
        </w:rPr>
      </w:pPr>
      <w:r>
        <w:rPr>
          <w:rFonts w:hint="eastAsia" w:ascii="仿宋_GB2312" w:hAnsi="宋体" w:eastAsia="仿宋_GB2312" w:cs="仿宋_GB2312"/>
          <w:color w:val="auto"/>
          <w:sz w:val="32"/>
          <w:szCs w:val="32"/>
          <w:lang w:eastAsia="zh-CN"/>
        </w:rPr>
        <w:t>2022</w:t>
      </w:r>
      <w:r>
        <w:rPr>
          <w:rFonts w:hint="eastAsia" w:ascii="仿宋_GB2312" w:hAnsi="宋体" w:eastAsia="仿宋_GB2312" w:cs="仿宋_GB2312"/>
          <w:color w:val="auto"/>
          <w:sz w:val="32"/>
          <w:szCs w:val="32"/>
        </w:rPr>
        <w:t>年</w:t>
      </w:r>
      <w:r>
        <w:rPr>
          <w:rFonts w:hint="eastAsia" w:ascii="仿宋_GB2312" w:hAnsi="宋体" w:eastAsia="仿宋_GB2312" w:cs="仿宋_GB2312"/>
          <w:color w:val="auto"/>
          <w:sz w:val="32"/>
          <w:szCs w:val="32"/>
          <w:lang w:eastAsia="zh-CN"/>
        </w:rPr>
        <w:t>珠山区珠山街道</w:t>
      </w:r>
      <w:r>
        <w:rPr>
          <w:rFonts w:hint="eastAsia" w:ascii="仿宋_GB2312" w:hAnsi="宋体" w:eastAsia="仿宋_GB2312" w:cs="仿宋_GB2312"/>
          <w:color w:val="auto"/>
          <w:sz w:val="32"/>
          <w:szCs w:val="32"/>
        </w:rPr>
        <w:t>“三公”经费年初预算安排</w:t>
      </w:r>
      <w:r>
        <w:rPr>
          <w:rFonts w:hint="eastAsia" w:ascii="仿宋_GB2312" w:hAnsi="宋体" w:eastAsia="仿宋_GB2312" w:cs="仿宋_GB2312"/>
          <w:color w:val="auto"/>
          <w:sz w:val="32"/>
          <w:szCs w:val="32"/>
          <w:lang w:val="en-US" w:eastAsia="zh-CN"/>
        </w:rPr>
        <w:t>5.23</w:t>
      </w:r>
      <w:r>
        <w:rPr>
          <w:rFonts w:hint="eastAsia" w:ascii="仿宋_GB2312" w:hAnsi="宋体" w:eastAsia="仿宋_GB2312" w:cs="仿宋_GB2312"/>
          <w:color w:val="auto"/>
          <w:sz w:val="32"/>
          <w:szCs w:val="32"/>
        </w:rPr>
        <w:t>万元。其中：因公出国（境）费</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万元，比上年增（减）</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万元，主要原因：</w:t>
      </w:r>
      <w:r>
        <w:rPr>
          <w:rFonts w:hint="eastAsia" w:ascii="仿宋_GB2312" w:eastAsia="仿宋_GB2312" w:cs="仿宋_GB2312"/>
          <w:color w:val="auto"/>
          <w:sz w:val="32"/>
          <w:szCs w:val="32"/>
          <w:lang w:eastAsia="zh-CN"/>
        </w:rPr>
        <w:t>无</w:t>
      </w:r>
      <w:r>
        <w:rPr>
          <w:rFonts w:hint="eastAsia" w:ascii="仿宋_GB2312" w:hAnsi="宋体" w:eastAsia="仿宋_GB2312" w:cs="仿宋_GB2312"/>
          <w:color w:val="auto"/>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color w:val="auto"/>
          <w:sz w:val="32"/>
          <w:szCs w:val="32"/>
        </w:rPr>
        <w:t>公务接待费</w:t>
      </w:r>
      <w:r>
        <w:rPr>
          <w:rFonts w:hint="eastAsia" w:ascii="仿宋_GB2312" w:hAnsi="宋体" w:eastAsia="仿宋_GB2312" w:cs="仿宋_GB2312"/>
          <w:color w:val="auto"/>
          <w:sz w:val="32"/>
          <w:szCs w:val="32"/>
          <w:lang w:val="en-US" w:eastAsia="zh-CN"/>
        </w:rPr>
        <w:t>5.23</w:t>
      </w:r>
      <w:r>
        <w:rPr>
          <w:rFonts w:hint="eastAsia" w:ascii="仿宋_GB2312" w:hAnsi="宋体" w:eastAsia="仿宋_GB2312" w:cs="仿宋_GB2312"/>
          <w:color w:val="auto"/>
          <w:sz w:val="32"/>
          <w:szCs w:val="32"/>
        </w:rPr>
        <w:t>元，比上年减</w:t>
      </w:r>
      <w:r>
        <w:rPr>
          <w:rFonts w:hint="eastAsia" w:ascii="仿宋_GB2312" w:hAnsi="宋体" w:eastAsia="仿宋_GB2312" w:cs="仿宋_GB2312"/>
          <w:color w:val="auto"/>
          <w:sz w:val="32"/>
          <w:szCs w:val="32"/>
          <w:lang w:eastAsia="zh-CN"/>
        </w:rPr>
        <w:t>少</w:t>
      </w:r>
      <w:r>
        <w:rPr>
          <w:rFonts w:hint="eastAsia" w:ascii="仿宋_GB2312" w:hAnsi="宋体" w:eastAsia="仿宋_GB2312" w:cs="仿宋_GB2312"/>
          <w:sz w:val="32"/>
          <w:szCs w:val="32"/>
          <w:lang w:val="en-US" w:eastAsia="zh-CN"/>
        </w:rPr>
        <w:t>0.11</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节约开支，减少接待</w:t>
      </w:r>
      <w:r>
        <w:rPr>
          <w:rFonts w:hint="eastAsia" w:ascii="仿宋_GB2312" w:hAnsi="宋体" w:eastAsia="仿宋_GB2312" w:cs="仿宋_GB2312"/>
          <w:sz w:val="32"/>
          <w:szCs w:val="32"/>
        </w:rPr>
        <w:t>。</w:t>
      </w:r>
    </w:p>
    <w:p>
      <w:pPr>
        <w:ind w:firstLine="640" w:firstLineChars="200"/>
        <w:rPr>
          <w:rFonts w:ascii="仿宋_GB2312" w:eastAsia="仿宋_GB2312" w:cs="Times New Roman"/>
          <w:color w:val="auto"/>
          <w:sz w:val="32"/>
          <w:szCs w:val="32"/>
        </w:rPr>
      </w:pPr>
      <w:r>
        <w:rPr>
          <w:rFonts w:hint="eastAsia" w:ascii="仿宋_GB2312" w:hAnsi="宋体" w:eastAsia="仿宋_GB2312" w:cs="仿宋_GB2312"/>
          <w:color w:val="auto"/>
          <w:sz w:val="32"/>
          <w:szCs w:val="32"/>
        </w:rPr>
        <w:t>公务用车运行维护费</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万元，比上年增（减）</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万元，主要原因：</w:t>
      </w:r>
      <w:r>
        <w:rPr>
          <w:rFonts w:hint="eastAsia" w:ascii="仿宋_GB2312" w:eastAsia="仿宋_GB2312" w:cs="仿宋_GB2312"/>
          <w:color w:val="auto"/>
          <w:sz w:val="32"/>
          <w:szCs w:val="32"/>
          <w:lang w:eastAsia="zh-CN"/>
        </w:rPr>
        <w:t>无</w:t>
      </w:r>
      <w:r>
        <w:rPr>
          <w:rFonts w:hint="eastAsia" w:ascii="仿宋_GB2312" w:hAnsi="宋体" w:eastAsia="仿宋_GB2312" w:cs="仿宋_GB2312"/>
          <w:color w:val="auto"/>
          <w:sz w:val="32"/>
          <w:szCs w:val="32"/>
        </w:rPr>
        <w:t>。</w:t>
      </w:r>
    </w:p>
    <w:p>
      <w:pPr>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公务用车购置费</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万元，比上年增（减）</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万元，主要原因：</w:t>
      </w:r>
      <w:r>
        <w:rPr>
          <w:rFonts w:hint="eastAsia" w:ascii="仿宋_GB2312" w:eastAsia="仿宋_GB2312" w:cs="仿宋_GB2312"/>
          <w:color w:val="auto"/>
          <w:sz w:val="32"/>
          <w:szCs w:val="32"/>
          <w:lang w:eastAsia="zh-CN"/>
        </w:rPr>
        <w:t>无</w:t>
      </w:r>
      <w:r>
        <w:rPr>
          <w:rFonts w:hint="eastAsia" w:ascii="仿宋_GB2312" w:hAnsi="宋体" w:eastAsia="仿宋_GB2312" w:cs="仿宋_GB2312"/>
          <w:color w:val="auto"/>
          <w:sz w:val="32"/>
          <w:szCs w:val="32"/>
        </w:rPr>
        <w:t>。</w:t>
      </w:r>
    </w:p>
    <w:p>
      <w:pPr>
        <w:widowControl/>
        <w:spacing w:line="600" w:lineRule="exact"/>
        <w:ind w:firstLine="643" w:firstLineChars="200"/>
        <w:jc w:val="left"/>
        <w:rPr>
          <w:rFonts w:ascii="仿宋_GB2312" w:eastAsia="仿宋_GB2312"/>
          <w:b/>
          <w:color w:val="auto"/>
          <w:sz w:val="32"/>
          <w:szCs w:val="30"/>
        </w:rPr>
      </w:pPr>
      <w:r>
        <w:rPr>
          <w:rFonts w:hint="eastAsia" w:ascii="仿宋_GB2312" w:hAnsi="宋体" w:eastAsia="仿宋_GB2312" w:cs="仿宋_GB2312"/>
          <w:b/>
          <w:bCs/>
          <w:color w:val="auto"/>
          <w:sz w:val="32"/>
          <w:szCs w:val="32"/>
        </w:rPr>
        <w:t>（七）</w:t>
      </w:r>
      <w:r>
        <w:rPr>
          <w:rFonts w:hint="eastAsia" w:ascii="仿宋_GB2312" w:eastAsia="仿宋_GB2312"/>
          <w:b/>
          <w:bCs/>
          <w:color w:val="auto"/>
          <w:sz w:val="32"/>
          <w:szCs w:val="30"/>
        </w:rPr>
        <w:t>整体</w:t>
      </w:r>
      <w:r>
        <w:rPr>
          <w:rFonts w:hint="eastAsia" w:ascii="仿宋_GB2312" w:eastAsia="仿宋_GB2312"/>
          <w:b/>
          <w:color w:val="auto"/>
          <w:sz w:val="32"/>
          <w:szCs w:val="30"/>
        </w:rPr>
        <w:t>绩效目标设置情况</w:t>
      </w:r>
    </w:p>
    <w:p>
      <w:pPr>
        <w:widowControl/>
        <w:spacing w:line="600" w:lineRule="exact"/>
        <w:ind w:firstLine="640"/>
        <w:jc w:val="left"/>
        <w:rPr>
          <w:rFonts w:hint="eastAsia" w:ascii="仿宋_GB2312" w:eastAsia="仿宋_GB2312"/>
          <w:color w:val="auto"/>
          <w:sz w:val="32"/>
          <w:szCs w:val="30"/>
          <w:lang w:val="en-US" w:eastAsia="zh-CN"/>
        </w:rPr>
      </w:pPr>
      <w:r>
        <w:rPr>
          <w:rFonts w:hint="eastAsia" w:ascii="仿宋_GB2312" w:eastAsia="仿宋_GB2312"/>
          <w:color w:val="auto"/>
          <w:sz w:val="32"/>
          <w:szCs w:val="30"/>
          <w:lang w:eastAsia="zh-CN"/>
        </w:rPr>
        <w:t>2022</w:t>
      </w:r>
      <w:r>
        <w:rPr>
          <w:rFonts w:hint="eastAsia" w:ascii="仿宋_GB2312" w:eastAsia="仿宋_GB2312"/>
          <w:color w:val="auto"/>
          <w:sz w:val="32"/>
          <w:szCs w:val="30"/>
        </w:rPr>
        <w:t>年部门整体</w:t>
      </w:r>
      <w:r>
        <w:rPr>
          <w:rFonts w:hint="eastAsia" w:ascii="仿宋_GB2312" w:eastAsia="仿宋_GB2312"/>
          <w:color w:val="auto"/>
          <w:sz w:val="32"/>
          <w:szCs w:val="30"/>
          <w:lang w:eastAsia="zh-CN"/>
        </w:rPr>
        <w:t>预算资金为</w:t>
      </w:r>
      <w:r>
        <w:rPr>
          <w:rFonts w:hint="eastAsia" w:ascii="仿宋_GB2312" w:eastAsia="仿宋_GB2312"/>
          <w:color w:val="auto"/>
          <w:sz w:val="32"/>
          <w:szCs w:val="30"/>
          <w:lang w:val="en-US" w:eastAsia="zh-CN"/>
        </w:rPr>
        <w:t>428.91万元，具体情况国是：</w:t>
      </w:r>
    </w:p>
    <w:p>
      <w:pPr>
        <w:widowControl/>
        <w:spacing w:line="60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lang w:val="en-US" w:eastAsia="zh-CN"/>
        </w:rPr>
        <w:t>一、工资资福利支出148.76万元，</w:t>
      </w:r>
      <w:r>
        <w:rPr>
          <w:rFonts w:hint="eastAsia" w:ascii="仿宋_GB2312" w:eastAsia="仿宋_GB2312"/>
          <w:color w:val="auto"/>
          <w:sz w:val="32"/>
          <w:szCs w:val="30"/>
        </w:rPr>
        <w:t>占支出预算总额</w:t>
      </w:r>
      <w:r>
        <w:rPr>
          <w:rFonts w:hint="eastAsia" w:ascii="仿宋_GB2312" w:eastAsia="仿宋_GB2312"/>
          <w:color w:val="auto"/>
          <w:sz w:val="32"/>
          <w:szCs w:val="30"/>
          <w:lang w:eastAsia="zh-CN"/>
        </w:rPr>
        <w:t>的</w:t>
      </w:r>
      <w:r>
        <w:rPr>
          <w:rFonts w:hint="eastAsia" w:ascii="仿宋_GB2312" w:eastAsia="仿宋_GB2312"/>
          <w:color w:val="auto"/>
          <w:sz w:val="32"/>
          <w:szCs w:val="30"/>
          <w:lang w:val="en-US" w:eastAsia="zh-CN"/>
        </w:rPr>
        <w:t>34.7</w:t>
      </w:r>
      <w:r>
        <w:rPr>
          <w:rFonts w:hint="eastAsia" w:ascii="仿宋_GB2312" w:eastAsia="仿宋_GB2312"/>
          <w:color w:val="auto"/>
          <w:sz w:val="32"/>
          <w:szCs w:val="30"/>
        </w:rPr>
        <w:t>%</w:t>
      </w:r>
      <w:r>
        <w:rPr>
          <w:rFonts w:hint="eastAsia" w:ascii="仿宋_GB2312" w:eastAsia="仿宋_GB2312"/>
          <w:color w:val="auto"/>
          <w:sz w:val="32"/>
          <w:szCs w:val="30"/>
          <w:lang w:eastAsia="zh-CN"/>
        </w:rPr>
        <w:t>，绩效目标：按时发放工资</w:t>
      </w:r>
    </w:p>
    <w:p>
      <w:pPr>
        <w:widowControl/>
        <w:spacing w:line="600" w:lineRule="exact"/>
        <w:ind w:firstLine="640"/>
        <w:jc w:val="left"/>
        <w:rPr>
          <w:rFonts w:hint="eastAsia" w:ascii="仿宋_GB2312" w:eastAsia="仿宋_GB2312"/>
          <w:color w:val="auto"/>
          <w:sz w:val="32"/>
          <w:szCs w:val="30"/>
          <w:lang w:val="en-US" w:eastAsia="zh-CN"/>
        </w:rPr>
      </w:pPr>
      <w:r>
        <w:rPr>
          <w:rFonts w:hint="eastAsia" w:ascii="仿宋_GB2312" w:eastAsia="仿宋_GB2312"/>
          <w:color w:val="auto"/>
          <w:sz w:val="32"/>
          <w:szCs w:val="30"/>
          <w:lang w:val="en-US" w:eastAsia="zh-CN"/>
        </w:rPr>
        <w:t>二、商品和服务支出265.75万元，</w:t>
      </w:r>
      <w:r>
        <w:rPr>
          <w:rFonts w:hint="eastAsia" w:ascii="仿宋_GB2312" w:eastAsia="仿宋_GB2312"/>
          <w:color w:val="auto"/>
          <w:sz w:val="32"/>
          <w:szCs w:val="30"/>
        </w:rPr>
        <w:t>占支出预算总额</w:t>
      </w:r>
      <w:r>
        <w:rPr>
          <w:rFonts w:hint="eastAsia" w:ascii="仿宋_GB2312" w:eastAsia="仿宋_GB2312"/>
          <w:color w:val="auto"/>
          <w:sz w:val="32"/>
          <w:szCs w:val="30"/>
          <w:lang w:eastAsia="zh-CN"/>
        </w:rPr>
        <w:t>的</w:t>
      </w:r>
      <w:r>
        <w:rPr>
          <w:rFonts w:hint="eastAsia" w:ascii="仿宋_GB2312" w:eastAsia="仿宋_GB2312"/>
          <w:color w:val="auto"/>
          <w:sz w:val="32"/>
          <w:szCs w:val="30"/>
          <w:lang w:val="en-US" w:eastAsia="zh-CN"/>
        </w:rPr>
        <w:t>62</w:t>
      </w:r>
      <w:r>
        <w:rPr>
          <w:rFonts w:hint="eastAsia" w:ascii="仿宋_GB2312" w:eastAsia="仿宋_GB2312"/>
          <w:color w:val="auto"/>
          <w:sz w:val="32"/>
          <w:szCs w:val="30"/>
        </w:rPr>
        <w:t>%</w:t>
      </w:r>
      <w:r>
        <w:rPr>
          <w:rFonts w:hint="eastAsia" w:ascii="仿宋_GB2312" w:eastAsia="仿宋_GB2312"/>
          <w:color w:val="auto"/>
          <w:sz w:val="32"/>
          <w:szCs w:val="30"/>
          <w:lang w:eastAsia="zh-CN"/>
        </w:rPr>
        <w:t>，</w:t>
      </w:r>
      <w:r>
        <w:rPr>
          <w:rFonts w:hint="eastAsia" w:ascii="仿宋_GB2312" w:eastAsia="仿宋_GB2312"/>
          <w:color w:val="auto"/>
          <w:sz w:val="32"/>
          <w:szCs w:val="30"/>
          <w:lang w:val="en-US" w:eastAsia="zh-CN"/>
        </w:rPr>
        <w:t xml:space="preserve">   </w:t>
      </w:r>
    </w:p>
    <w:p>
      <w:pPr>
        <w:widowControl/>
        <w:spacing w:line="600" w:lineRule="exact"/>
        <w:ind w:firstLine="640"/>
        <w:jc w:val="left"/>
        <w:rPr>
          <w:rFonts w:hint="eastAsia" w:ascii="仿宋_GB2312" w:eastAsia="仿宋_GB2312"/>
          <w:color w:val="auto"/>
          <w:sz w:val="32"/>
          <w:szCs w:val="30"/>
          <w:lang w:val="en-US" w:eastAsia="zh-CN"/>
        </w:rPr>
      </w:pPr>
      <w:r>
        <w:rPr>
          <w:rFonts w:hint="eastAsia" w:ascii="仿宋_GB2312" w:eastAsia="仿宋_GB2312"/>
          <w:color w:val="auto"/>
          <w:sz w:val="32"/>
          <w:szCs w:val="30"/>
          <w:lang w:eastAsia="zh-CN"/>
        </w:rPr>
        <w:t>绩效</w:t>
      </w:r>
      <w:r>
        <w:rPr>
          <w:rFonts w:hint="eastAsia" w:ascii="仿宋_GB2312" w:eastAsia="仿宋_GB2312"/>
          <w:color w:val="auto"/>
          <w:sz w:val="32"/>
          <w:szCs w:val="30"/>
          <w:lang w:val="en-US" w:eastAsia="zh-CN"/>
        </w:rPr>
        <w:t>目标：</w:t>
      </w:r>
      <w:r>
        <w:rPr>
          <w:rFonts w:hint="eastAsia" w:ascii="仿宋_GB2312" w:eastAsia="仿宋_GB2312"/>
          <w:color w:val="auto"/>
          <w:sz w:val="32"/>
          <w:szCs w:val="30"/>
          <w:lang w:eastAsia="zh-CN"/>
        </w:rPr>
        <w:t>本着节约的原则，合理使用资金</w:t>
      </w:r>
    </w:p>
    <w:p>
      <w:pPr>
        <w:widowControl/>
        <w:spacing w:line="600" w:lineRule="exact"/>
        <w:ind w:firstLine="640"/>
        <w:jc w:val="left"/>
        <w:rPr>
          <w:rFonts w:hint="eastAsia" w:ascii="仿宋_GB2312" w:eastAsia="仿宋_GB2312"/>
          <w:color w:val="auto"/>
          <w:sz w:val="32"/>
          <w:szCs w:val="30"/>
          <w:lang w:eastAsia="zh-CN"/>
        </w:rPr>
      </w:pPr>
      <w:r>
        <w:rPr>
          <w:rFonts w:hint="eastAsia" w:ascii="仿宋_GB2312" w:eastAsia="仿宋_GB2312"/>
          <w:color w:val="auto"/>
          <w:sz w:val="32"/>
          <w:szCs w:val="30"/>
          <w:lang w:val="en-US" w:eastAsia="zh-CN"/>
        </w:rPr>
        <w:t>三、对个人和家庭的补助支出14.4万元，</w:t>
      </w:r>
      <w:r>
        <w:rPr>
          <w:rFonts w:hint="eastAsia" w:ascii="仿宋_GB2312" w:eastAsia="仿宋_GB2312"/>
          <w:color w:val="auto"/>
          <w:sz w:val="32"/>
          <w:szCs w:val="30"/>
        </w:rPr>
        <w:t>占支出预算总额</w:t>
      </w:r>
      <w:r>
        <w:rPr>
          <w:rFonts w:hint="eastAsia" w:ascii="仿宋_GB2312" w:eastAsia="仿宋_GB2312"/>
          <w:color w:val="auto"/>
          <w:sz w:val="32"/>
          <w:szCs w:val="30"/>
          <w:lang w:eastAsia="zh-CN"/>
        </w:rPr>
        <w:t>的</w:t>
      </w:r>
      <w:r>
        <w:rPr>
          <w:rFonts w:hint="eastAsia" w:ascii="仿宋_GB2312" w:eastAsia="仿宋_GB2312"/>
          <w:color w:val="auto"/>
          <w:sz w:val="32"/>
          <w:szCs w:val="30"/>
          <w:lang w:val="en-US" w:eastAsia="zh-CN"/>
        </w:rPr>
        <w:t>3.4</w:t>
      </w:r>
      <w:r>
        <w:rPr>
          <w:rFonts w:hint="eastAsia" w:ascii="仿宋_GB2312" w:eastAsia="仿宋_GB2312"/>
          <w:color w:val="auto"/>
          <w:sz w:val="32"/>
          <w:szCs w:val="30"/>
        </w:rPr>
        <w:t>%</w:t>
      </w:r>
      <w:r>
        <w:rPr>
          <w:rFonts w:hint="eastAsia" w:ascii="仿宋_GB2312" w:eastAsia="仿宋_GB2312"/>
          <w:color w:val="auto"/>
          <w:sz w:val="32"/>
          <w:szCs w:val="30"/>
          <w:lang w:eastAsia="zh-CN"/>
        </w:rPr>
        <w:t>，绩效</w:t>
      </w:r>
      <w:r>
        <w:rPr>
          <w:rFonts w:hint="eastAsia" w:ascii="仿宋_GB2312" w:eastAsia="仿宋_GB2312"/>
          <w:color w:val="auto"/>
          <w:sz w:val="32"/>
          <w:szCs w:val="30"/>
          <w:lang w:val="en-US" w:eastAsia="zh-CN"/>
        </w:rPr>
        <w:t>目标：</w:t>
      </w:r>
      <w:r>
        <w:rPr>
          <w:rFonts w:hint="eastAsia" w:ascii="仿宋_GB2312" w:eastAsia="仿宋_GB2312"/>
          <w:color w:val="auto"/>
          <w:sz w:val="32"/>
          <w:szCs w:val="30"/>
          <w:lang w:eastAsia="zh-CN"/>
        </w:rPr>
        <w:t>按时发放对个人的补助。</w:t>
      </w:r>
    </w:p>
    <w:p>
      <w:pPr>
        <w:pStyle w:val="2"/>
        <w:rPr>
          <w:rFonts w:hint="eastAsia"/>
          <w:lang w:eastAsia="zh-CN"/>
        </w:rPr>
      </w:pPr>
    </w:p>
    <w:p>
      <w:pPr>
        <w:widowControl/>
        <w:numPr>
          <w:ilvl w:val="0"/>
          <w:numId w:val="0"/>
        </w:numPr>
        <w:spacing w:line="600" w:lineRule="exact"/>
        <w:ind w:leftChars="266"/>
        <w:jc w:val="left"/>
        <w:rPr>
          <w:rFonts w:ascii="仿宋_GB2312" w:eastAsia="仿宋_GB2312"/>
          <w:b/>
          <w:color w:val="auto"/>
          <w:sz w:val="32"/>
          <w:szCs w:val="30"/>
        </w:rPr>
      </w:pPr>
      <w:r>
        <w:rPr>
          <w:rFonts w:hint="eastAsia" w:ascii="仿宋_GB2312" w:hAnsi="宋体" w:eastAsia="仿宋_GB2312" w:cs="仿宋_GB2312"/>
          <w:b/>
          <w:bCs/>
          <w:color w:val="auto"/>
          <w:sz w:val="32"/>
          <w:szCs w:val="32"/>
        </w:rPr>
        <w:t>（八）</w:t>
      </w:r>
      <w:r>
        <w:rPr>
          <w:rFonts w:hint="eastAsia" w:ascii="仿宋_GB2312" w:eastAsia="仿宋_GB2312"/>
          <w:b/>
          <w:bCs/>
          <w:color w:val="auto"/>
          <w:sz w:val="32"/>
          <w:szCs w:val="30"/>
        </w:rPr>
        <w:t>一级</w:t>
      </w:r>
      <w:r>
        <w:rPr>
          <w:rFonts w:hint="eastAsia" w:ascii="仿宋_GB2312" w:eastAsia="仿宋_GB2312"/>
          <w:b/>
          <w:color w:val="auto"/>
          <w:sz w:val="32"/>
          <w:szCs w:val="30"/>
        </w:rPr>
        <w:t>项目绩效目标设置情况</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lang w:eastAsia="zh-CN"/>
        </w:rPr>
        <w:t>2022</w:t>
      </w:r>
      <w:r>
        <w:rPr>
          <w:rFonts w:hint="eastAsia" w:ascii="仿宋_GB2312" w:eastAsia="仿宋_GB2312"/>
          <w:color w:val="auto"/>
          <w:sz w:val="32"/>
          <w:szCs w:val="30"/>
        </w:rPr>
        <w:t xml:space="preserve">年实行绩效目标管理的一级项目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 个，涉及资金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万元，其中：二级项目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   个（部门预算中  万元以上的，且进行了绩效评审的项目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  个，涉及资金     万元），涉及资金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  万元。</w:t>
      </w:r>
    </w:p>
    <w:p>
      <w:pPr>
        <w:widowControl/>
        <w:spacing w:line="600" w:lineRule="exact"/>
        <w:ind w:firstLine="643" w:firstLineChars="200"/>
        <w:jc w:val="left"/>
        <w:rPr>
          <w:rFonts w:ascii="仿宋_GB2312" w:eastAsia="仿宋_GB2312"/>
          <w:b/>
          <w:color w:val="auto"/>
          <w:sz w:val="32"/>
          <w:szCs w:val="30"/>
        </w:rPr>
      </w:pPr>
      <w:r>
        <w:rPr>
          <w:rFonts w:hint="eastAsia" w:ascii="仿宋_GB2312" w:eastAsia="仿宋_GB2312"/>
          <w:b/>
          <w:color w:val="auto"/>
          <w:sz w:val="32"/>
          <w:szCs w:val="30"/>
        </w:rPr>
        <w:t>（九）一级项目中各二级项目情况说明（部门本级）</w:t>
      </w:r>
    </w:p>
    <w:p>
      <w:pPr>
        <w:ind w:firstLine="640" w:firstLineChars="200"/>
        <w:rPr>
          <w:rFonts w:hint="eastAsia" w:ascii="黑体" w:hAnsi="宋体" w:eastAsia="黑体" w:cs="黑体"/>
          <w:color w:val="auto"/>
          <w:sz w:val="32"/>
          <w:szCs w:val="32"/>
        </w:rPr>
      </w:pPr>
      <w:r>
        <w:rPr>
          <w:rFonts w:hint="eastAsia" w:ascii="仿宋_GB2312" w:eastAsia="仿宋_GB2312"/>
          <w:color w:val="auto"/>
          <w:sz w:val="32"/>
          <w:szCs w:val="30"/>
          <w:lang w:eastAsia="zh-CN"/>
        </w:rPr>
        <w:t>无</w:t>
      </w:r>
    </w:p>
    <w:p>
      <w:pPr>
        <w:rPr>
          <w:rFonts w:hint="eastAsia" w:ascii="黑体" w:hAnsi="宋体" w:eastAsia="黑体" w:cs="黑体"/>
          <w:color w:val="auto"/>
          <w:sz w:val="32"/>
          <w:szCs w:val="32"/>
        </w:rPr>
      </w:pPr>
    </w:p>
    <w:p>
      <w:pPr>
        <w:jc w:val="center"/>
        <w:rPr>
          <w:rFonts w:ascii="黑体" w:eastAsia="黑体" w:cs="Times New Roman"/>
          <w:color w:val="auto"/>
          <w:sz w:val="32"/>
          <w:szCs w:val="32"/>
        </w:rPr>
      </w:pPr>
      <w:r>
        <w:rPr>
          <w:rFonts w:hint="eastAsia" w:ascii="黑体" w:hAnsi="宋体" w:eastAsia="黑体" w:cs="黑体"/>
          <w:color w:val="auto"/>
          <w:sz w:val="32"/>
          <w:szCs w:val="32"/>
        </w:rPr>
        <w:t>第三部分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珠山区珠山街道</w:t>
      </w:r>
      <w:r>
        <w:rPr>
          <w:rFonts w:hint="eastAsia" w:ascii="黑体" w:hAnsi="宋体" w:eastAsia="黑体" w:cs="黑体"/>
          <w:color w:val="auto"/>
          <w:sz w:val="32"/>
          <w:szCs w:val="32"/>
          <w:lang w:eastAsia="zh-CN"/>
        </w:rPr>
        <w:t>2022</w:t>
      </w:r>
      <w:r>
        <w:rPr>
          <w:rFonts w:hint="eastAsia" w:ascii="黑体" w:hAnsi="宋体" w:eastAsia="黑体" w:cs="黑体"/>
          <w:color w:val="auto"/>
          <w:sz w:val="32"/>
          <w:szCs w:val="32"/>
        </w:rPr>
        <w:t>年部门预算表</w:t>
      </w:r>
    </w:p>
    <w:p>
      <w:pPr>
        <w:jc w:val="both"/>
        <w:rPr>
          <w:rFonts w:ascii="仿宋_GB2312" w:hAnsi="宋体" w:eastAsia="仿宋_GB2312" w:cs="仿宋_GB2312"/>
          <w:color w:val="auto"/>
          <w:sz w:val="32"/>
          <w:szCs w:val="32"/>
        </w:rPr>
      </w:pPr>
    </w:p>
    <w:p>
      <w:pPr>
        <w:rPr>
          <w:rFonts w:ascii="仿宋_GB2312" w:hAnsi="宋体" w:eastAsia="仿宋_GB2312" w:cs="仿宋_GB2312"/>
          <w:color w:val="auto"/>
          <w:sz w:val="32"/>
          <w:szCs w:val="32"/>
          <w:shd w:val="clear" w:color="FFFFFF" w:fill="D9D9D9"/>
        </w:rPr>
      </w:pPr>
    </w:p>
    <w:p>
      <w:pPr>
        <w:rPr>
          <w:rFonts w:ascii="仿宋_GB2312" w:hAnsi="宋体" w:eastAsia="仿宋_GB2312" w:cs="仿宋_GB2312"/>
          <w:color w:val="auto"/>
          <w:sz w:val="32"/>
          <w:szCs w:val="32"/>
          <w:shd w:val="clear" w:color="FFFFFF" w:fill="D9D9D9"/>
        </w:rPr>
      </w:pPr>
    </w:p>
    <w:p>
      <w:pPr>
        <w:rPr>
          <w:rFonts w:ascii="仿宋_GB2312" w:hAnsi="宋体" w:eastAsia="仿宋_GB2312" w:cs="仿宋_GB2312"/>
          <w:color w:val="auto"/>
          <w:sz w:val="32"/>
          <w:szCs w:val="32"/>
          <w:shd w:val="clear" w:color="FFFFFF" w:fill="D9D9D9"/>
        </w:rPr>
      </w:pPr>
    </w:p>
    <w:p>
      <w:pPr>
        <w:rPr>
          <w:rFonts w:ascii="仿宋_GB2312" w:hAnsi="宋体" w:eastAsia="仿宋_GB2312" w:cs="仿宋_GB2312"/>
          <w:color w:val="auto"/>
          <w:sz w:val="32"/>
          <w:szCs w:val="32"/>
          <w:shd w:val="clear" w:color="FFFFFF" w:fill="D9D9D9"/>
        </w:rPr>
      </w:pPr>
    </w:p>
    <w:p>
      <w:pPr>
        <w:rPr>
          <w:rFonts w:ascii="仿宋_GB2312" w:hAnsi="宋体" w:eastAsia="仿宋_GB2312" w:cs="仿宋_GB2312"/>
          <w:color w:val="auto"/>
          <w:sz w:val="32"/>
          <w:szCs w:val="32"/>
          <w:shd w:val="clear" w:color="FFFFFF" w:fill="D9D9D9"/>
        </w:rPr>
      </w:pPr>
    </w:p>
    <w:p>
      <w:pPr>
        <w:rPr>
          <w:rFonts w:ascii="仿宋_GB2312" w:hAnsi="宋体" w:eastAsia="仿宋_GB2312" w:cs="仿宋_GB2312"/>
          <w:color w:val="auto"/>
          <w:sz w:val="32"/>
          <w:szCs w:val="32"/>
          <w:shd w:val="clear" w:color="FFFFFF" w:fill="D9D9D9"/>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jc w:val="center"/>
        <w:rPr>
          <w:rFonts w:ascii="仿宋_GB2312" w:eastAsia="仿宋_GB2312" w:cs="Times New Roman"/>
          <w:b/>
          <w:bCs/>
          <w:color w:val="auto"/>
          <w:sz w:val="32"/>
          <w:szCs w:val="32"/>
        </w:rPr>
      </w:pPr>
      <w:r>
        <w:rPr>
          <w:rFonts w:hint="eastAsia" w:ascii="黑体" w:hAnsi="宋体" w:eastAsia="黑体" w:cs="黑体"/>
          <w:color w:val="auto"/>
          <w:sz w:val="32"/>
          <w:szCs w:val="32"/>
        </w:rPr>
        <w:t>第四部分</w:t>
      </w:r>
      <w:r>
        <w:rPr>
          <w:rFonts w:ascii="黑体" w:hAnsi="宋体" w:eastAsia="黑体" w:cs="黑体"/>
          <w:color w:val="auto"/>
          <w:sz w:val="32"/>
          <w:szCs w:val="32"/>
        </w:rPr>
        <w:t xml:space="preserve">  </w:t>
      </w:r>
      <w:r>
        <w:rPr>
          <w:rFonts w:hint="eastAsia" w:ascii="黑体" w:hAnsi="宋体" w:eastAsia="黑体" w:cs="黑体"/>
          <w:color w:val="auto"/>
          <w:sz w:val="32"/>
          <w:szCs w:val="32"/>
        </w:rPr>
        <w:t>名词解释</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一、收入科目</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（一）财政拨款：指市级财政当年拨付的资金。</w:t>
      </w:r>
    </w:p>
    <w:p>
      <w:pPr>
        <w:widowControl/>
        <w:spacing w:line="600" w:lineRule="exact"/>
        <w:ind w:firstLine="636"/>
        <w:jc w:val="left"/>
        <w:rPr>
          <w:rFonts w:ascii="仿宋_GB2312" w:eastAsia="仿宋_GB2312"/>
          <w:color w:val="auto"/>
          <w:sz w:val="32"/>
          <w:szCs w:val="30"/>
        </w:rPr>
      </w:pPr>
      <w:r>
        <w:rPr>
          <w:rFonts w:hint="eastAsia" w:ascii="仿宋_GB2312" w:eastAsia="仿宋_GB2312"/>
          <w:color w:val="auto"/>
          <w:sz w:val="32"/>
          <w:szCs w:val="30"/>
        </w:rPr>
        <w:t>（二）事业收入：指事业单位开展专业业务活动及辅助活动取得的收入。</w:t>
      </w:r>
    </w:p>
    <w:p>
      <w:pPr>
        <w:widowControl/>
        <w:spacing w:line="600" w:lineRule="exact"/>
        <w:ind w:firstLine="636"/>
        <w:jc w:val="left"/>
        <w:rPr>
          <w:rFonts w:ascii="仿宋_GB2312" w:eastAsia="仿宋_GB2312"/>
          <w:color w:val="auto"/>
          <w:sz w:val="32"/>
          <w:szCs w:val="30"/>
        </w:rPr>
      </w:pPr>
      <w:r>
        <w:rPr>
          <w:rFonts w:hint="eastAsia" w:ascii="仿宋_GB2312" w:eastAsia="仿宋_GB2312"/>
          <w:color w:val="auto"/>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auto"/>
          <w:sz w:val="32"/>
          <w:szCs w:val="30"/>
        </w:rPr>
      </w:pPr>
      <w:r>
        <w:rPr>
          <w:rFonts w:hint="eastAsia" w:ascii="仿宋_GB2312" w:eastAsia="仿宋_GB2312"/>
          <w:color w:val="auto"/>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（七）用事业基金弥补收支差额：填列事业单位用事业基金弥补</w:t>
      </w:r>
      <w:r>
        <w:rPr>
          <w:rFonts w:hint="eastAsia" w:ascii="仿宋_GB2312" w:eastAsia="仿宋_GB2312"/>
          <w:color w:val="auto"/>
          <w:sz w:val="32"/>
          <w:szCs w:val="30"/>
          <w:lang w:eastAsia="zh-CN"/>
        </w:rPr>
        <w:t>2022</w:t>
      </w:r>
      <w:r>
        <w:rPr>
          <w:rFonts w:hint="eastAsia" w:ascii="仿宋_GB2312" w:eastAsia="仿宋_GB2312"/>
          <w:color w:val="auto"/>
          <w:sz w:val="32"/>
          <w:szCs w:val="30"/>
        </w:rPr>
        <w:t>年收支差额的数额。</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（八）上年结转和结余：填列202</w:t>
      </w:r>
      <w:r>
        <w:rPr>
          <w:rFonts w:hint="eastAsia" w:ascii="仿宋_GB2312" w:eastAsia="仿宋_GB2312"/>
          <w:color w:val="auto"/>
          <w:sz w:val="32"/>
          <w:szCs w:val="30"/>
          <w:lang w:val="en-US" w:eastAsia="zh-CN"/>
        </w:rPr>
        <w:t>1</w:t>
      </w:r>
      <w:r>
        <w:rPr>
          <w:rFonts w:hint="eastAsia" w:ascii="仿宋_GB2312" w:eastAsia="仿宋_GB2312"/>
          <w:color w:val="auto"/>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二、支出科目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一）行政运行：反映行政单位（包括参公单位）的基本支出。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（二）一般行政管理事务：反映行政单位（包括参公单位）未单独设置项级科目的其他项目支出。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（三）机关服务：反映为行政单位（包括参公单位）提供后勤服务的各类后勤服务中心的支出。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（四）预算改革业务：反映财政部门用于预算改革方面的支出。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（五）财政国库业务：反映财政部门用于财政国库集中支出收付业务方面的支出。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（六）财政监察：反映财政监察派出机构的专项业务支出。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eastAsia" w:ascii="仿宋_GB2312" w:hAnsi="仿宋" w:eastAsia="仿宋_GB2312" w:cs="仿宋"/>
          <w:color w:val="auto"/>
          <w:sz w:val="28"/>
          <w:szCs w:val="28"/>
          <w:lang w:val="en-US" w:eastAsia="zh-CN"/>
        </w:rPr>
        <w:t>10</w:t>
      </w:r>
      <w:r>
        <w:rPr>
          <w:rFonts w:hint="default" w:ascii="仿宋_GB2312" w:hAnsi="仿宋" w:eastAsia="仿宋_GB2312" w:cs="仿宋"/>
          <w:color w:val="auto"/>
          <w:sz w:val="28"/>
          <w:szCs w:val="28"/>
          <w:lang w:val="en-US" w:eastAsia="zh-CN"/>
        </w:rPr>
        <w:t xml:space="preserve">（七）信息化建设：反映财政部门用于“金财工程”等信息化建设方面的支出。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（八）事业运行：反映事业单位的基本支出。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（九）其他财政事务支出：反映除上述项目以外的其他财政事务方面的支出。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（十）高等职业教育：反映经国家批准设立的高等职业大学、专科职业教育等方面的支出。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（十一）培训支出：反映各部门安排的用于培训的支出。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（十二）机关事业单位基本养老保险缴费支出：反映机关事业单位实施养老保险制度由单位缴纳的基本养老保险费的支出。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p>
    <w:p>
      <w:pPr>
        <w:rPr>
          <w:rFonts w:ascii="仿宋_GB2312" w:eastAsia="仿宋_GB2312" w:cs="Times New Roman"/>
          <w:color w:val="auto"/>
          <w:sz w:val="32"/>
          <w:szCs w:val="32"/>
        </w:rPr>
      </w:pPr>
    </w:p>
    <w:sectPr>
      <w:footerReference r:id="rId3" w:type="default"/>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Fonts w:cs="Times New Roman"/>
      </w:rPr>
    </w:pPr>
    <w:r>
      <w:rPr>
        <w:rStyle w:val="13"/>
      </w:rPr>
      <w:fldChar w:fldCharType="begin"/>
    </w:r>
    <w:r>
      <w:rPr>
        <w:rStyle w:val="13"/>
      </w:rPr>
      <w:instrText xml:space="preserve">PAGE  </w:instrText>
    </w:r>
    <w:r>
      <w:rPr>
        <w:rStyle w:val="13"/>
      </w:rPr>
      <w:fldChar w:fldCharType="separate"/>
    </w:r>
    <w:r>
      <w:rPr>
        <w:rStyle w:val="13"/>
      </w:rPr>
      <w:t>8</w:t>
    </w:r>
    <w:r>
      <w:rPr>
        <w:rStyle w:val="13"/>
      </w:rPr>
      <w:fldChar w:fldCharType="end"/>
    </w:r>
  </w:p>
  <w:p>
    <w:pPr>
      <w:pStyle w:val="9"/>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7E32CEB"/>
    <w:rsid w:val="08EE0B31"/>
    <w:rsid w:val="09DA01AF"/>
    <w:rsid w:val="0A326819"/>
    <w:rsid w:val="0CBF216E"/>
    <w:rsid w:val="0FCB58D0"/>
    <w:rsid w:val="103435D2"/>
    <w:rsid w:val="11427CB1"/>
    <w:rsid w:val="139E3D52"/>
    <w:rsid w:val="13C24A51"/>
    <w:rsid w:val="153624FB"/>
    <w:rsid w:val="162B4B72"/>
    <w:rsid w:val="16610551"/>
    <w:rsid w:val="175D340E"/>
    <w:rsid w:val="18AC060B"/>
    <w:rsid w:val="19076E1D"/>
    <w:rsid w:val="1DB93368"/>
    <w:rsid w:val="1EBD751D"/>
    <w:rsid w:val="1EF5217E"/>
    <w:rsid w:val="1F117155"/>
    <w:rsid w:val="202F7912"/>
    <w:rsid w:val="204B45CE"/>
    <w:rsid w:val="22F22C45"/>
    <w:rsid w:val="25705B71"/>
    <w:rsid w:val="25E97E48"/>
    <w:rsid w:val="28BF0393"/>
    <w:rsid w:val="2C624BCB"/>
    <w:rsid w:val="2D777579"/>
    <w:rsid w:val="2DBB222D"/>
    <w:rsid w:val="31D40AAE"/>
    <w:rsid w:val="33B543ED"/>
    <w:rsid w:val="37857B3B"/>
    <w:rsid w:val="381119B2"/>
    <w:rsid w:val="394A0B10"/>
    <w:rsid w:val="3A22533C"/>
    <w:rsid w:val="3BD871B8"/>
    <w:rsid w:val="3CE72D17"/>
    <w:rsid w:val="3CF55A87"/>
    <w:rsid w:val="3DDF3C75"/>
    <w:rsid w:val="429A727D"/>
    <w:rsid w:val="4322216B"/>
    <w:rsid w:val="46D83FB0"/>
    <w:rsid w:val="47254364"/>
    <w:rsid w:val="478D4D9A"/>
    <w:rsid w:val="4C0B38BC"/>
    <w:rsid w:val="4C0B7195"/>
    <w:rsid w:val="4D135D42"/>
    <w:rsid w:val="4D3B293C"/>
    <w:rsid w:val="4F813436"/>
    <w:rsid w:val="50561D04"/>
    <w:rsid w:val="51B40312"/>
    <w:rsid w:val="550153AB"/>
    <w:rsid w:val="55EA7478"/>
    <w:rsid w:val="56552A05"/>
    <w:rsid w:val="575E5E0B"/>
    <w:rsid w:val="57CC144D"/>
    <w:rsid w:val="5B4B48F9"/>
    <w:rsid w:val="5C52232C"/>
    <w:rsid w:val="62B20F12"/>
    <w:rsid w:val="633C2039"/>
    <w:rsid w:val="63973295"/>
    <w:rsid w:val="64172999"/>
    <w:rsid w:val="641E7445"/>
    <w:rsid w:val="64446389"/>
    <w:rsid w:val="6C8E2897"/>
    <w:rsid w:val="6CD70123"/>
    <w:rsid w:val="6E3A0F28"/>
    <w:rsid w:val="71452C49"/>
    <w:rsid w:val="72F922F4"/>
    <w:rsid w:val="73224148"/>
    <w:rsid w:val="73366CDB"/>
    <w:rsid w:val="73584830"/>
    <w:rsid w:val="742C1313"/>
    <w:rsid w:val="772860B1"/>
    <w:rsid w:val="7B4102B0"/>
    <w:rsid w:val="7BC6204D"/>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6">
    <w:name w:val="heading 2"/>
    <w:basedOn w:val="1"/>
    <w:next w:val="1"/>
    <w:link w:val="14"/>
    <w:qFormat/>
    <w:uiPriority w:val="99"/>
    <w:pPr>
      <w:keepNext/>
      <w:keepLines/>
      <w:spacing w:line="416" w:lineRule="auto"/>
      <w:outlineLvl w:val="1"/>
    </w:pPr>
    <w:rPr>
      <w:rFonts w:ascii="Arial" w:hAnsi="Arial" w:eastAsia="黑体" w:cs="Arial"/>
      <w:b/>
      <w:bCs/>
      <w:sz w:val="32"/>
      <w:szCs w:val="32"/>
    </w:rPr>
  </w:style>
  <w:style w:type="paragraph" w:styleId="7">
    <w:name w:val="heading 3"/>
    <w:basedOn w:val="1"/>
    <w:next w:val="1"/>
    <w:unhideWhenUsed/>
    <w:qFormat/>
    <w:locked/>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szCs w:val="21"/>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30"/>
    </w:pPr>
  </w:style>
  <w:style w:type="paragraph" w:styleId="8">
    <w:name w:val="Balloon Text"/>
    <w:basedOn w:val="1"/>
    <w:link w:val="16"/>
    <w:semiHidden/>
    <w:unhideWhenUsed/>
    <w:qFormat/>
    <w:uiPriority w:val="99"/>
    <w:rPr>
      <w:sz w:val="18"/>
      <w:szCs w:val="18"/>
    </w:rPr>
  </w:style>
  <w:style w:type="paragraph" w:styleId="9">
    <w:name w:val="footer"/>
    <w:basedOn w:val="1"/>
    <w:link w:val="15"/>
    <w:qFormat/>
    <w:uiPriority w:val="99"/>
    <w:pPr>
      <w:tabs>
        <w:tab w:val="center" w:pos="4153"/>
        <w:tab w:val="right" w:pos="8306"/>
      </w:tabs>
      <w:snapToGrid w:val="0"/>
      <w:jc w:val="left"/>
    </w:pPr>
    <w:rPr>
      <w:sz w:val="18"/>
      <w:szCs w:val="18"/>
    </w:rPr>
  </w:style>
  <w:style w:type="paragraph" w:styleId="1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3">
    <w:name w:val="page number"/>
    <w:basedOn w:val="12"/>
    <w:qFormat/>
    <w:uiPriority w:val="99"/>
  </w:style>
  <w:style w:type="character" w:customStyle="1" w:styleId="14">
    <w:name w:val="标题 2 Char"/>
    <w:basedOn w:val="12"/>
    <w:link w:val="6"/>
    <w:semiHidden/>
    <w:qFormat/>
    <w:uiPriority w:val="9"/>
    <w:rPr>
      <w:rFonts w:asciiTheme="majorHAnsi" w:hAnsiTheme="majorHAnsi" w:eastAsiaTheme="majorEastAsia" w:cstheme="majorBidi"/>
      <w:b/>
      <w:bCs/>
      <w:sz w:val="32"/>
      <w:szCs w:val="32"/>
    </w:rPr>
  </w:style>
  <w:style w:type="character" w:customStyle="1" w:styleId="15">
    <w:name w:val="页脚 Char"/>
    <w:basedOn w:val="12"/>
    <w:link w:val="9"/>
    <w:semiHidden/>
    <w:qFormat/>
    <w:uiPriority w:val="99"/>
    <w:rPr>
      <w:rFonts w:cs="Calibri"/>
      <w:sz w:val="18"/>
      <w:szCs w:val="18"/>
    </w:rPr>
  </w:style>
  <w:style w:type="character" w:customStyle="1" w:styleId="16">
    <w:name w:val="批注框文本 Char"/>
    <w:basedOn w:val="12"/>
    <w:link w:val="8"/>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4</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MA婷婷</cp:lastModifiedBy>
  <cp:lastPrinted>2021-05-26T02:23:00Z</cp:lastPrinted>
  <dcterms:modified xsi:type="dcterms:W3CDTF">2022-03-11T01:58:55Z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AA48515143A940F89CD40E361536F65A</vt:lpwstr>
  </property>
</Properties>
</file>