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p>
    <w:p>
      <w:pPr>
        <w:pStyle w:val="3"/>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w:t>
      </w:r>
      <w:r>
        <w:rPr>
          <w:rFonts w:hint="eastAsia" w:ascii="黑体" w:hAnsi="黑体" w:eastAsia="黑体" w:cs="黑体"/>
          <w:lang w:eastAsia="zh-CN"/>
        </w:rPr>
        <w:t>昌江街道2022</w:t>
      </w:r>
      <w:r>
        <w:rPr>
          <w:rFonts w:hint="eastAsia" w:ascii="黑体" w:hAnsi="黑体" w:eastAsia="黑体" w:cs="黑体"/>
        </w:rPr>
        <w:t>年部门预算</w:t>
      </w:r>
      <w:r>
        <w:rPr>
          <w:rFonts w:hint="eastAsia" w:ascii="黑体" w:hAnsi="黑体" w:eastAsia="黑体" w:cs="黑体"/>
          <w:lang w:val="en-US" w:eastAsia="zh-CN"/>
        </w:rPr>
        <w:t>公开</w:t>
      </w:r>
    </w:p>
    <w:p>
      <w:pPr>
        <w:pStyle w:val="3"/>
        <w:spacing w:before="0" w:after="0" w:line="240" w:lineRule="auto"/>
        <w:jc w:val="center"/>
        <w:rPr>
          <w:rFonts w:ascii="黑体" w:hAnsi="黑体" w:eastAsia="黑体" w:cs="黑体"/>
        </w:rPr>
      </w:pP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珠山区昌江街道</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珠山区昌江街道</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昌江街道2022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珠山区昌江街道</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pStyle w:val="8"/>
        <w:shd w:val="clear" w:color="auto" w:fill="FFFFFF"/>
        <w:spacing w:line="560" w:lineRule="exact"/>
        <w:ind w:firstLine="560"/>
        <w:rPr>
          <w:rFonts w:ascii="仿宋_GB2312" w:hAnsi="仿宋" w:eastAsia="仿宋_GB2312" w:cs="仿宋"/>
          <w:kern w:val="2"/>
          <w:sz w:val="28"/>
          <w:szCs w:val="28"/>
        </w:rPr>
      </w:pPr>
      <w:r>
        <w:rPr>
          <w:rFonts w:hint="eastAsia" w:ascii="仿宋_GB2312" w:hAnsi="仿宋" w:eastAsia="仿宋_GB2312" w:cs="仿宋"/>
          <w:kern w:val="2"/>
          <w:sz w:val="28"/>
          <w:szCs w:val="28"/>
        </w:rPr>
        <w:t xml:space="preserve"> 1、在区委、区政府的领导下，贯彻执行党的路线、方针、政策和国家各项法律、法规；负责街道辖区内的地区性、群众性、公益性、社会性工作。 </w:t>
      </w:r>
    </w:p>
    <w:p>
      <w:pPr>
        <w:pStyle w:val="8"/>
        <w:shd w:val="clear" w:color="auto" w:fill="FFFFFF"/>
        <w:spacing w:line="560" w:lineRule="exact"/>
        <w:ind w:firstLine="560"/>
        <w:rPr>
          <w:rFonts w:ascii="仿宋_GB2312" w:hAnsi="仿宋" w:eastAsia="仿宋_GB2312" w:cs="仿宋"/>
          <w:color w:val="333333"/>
          <w:sz w:val="30"/>
          <w:szCs w:val="30"/>
        </w:rPr>
      </w:pPr>
      <w:r>
        <w:rPr>
          <w:rFonts w:hint="eastAsia" w:ascii="仿宋_GB2312" w:hAnsi="仿宋" w:eastAsia="仿宋_GB2312" w:cs="仿宋"/>
          <w:kern w:val="2"/>
          <w:sz w:val="28"/>
          <w:szCs w:val="28"/>
        </w:rPr>
        <w:t xml:space="preserve">  2、负责精神文明建设工作，积极组织以提高市民质素为目的的活动，树立文明新风。 </w:t>
      </w:r>
      <w:r>
        <w:rPr>
          <w:rFonts w:hint="eastAsia" w:ascii="仿宋_GB2312" w:hAnsi="仿宋" w:eastAsia="仿宋_GB2312" w:cs="仿宋"/>
          <w:kern w:val="2"/>
          <w:sz w:val="28"/>
          <w:szCs w:val="28"/>
        </w:rPr>
        <w:br w:type="textWrapping"/>
      </w:r>
      <w:r>
        <w:rPr>
          <w:rFonts w:hint="eastAsia" w:ascii="仿宋_GB2312" w:hAnsi="仿宋" w:eastAsia="仿宋_GB2312" w:cs="仿宋"/>
          <w:kern w:val="2"/>
          <w:sz w:val="28"/>
          <w:szCs w:val="28"/>
        </w:rPr>
        <w:t xml:space="preserve">      3、按照职责范围，负责街道辖区内的城市建设和管理、</w:t>
      </w:r>
      <w:r>
        <w:fldChar w:fldCharType="begin"/>
      </w:r>
      <w:r>
        <w:instrText xml:space="preserve"> HYPERLINK "https://www.baidu.com/s?wd=%E5%B8%82%E5%AE%B9%E7%8E%AF%E5%A2%83%E5%8D%AB%E7%94%9F&amp;tn=44039180_cpr&amp;fenlei=mv6quAkxTZn0IZRqIHckPjm4nH00T1dWuhDkPyPWPyc1mWRzrjD30ZwV5Hcvrjm3rH6sPfKWUMw85HfYnjn4nH6sgvPsT6KdThsqpZwYTjCEQLGCpyw9Uz4Bmy-bIi4WUvYETgN-TLwGUv3EnHRvPjnvnjT" \t "_blank" </w:instrText>
      </w:r>
      <w:r>
        <w:fldChar w:fldCharType="separate"/>
      </w:r>
      <w:r>
        <w:rPr>
          <w:rFonts w:hint="eastAsia" w:ascii="仿宋_GB2312" w:hAnsi="仿宋" w:eastAsia="仿宋_GB2312" w:cs="仿宋"/>
          <w:kern w:val="2"/>
          <w:sz w:val="28"/>
          <w:szCs w:val="28"/>
        </w:rPr>
        <w:t>市容环境卫生</w:t>
      </w:r>
      <w:r>
        <w:rPr>
          <w:rFonts w:hint="eastAsia" w:ascii="仿宋_GB2312" w:hAnsi="仿宋" w:eastAsia="仿宋_GB2312" w:cs="仿宋"/>
          <w:kern w:val="2"/>
          <w:sz w:val="28"/>
          <w:szCs w:val="28"/>
        </w:rPr>
        <w:fldChar w:fldCharType="end"/>
      </w:r>
      <w:r>
        <w:rPr>
          <w:rFonts w:hint="eastAsia" w:ascii="仿宋_GB2312" w:hAnsi="仿宋" w:eastAsia="仿宋_GB2312" w:cs="仿宋"/>
          <w:kern w:val="2"/>
          <w:sz w:val="28"/>
          <w:szCs w:val="28"/>
        </w:rPr>
        <w:t xml:space="preserve">、环境保护、市政、等监督、管理、服务工作。 </w:t>
      </w:r>
      <w:r>
        <w:rPr>
          <w:rFonts w:hint="eastAsia" w:ascii="仿宋_GB2312" w:hAnsi="仿宋" w:eastAsia="仿宋_GB2312" w:cs="仿宋"/>
          <w:kern w:val="2"/>
          <w:sz w:val="28"/>
          <w:szCs w:val="28"/>
        </w:rPr>
        <w:br w:type="textWrapping"/>
      </w:r>
      <w:r>
        <w:rPr>
          <w:rFonts w:hint="eastAsia" w:ascii="仿宋_GB2312" w:hAnsi="仿宋" w:eastAsia="仿宋_GB2312" w:cs="仿宋"/>
          <w:kern w:val="2"/>
          <w:sz w:val="28"/>
          <w:szCs w:val="28"/>
        </w:rPr>
        <w:t xml:space="preserve">     4、负责街道辖区内的维护稳定及</w:t>
      </w:r>
      <w:r>
        <w:fldChar w:fldCharType="begin"/>
      </w:r>
      <w:r>
        <w:instrText xml:space="preserve"> HYPERLINK "https://www.baidu.com/s?wd=%E7%A4%BE%E4%BC%9A%E6%B2%BB%E5%AE%89%E7%BB%BC%E5%90%88%E6%B2%BB%E7%90%86&amp;tn=44039180_cpr&amp;fenlei=mv6quAkxTZn0IZRqIHckPjm4nH00T1dWuhDkPyPWPyc1mWRzrjD30ZwV5Hcvrjm3rH6sPfKWUMw85HfYnjn4nH6sgvPsT6KdThsqpZwYTjCEQLGCpyw9Uz4Bmy-bIi4WUvYETgN-TLwGUv3EnHRvPjnvnjT" \t "_blank" </w:instrText>
      </w:r>
      <w:r>
        <w:fldChar w:fldCharType="separate"/>
      </w:r>
      <w:r>
        <w:rPr>
          <w:rFonts w:hint="eastAsia" w:ascii="仿宋_GB2312" w:hAnsi="仿宋" w:eastAsia="仿宋_GB2312" w:cs="仿宋"/>
          <w:kern w:val="2"/>
          <w:sz w:val="28"/>
          <w:szCs w:val="28"/>
        </w:rPr>
        <w:t>社会治安综合治理</w:t>
      </w:r>
      <w:r>
        <w:rPr>
          <w:rFonts w:hint="eastAsia" w:ascii="仿宋_GB2312" w:hAnsi="仿宋" w:eastAsia="仿宋_GB2312" w:cs="仿宋"/>
          <w:kern w:val="2"/>
          <w:sz w:val="28"/>
          <w:szCs w:val="28"/>
        </w:rPr>
        <w:fldChar w:fldCharType="end"/>
      </w:r>
      <w:r>
        <w:rPr>
          <w:rFonts w:hint="eastAsia" w:ascii="仿宋_GB2312" w:hAnsi="仿宋" w:eastAsia="仿宋_GB2312" w:cs="仿宋"/>
          <w:kern w:val="2"/>
          <w:sz w:val="28"/>
          <w:szCs w:val="28"/>
        </w:rPr>
        <w:t xml:space="preserve">工作，依照有关规定做好出租屋和外来暂住人员的管理工作；负责民事调解，法律服务工作，维护居民的合法权益。 </w:t>
      </w:r>
      <w:r>
        <w:rPr>
          <w:rFonts w:hint="eastAsia" w:ascii="仿宋_GB2312" w:hAnsi="仿宋" w:eastAsia="仿宋_GB2312" w:cs="仿宋"/>
          <w:kern w:val="2"/>
          <w:sz w:val="28"/>
          <w:szCs w:val="28"/>
        </w:rPr>
        <w:br w:type="textWrapping"/>
      </w:r>
      <w:r>
        <w:rPr>
          <w:rFonts w:hint="eastAsia" w:ascii="仿宋_GB2312" w:hAnsi="仿宋" w:eastAsia="仿宋_GB2312" w:cs="仿宋"/>
          <w:kern w:val="2"/>
          <w:sz w:val="28"/>
          <w:szCs w:val="28"/>
        </w:rPr>
        <w:t xml:space="preserve">     5 、负责</w:t>
      </w:r>
      <w:r>
        <w:fldChar w:fldCharType="begin"/>
      </w:r>
      <w:r>
        <w:instrText xml:space="preserve"> HYPERLINK "https://www.baidu.com/s?wd=%E7%A4%BE%E5%8C%BA%E5%BB%BA%E8%AE%BE&amp;tn=44039180_cpr&amp;fenlei=mv6quAkxTZn0IZRqIHckPjm4nH00T1dWuhDkPyPWPyc1mWRzrjD30ZwV5Hcvrjm3rH6sPfKWUMw85HfYnjn4nH6sgvPsT6KdThsqpZwYTjCEQLGCpyw9Uz4Bmy-bIi4WUvYETgN-TLwGUv3EnHRvPjnvnjT" \t "_blank" </w:instrText>
      </w:r>
      <w:r>
        <w:fldChar w:fldCharType="separate"/>
      </w:r>
      <w:r>
        <w:rPr>
          <w:rFonts w:hint="eastAsia" w:ascii="仿宋_GB2312" w:hAnsi="仿宋" w:eastAsia="仿宋_GB2312" w:cs="仿宋"/>
          <w:kern w:val="2"/>
          <w:sz w:val="28"/>
          <w:szCs w:val="28"/>
        </w:rPr>
        <w:t>社区建设</w:t>
      </w:r>
      <w:r>
        <w:rPr>
          <w:rFonts w:hint="eastAsia" w:ascii="仿宋_GB2312" w:hAnsi="仿宋" w:eastAsia="仿宋_GB2312" w:cs="仿宋"/>
          <w:kern w:val="2"/>
          <w:sz w:val="28"/>
          <w:szCs w:val="28"/>
        </w:rPr>
        <w:fldChar w:fldCharType="end"/>
      </w:r>
      <w:r>
        <w:rPr>
          <w:rFonts w:hint="eastAsia" w:ascii="仿宋_GB2312" w:hAnsi="仿宋" w:eastAsia="仿宋_GB2312" w:cs="仿宋"/>
          <w:kern w:val="2"/>
          <w:sz w:val="28"/>
          <w:szCs w:val="28"/>
        </w:rPr>
        <w:t>和管理，积极开展社区服务工作，大力兴办社区福利事业，发动和组织社区成员开展各类社区公益活动；负责拥军优属、</w:t>
      </w:r>
      <w:r>
        <w:fldChar w:fldCharType="begin"/>
      </w:r>
      <w:r>
        <w:instrText xml:space="preserve"> HYPERLINK "https://www.baidu.com/s?wd=%E4%BC%98%E6%8A%9A%E5%AE%89%E7%BD%AE&amp;tn=44039180_cpr&amp;fenlei=mv6quAkxTZn0IZRqIHckPjm4nH00T1dWuhDkPyPWPyc1mWRzrjD30ZwV5Hcvrjm3rH6sPfKWUMw85HfYnjn4nH6sgvPsT6KdThsqpZwYTjCEQLGCpyw9Uz4Bmy-bIi4WUvYETgN-TLwGUv3EnHRvPjnvnjT" \t "_blank" </w:instrText>
      </w:r>
      <w:r>
        <w:fldChar w:fldCharType="separate"/>
      </w:r>
      <w:r>
        <w:rPr>
          <w:rFonts w:hint="eastAsia" w:ascii="仿宋_GB2312" w:hAnsi="仿宋" w:eastAsia="仿宋_GB2312" w:cs="仿宋"/>
          <w:kern w:val="2"/>
          <w:sz w:val="28"/>
          <w:szCs w:val="28"/>
        </w:rPr>
        <w:t>优抚安置</w:t>
      </w:r>
      <w:r>
        <w:rPr>
          <w:rFonts w:hint="eastAsia" w:ascii="仿宋_GB2312" w:hAnsi="仿宋" w:eastAsia="仿宋_GB2312" w:cs="仿宋"/>
          <w:kern w:val="2"/>
          <w:sz w:val="28"/>
          <w:szCs w:val="28"/>
        </w:rPr>
        <w:fldChar w:fldCharType="end"/>
      </w:r>
      <w:r>
        <w:rPr>
          <w:rFonts w:hint="eastAsia" w:ascii="仿宋_GB2312" w:hAnsi="仿宋" w:eastAsia="仿宋_GB2312" w:cs="仿宋"/>
          <w:kern w:val="2"/>
          <w:sz w:val="28"/>
          <w:szCs w:val="28"/>
        </w:rPr>
        <w:t>、</w:t>
      </w:r>
      <w:r>
        <w:fldChar w:fldCharType="begin"/>
      </w:r>
      <w:r>
        <w:instrText xml:space="preserve"> HYPERLINK "https://www.baidu.com/s?wd=%E7%A4%BE%E4%BC%9A%E6%95%91%E6%B5%8E&amp;tn=44039180_cpr&amp;fenlei=mv6quAkxTZn0IZRqIHckPjm4nH00T1dWuhDkPyPWPyc1mWRzrjD30ZwV5Hcvrjm3rH6sPfKWUMw85HfYnjn4nH6sgvPsT6KdThsqpZwYTjCEQLGCpyw9Uz4Bmy-bIi4WUvYETgN-TLwGUv3EnHRvPjnvnjT" \t "_blank" </w:instrText>
      </w:r>
      <w:r>
        <w:fldChar w:fldCharType="separate"/>
      </w:r>
      <w:r>
        <w:rPr>
          <w:rFonts w:hint="eastAsia" w:ascii="仿宋_GB2312" w:hAnsi="仿宋" w:eastAsia="仿宋_GB2312" w:cs="仿宋"/>
          <w:kern w:val="2"/>
          <w:sz w:val="28"/>
          <w:szCs w:val="28"/>
        </w:rPr>
        <w:t>社会救济</w:t>
      </w:r>
      <w:r>
        <w:rPr>
          <w:rFonts w:hint="eastAsia" w:ascii="仿宋_GB2312" w:hAnsi="仿宋" w:eastAsia="仿宋_GB2312" w:cs="仿宋"/>
          <w:kern w:val="2"/>
          <w:sz w:val="28"/>
          <w:szCs w:val="28"/>
        </w:rPr>
        <w:fldChar w:fldCharType="end"/>
      </w:r>
      <w:r>
        <w:rPr>
          <w:rFonts w:hint="eastAsia" w:ascii="仿宋_GB2312" w:hAnsi="仿宋" w:eastAsia="仿宋_GB2312" w:cs="仿宋"/>
          <w:kern w:val="2"/>
          <w:sz w:val="28"/>
          <w:szCs w:val="28"/>
        </w:rPr>
        <w:t xml:space="preserve">、社会福利、社区文化、科普、体育、教育等工作。 </w:t>
      </w:r>
      <w:r>
        <w:rPr>
          <w:rFonts w:hint="eastAsia" w:ascii="仿宋_GB2312" w:hAnsi="仿宋" w:eastAsia="仿宋_GB2312" w:cs="仿宋"/>
          <w:kern w:val="2"/>
          <w:sz w:val="28"/>
          <w:szCs w:val="28"/>
        </w:rPr>
        <w:br w:type="textWrapping"/>
      </w:r>
      <w:r>
        <w:rPr>
          <w:rFonts w:hint="eastAsia" w:ascii="仿宋_GB2312" w:hAnsi="仿宋" w:eastAsia="仿宋_GB2312" w:cs="仿宋"/>
          <w:kern w:val="2"/>
          <w:sz w:val="28"/>
          <w:szCs w:val="28"/>
        </w:rPr>
        <w:t xml:space="preserve">    6、发展街道经济，管理街道自有国有资产和集体资产，为街道经济组织提供人才、科技、信息和各种服务，以经济、法律和必要的行政手段推动街道经济发展和维护市场经济秩序。                 </w:t>
      </w:r>
      <w:r>
        <w:rPr>
          <w:rFonts w:hint="eastAsia" w:ascii="仿宋_GB2312" w:hAnsi="仿宋" w:eastAsia="仿宋_GB2312" w:cs="仿宋"/>
          <w:color w:val="333333"/>
          <w:sz w:val="30"/>
          <w:szCs w:val="30"/>
        </w:rPr>
        <w:t xml:space="preserve">         </w:t>
      </w:r>
    </w:p>
    <w:p>
      <w:pPr>
        <w:pStyle w:val="8"/>
        <w:shd w:val="clear" w:color="auto" w:fill="FFFFFF"/>
        <w:spacing w:line="560" w:lineRule="exact"/>
        <w:ind w:firstLine="560"/>
        <w:rPr>
          <w:rFonts w:hint="eastAsia" w:ascii="仿宋_GB2312" w:hAnsi="仿宋" w:eastAsia="仿宋_GB2312" w:cs="仿宋"/>
          <w:kern w:val="2"/>
          <w:sz w:val="28"/>
          <w:szCs w:val="28"/>
        </w:rPr>
      </w:pPr>
      <w:r>
        <w:rPr>
          <w:rFonts w:hint="eastAsia" w:ascii="仿宋_GB2312" w:hAnsi="仿宋" w:eastAsia="仿宋_GB2312" w:cs="仿宋"/>
          <w:color w:val="333333"/>
          <w:sz w:val="30"/>
          <w:szCs w:val="30"/>
        </w:rPr>
        <w:t>7、</w:t>
      </w:r>
      <w:r>
        <w:rPr>
          <w:rFonts w:hint="eastAsia" w:ascii="仿宋_GB2312" w:hAnsi="仿宋" w:eastAsia="仿宋_GB2312" w:cs="仿宋"/>
          <w:kern w:val="2"/>
          <w:sz w:val="28"/>
          <w:szCs w:val="28"/>
        </w:rPr>
        <w:t xml:space="preserve">负责计划生育、劳动就业、安全生产管理、初级卫生保健、民兵、兵役、侨务等工作；尊重少数民族的风俗习惯，保障少数民族的权益。 </w:t>
      </w:r>
      <w:r>
        <w:rPr>
          <w:rFonts w:hint="eastAsia" w:ascii="仿宋_GB2312" w:hAnsi="仿宋" w:eastAsia="仿宋_GB2312" w:cs="仿宋"/>
          <w:kern w:val="2"/>
          <w:sz w:val="28"/>
          <w:szCs w:val="28"/>
        </w:rPr>
        <w:br w:type="textWrapping"/>
      </w:r>
      <w:r>
        <w:rPr>
          <w:rFonts w:hint="eastAsia" w:ascii="仿宋_GB2312" w:hAnsi="仿宋" w:eastAsia="仿宋_GB2312" w:cs="仿宋"/>
          <w:kern w:val="2"/>
          <w:sz w:val="28"/>
          <w:szCs w:val="28"/>
        </w:rPr>
        <w:t xml:space="preserve">    8、指导和帮助</w:t>
      </w:r>
      <w:r>
        <w:fldChar w:fldCharType="begin"/>
      </w:r>
      <w:r>
        <w:instrText xml:space="preserve"> HYPERLINK "https://www.baidu.com/s?wd=%E5%B1%85%E6%B0%91%E5%A7%94%E5%91%98%E4%BC%9A&amp;tn=44039180_cpr&amp;fenlei=mv6quAkxTZn0IZRqIHckPjm4nH00T1dWuhDkPyPWPyc1mWRzrjD30ZwV5Hcvrjm3rH6sPfKWUMw85HfYnjn4nH6sgvPsT6KdThsqpZwYTjCEQLGCpyw9Uz4Bmy-bIi4WUvYETgN-TLwGUv3EnHRvPjnvnjT" \t "_blank" </w:instrText>
      </w:r>
      <w:r>
        <w:fldChar w:fldCharType="separate"/>
      </w:r>
      <w:r>
        <w:rPr>
          <w:rFonts w:hint="eastAsia" w:ascii="仿宋_GB2312" w:hAnsi="仿宋" w:eastAsia="仿宋_GB2312" w:cs="仿宋"/>
          <w:kern w:val="2"/>
          <w:sz w:val="28"/>
          <w:szCs w:val="28"/>
        </w:rPr>
        <w:t>居民委员会</w:t>
      </w:r>
      <w:r>
        <w:rPr>
          <w:rFonts w:hint="eastAsia" w:ascii="仿宋_GB2312" w:hAnsi="仿宋" w:eastAsia="仿宋_GB2312" w:cs="仿宋"/>
          <w:kern w:val="2"/>
          <w:sz w:val="28"/>
          <w:szCs w:val="28"/>
        </w:rPr>
        <w:fldChar w:fldCharType="end"/>
      </w:r>
      <w:r>
        <w:rPr>
          <w:rFonts w:hint="eastAsia" w:ascii="仿宋_GB2312" w:hAnsi="仿宋" w:eastAsia="仿宋_GB2312" w:cs="仿宋"/>
          <w:kern w:val="2"/>
          <w:sz w:val="28"/>
          <w:szCs w:val="28"/>
        </w:rPr>
        <w:t xml:space="preserve">搞好组织建设和制度建设，发挥居委会的群众自治组织作用。 </w:t>
      </w:r>
      <w:r>
        <w:rPr>
          <w:rFonts w:hint="eastAsia" w:ascii="仿宋_GB2312" w:hAnsi="仿宋" w:eastAsia="仿宋_GB2312" w:cs="仿宋"/>
          <w:kern w:val="2"/>
          <w:sz w:val="28"/>
          <w:szCs w:val="28"/>
        </w:rPr>
        <w:br w:type="textWrapping"/>
      </w:r>
      <w:r>
        <w:rPr>
          <w:rFonts w:hint="eastAsia" w:ascii="仿宋_GB2312" w:hAnsi="仿宋" w:eastAsia="仿宋_GB2312" w:cs="仿宋"/>
          <w:kern w:val="2"/>
          <w:sz w:val="28"/>
          <w:szCs w:val="28"/>
        </w:rPr>
        <w:t xml:space="preserve">    9、配合有关部门做好防汛、防风、防火、防震、防灾和抢险工作。 </w:t>
      </w:r>
      <w:r>
        <w:rPr>
          <w:rFonts w:hint="eastAsia" w:ascii="仿宋_GB2312" w:hAnsi="仿宋" w:eastAsia="仿宋_GB2312" w:cs="仿宋"/>
          <w:kern w:val="2"/>
          <w:sz w:val="28"/>
          <w:szCs w:val="28"/>
        </w:rPr>
        <w:br w:type="textWrapping"/>
      </w:r>
      <w:r>
        <w:rPr>
          <w:rFonts w:hint="eastAsia" w:ascii="仿宋_GB2312" w:hAnsi="仿宋" w:eastAsia="仿宋_GB2312" w:cs="仿宋"/>
          <w:kern w:val="2"/>
          <w:sz w:val="28"/>
          <w:szCs w:val="28"/>
        </w:rPr>
        <w:t xml:space="preserve">    10、向区人民政府反映居民群众的意见和要求，办理人民群众来信来访事项。 </w:t>
      </w:r>
      <w:r>
        <w:rPr>
          <w:rFonts w:hint="eastAsia" w:ascii="仿宋_GB2312" w:hAnsi="仿宋" w:eastAsia="仿宋_GB2312" w:cs="仿宋"/>
          <w:kern w:val="2"/>
          <w:sz w:val="28"/>
          <w:szCs w:val="28"/>
        </w:rPr>
        <w:br w:type="textWrapping"/>
      </w:r>
      <w:r>
        <w:rPr>
          <w:rFonts w:hint="eastAsia" w:ascii="仿宋_GB2312" w:hAnsi="仿宋" w:eastAsia="仿宋_GB2312" w:cs="仿宋"/>
          <w:kern w:val="2"/>
          <w:sz w:val="28"/>
          <w:szCs w:val="28"/>
        </w:rPr>
        <w:t xml:space="preserve">    11、承办区委、区政府和上级部门交办的其他事项。</w:t>
      </w:r>
    </w:p>
    <w:p>
      <w:pPr>
        <w:ind w:firstLine="640" w:firstLineChars="200"/>
        <w:rPr>
          <w:rFonts w:ascii="仿宋_GB2312" w:eastAsia="仿宋_GB2312" w:cs="Times New Roman"/>
          <w:sz w:val="32"/>
          <w:szCs w:val="32"/>
        </w:rPr>
      </w:pPr>
    </w:p>
    <w:p>
      <w:pPr>
        <w:rPr>
          <w:rFonts w:ascii="仿宋_GB2312" w:eastAsia="仿宋_GB2312" w:cs="Times New Roman"/>
          <w:sz w:val="32"/>
          <w:szCs w:val="32"/>
        </w:rPr>
      </w:pP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widowControl/>
        <w:spacing w:line="600" w:lineRule="exact"/>
        <w:jc w:val="left"/>
        <w:rPr>
          <w:rFonts w:ascii="仿宋_GB2312" w:eastAsia="仿宋_GB2312" w:cs="Times New Roman"/>
          <w:b/>
          <w:bCs/>
          <w:sz w:val="32"/>
          <w:szCs w:val="32"/>
        </w:rPr>
      </w:pP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eastAsia="zh-CN"/>
        </w:rPr>
        <w:t>昌江街道</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w:t>
      </w:r>
      <w:r>
        <w:rPr>
          <w:rFonts w:hint="eastAsia" w:ascii="仿宋_GB2312" w:hAnsi="宋体" w:eastAsia="仿宋_GB2312" w:cs="仿宋_GB2312"/>
          <w:sz w:val="32"/>
          <w:szCs w:val="32"/>
          <w:lang w:eastAsia="zh-CN"/>
        </w:rPr>
        <w:t>即</w:t>
      </w:r>
      <w:r>
        <w:rPr>
          <w:rFonts w:hint="eastAsia" w:ascii="仿宋_GB2312" w:hAnsi="宋体" w:eastAsia="仿宋_GB2312" w:cs="仿宋_GB2312"/>
          <w:sz w:val="32"/>
          <w:szCs w:val="32"/>
        </w:rPr>
        <w:t>本级</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rPr>
        <w:t>编制数为</w:t>
      </w:r>
      <w:r>
        <w:rPr>
          <w:rFonts w:hint="eastAsia" w:ascii="仿宋_GB2312" w:hAnsi="宋体" w:eastAsia="仿宋_GB2312" w:cs="仿宋_GB2312"/>
          <w:sz w:val="32"/>
          <w:szCs w:val="32"/>
          <w:lang w:val="en-US" w:eastAsia="zh-CN"/>
        </w:rPr>
        <w:t>25</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18</w:t>
      </w:r>
      <w:r>
        <w:rPr>
          <w:rFonts w:hint="eastAsia" w:ascii="仿宋_GB2312" w:hAnsi="宋体" w:eastAsia="仿宋_GB2312" w:cs="仿宋_GB2312"/>
          <w:sz w:val="32"/>
          <w:szCs w:val="32"/>
        </w:rPr>
        <w:t>人、部分补助事业编制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25</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25</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18</w:t>
      </w:r>
      <w:r>
        <w:rPr>
          <w:rFonts w:hint="eastAsia" w:ascii="仿宋_GB2312" w:hAnsi="宋体" w:eastAsia="仿宋_GB2312" w:cs="仿宋_GB2312"/>
          <w:sz w:val="32"/>
          <w:szCs w:val="32"/>
        </w:rPr>
        <w:t>人、部分补助事业编人员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17</w:t>
      </w:r>
      <w:r>
        <w:rPr>
          <w:rFonts w:hint="eastAsia" w:ascii="仿宋_GB2312" w:hAnsi="宋体" w:eastAsia="仿宋_GB2312" w:cs="仿宋_GB2312"/>
          <w:sz w:val="32"/>
          <w:szCs w:val="32"/>
        </w:rPr>
        <w:t>人。在校学生</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人，其中：高等学校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人、中等专业学校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人，其他</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pPr>
        <w:ind w:firstLine="640" w:firstLineChars="200"/>
        <w:rPr>
          <w:rFonts w:ascii="仿宋_GB2312" w:hAnsi="宋体" w:eastAsia="仿宋_GB2312" w:cs="仿宋_GB2312"/>
          <w:sz w:val="32"/>
          <w:szCs w:val="32"/>
        </w:rPr>
      </w:pP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昌江街道2022</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昌江街道</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500</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eastAsia="zh-CN"/>
        </w:rPr>
        <w:t>加</w:t>
      </w:r>
      <w:r>
        <w:rPr>
          <w:rFonts w:hint="eastAsia" w:ascii="仿宋_GB2312" w:hAnsi="宋体" w:eastAsia="仿宋_GB2312" w:cs="仿宋_GB2312"/>
          <w:sz w:val="32"/>
          <w:szCs w:val="32"/>
          <w:lang w:val="en-US" w:eastAsia="zh-CN"/>
        </w:rPr>
        <w:t>2.1万</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职工工资增加</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500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482" w:firstLineChars="150"/>
        <w:rPr>
          <w:rFonts w:ascii="仿宋_GB2312" w:eastAsia="仿宋_GB2312" w:cs="Times New Roman"/>
          <w:b/>
          <w:bCs/>
          <w:sz w:val="32"/>
          <w:szCs w:val="32"/>
        </w:rPr>
      </w:pPr>
      <w:r>
        <w:rPr>
          <w:rFonts w:ascii="仿宋_GB2312" w:hAnsi="宋体" w:eastAsia="仿宋_GB2312" w:cs="仿宋_GB2312"/>
          <w:b/>
          <w:bCs/>
          <w:sz w:val="32"/>
          <w:szCs w:val="32"/>
        </w:rPr>
        <w:t xml:space="preserve"> </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昌江街道</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500</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eastAsia="zh-CN"/>
        </w:rPr>
        <w:t>加</w:t>
      </w:r>
      <w:r>
        <w:rPr>
          <w:rFonts w:hint="eastAsia" w:ascii="仿宋_GB2312" w:hAnsi="宋体" w:eastAsia="仿宋_GB2312" w:cs="仿宋_GB2312"/>
          <w:sz w:val="32"/>
          <w:szCs w:val="32"/>
          <w:lang w:val="en-US" w:eastAsia="zh-CN"/>
        </w:rPr>
        <w:t>2.1万</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职工工资增加</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281.44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56.28</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253.71</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10.98</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16.74</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218.56</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43.72</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253.71</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10.98</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16.74</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万元；事业经营支出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val="en-US" w:eastAsia="zh-CN"/>
        </w:rPr>
        <w:t>348.96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69.79</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社会保障和就业支出</w:t>
      </w:r>
      <w:r>
        <w:rPr>
          <w:rFonts w:hint="eastAsia" w:ascii="仿宋_GB2312" w:hAnsi="宋体" w:eastAsia="仿宋_GB2312" w:cs="仿宋_GB2312"/>
          <w:sz w:val="32"/>
          <w:szCs w:val="32"/>
          <w:lang w:val="en-US" w:eastAsia="zh-CN"/>
        </w:rPr>
        <w:t>37.93万元，占支出预算总额7.59%，卫生健康支出10.28万元，占支出预算总额2.1%，城乡社区支出80.66万元，占支出预算总额16.13%，住房保障支出22.17万元，占支出预算总额4.43%，</w:t>
      </w:r>
      <w:r>
        <w:rPr>
          <w:rFonts w:hint="eastAsia" w:ascii="仿宋_GB2312" w:hAnsi="宋体" w:eastAsia="仿宋_GB2312" w:cs="仿宋_GB2312"/>
          <w:sz w:val="32"/>
          <w:szCs w:val="32"/>
        </w:rPr>
        <w:t>公共安全支出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640" w:firstLineChars="200"/>
        <w:rPr>
          <w:rFonts w:hint="default" w:ascii="仿宋_GB2312" w:eastAsia="仿宋_GB2312" w:cs="Times New Roman"/>
          <w:sz w:val="32"/>
          <w:szCs w:val="32"/>
          <w:lang w:val="en-US" w:eastAsia="zh-CN"/>
        </w:rPr>
      </w:pPr>
      <w:r>
        <w:rPr>
          <w:rFonts w:hint="eastAsia" w:ascii="仿宋_GB2312" w:hAnsi="宋体" w:eastAsia="仿宋_GB2312" w:cs="仿宋_GB2312"/>
          <w:color w:val="auto"/>
          <w:sz w:val="32"/>
          <w:szCs w:val="32"/>
        </w:rPr>
        <w:t>按支出经济分类划分：工资福利支出</w:t>
      </w:r>
      <w:r>
        <w:rPr>
          <w:rFonts w:hint="eastAsia" w:ascii="仿宋_GB2312" w:hAnsi="宋体" w:eastAsia="仿宋_GB2312" w:cs="仿宋_GB2312"/>
          <w:color w:val="auto"/>
          <w:sz w:val="32"/>
          <w:szCs w:val="32"/>
          <w:lang w:val="en-US" w:eastAsia="zh-CN"/>
        </w:rPr>
        <w:t>253.71</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72.70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其中：基本工资</w:t>
      </w:r>
      <w:r>
        <w:rPr>
          <w:rFonts w:hint="eastAsia" w:ascii="仿宋_GB2312" w:hAnsi="宋体" w:eastAsia="仿宋_GB2312" w:cs="仿宋_GB2312"/>
          <w:color w:val="auto"/>
          <w:sz w:val="32"/>
          <w:szCs w:val="32"/>
          <w:lang w:val="en-US" w:eastAsia="zh-CN"/>
        </w:rPr>
        <w:t>86.99万元，占支出预算总额17.40%，津贴补贴71.09万元，占支出预算总额14.22%，奖金7.25万元，占支出预算总额1.45%,伙食补助18万元，占支出预算总额3.6%，机关事业基本养老保险费25.29万元，占支出预算总额5.01%，职业年金12.65万元，占支出预算总额2.53%，职工基本医疗保险费10.28万元，占支出预算总额2.01%，住房公积金22.17万元，占支出预算总额4.43%。</w:t>
      </w:r>
      <w:r>
        <w:rPr>
          <w:rFonts w:hint="eastAsia" w:ascii="仿宋_GB2312" w:hAnsi="宋体" w:eastAsia="仿宋_GB2312" w:cs="仿宋_GB2312"/>
          <w:color w:val="auto"/>
          <w:sz w:val="32"/>
          <w:szCs w:val="32"/>
        </w:rPr>
        <w:t>商品和服务支出</w:t>
      </w:r>
      <w:r>
        <w:rPr>
          <w:rFonts w:hint="eastAsia" w:ascii="仿宋_GB2312" w:hAnsi="宋体" w:eastAsia="仿宋_GB2312" w:cs="仿宋_GB2312"/>
          <w:color w:val="auto"/>
          <w:sz w:val="32"/>
          <w:szCs w:val="32"/>
          <w:lang w:val="en-US" w:eastAsia="zh-CN"/>
        </w:rPr>
        <w:t>10.98</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3.15</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其中：公务接待</w:t>
      </w:r>
      <w:r>
        <w:rPr>
          <w:rFonts w:hint="eastAsia" w:ascii="仿宋_GB2312" w:hAnsi="宋体" w:eastAsia="仿宋_GB2312" w:cs="仿宋_GB2312"/>
          <w:color w:val="auto"/>
          <w:sz w:val="32"/>
          <w:szCs w:val="32"/>
          <w:lang w:val="en-US" w:eastAsia="zh-CN"/>
        </w:rPr>
        <w:t>5.23万元，占支出预算总额1.05%，其他交通费用5.06万元，占支出预算总额1.01%，其他商品和服务支出0.72万元，占支出预算总额0.14%。对个人和家庭的补助16.74万元，占支出预算总额3.35%，生活补助12.64万元，占支出预算总额2.53%，其他对</w:t>
      </w:r>
      <w:r>
        <w:rPr>
          <w:rFonts w:hint="eastAsia" w:ascii="仿宋_GB2312" w:hAnsi="宋体" w:eastAsia="仿宋_GB2312" w:cs="仿宋_GB2312"/>
          <w:sz w:val="32"/>
          <w:szCs w:val="32"/>
          <w:lang w:val="en-US" w:eastAsia="zh-CN"/>
        </w:rPr>
        <w:t>个人和家庭的补助4.10万元，占支出预算总额0.82%。</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3" w:firstLineChars="200"/>
        <w:rPr>
          <w:rFonts w:ascii="仿宋_GB2312" w:eastAsia="仿宋_GB2312" w:cs="Times New Roman"/>
          <w:b/>
          <w:bCs/>
          <w:sz w:val="32"/>
          <w:szCs w:val="32"/>
        </w:rPr>
      </w:pPr>
    </w:p>
    <w:p>
      <w:pPr>
        <w:ind w:firstLine="640" w:firstLineChars="200"/>
        <w:rPr>
          <w:rFonts w:hint="default" w:ascii="仿宋_GB2312" w:eastAsia="仿宋_GB2312" w:cs="Times New Roman"/>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昌江街道</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500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，与上年预算相比增</w:t>
      </w:r>
      <w:r>
        <w:rPr>
          <w:rFonts w:hint="eastAsia" w:ascii="仿宋_GB2312" w:hAnsi="宋体" w:eastAsia="仿宋_GB2312" w:cs="仿宋_GB2312"/>
          <w:sz w:val="32"/>
          <w:szCs w:val="32"/>
          <w:lang w:eastAsia="zh-CN"/>
        </w:rPr>
        <w:t>加</w:t>
      </w:r>
      <w:r>
        <w:rPr>
          <w:rFonts w:hint="eastAsia" w:ascii="仿宋_GB2312" w:hAnsi="宋体" w:eastAsia="仿宋_GB2312" w:cs="仿宋_GB2312"/>
          <w:sz w:val="32"/>
          <w:szCs w:val="32"/>
          <w:lang w:val="en-US" w:eastAsia="zh-CN"/>
        </w:rPr>
        <w:t>2.1万元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职工工资增加</w:t>
      </w:r>
      <w:r>
        <w:rPr>
          <w:rFonts w:hint="eastAsia" w:ascii="仿宋_GB2312" w:hAnsi="宋体" w:eastAsia="仿宋_GB2312" w:cs="仿宋_GB2312"/>
          <w:sz w:val="32"/>
          <w:szCs w:val="32"/>
        </w:rPr>
        <w:t>。具体支出情况是：</w:t>
      </w:r>
      <w:r>
        <w:rPr>
          <w:rFonts w:hint="eastAsia" w:ascii="仿宋_GB2312" w:hAnsi="宋体" w:eastAsia="仿宋_GB2312" w:cs="仿宋_GB2312"/>
          <w:sz w:val="32"/>
          <w:szCs w:val="32"/>
          <w:lang w:eastAsia="zh-CN"/>
        </w:rPr>
        <w:t>一般公共服务支出</w:t>
      </w:r>
      <w:r>
        <w:rPr>
          <w:rFonts w:hint="eastAsia" w:ascii="仿宋_GB2312" w:hAnsi="宋体" w:eastAsia="仿宋_GB2312" w:cs="仿宋_GB2312"/>
          <w:sz w:val="32"/>
          <w:szCs w:val="32"/>
          <w:lang w:val="en-US" w:eastAsia="zh-CN"/>
        </w:rPr>
        <w:t>348.96万元，占支出预算总额69.79%，社会保障和就业支出37.93万元，占支出预算总额7.59%,卫生健康支出10.28万元，占支出预算总额2.15%,城乡社区支出80.66万元，占支出预算总额16.13%，住房保障支出22.17万元，占支出预算总额4.43%。</w:t>
      </w:r>
      <w:r>
        <w:rPr>
          <w:rFonts w:hint="eastAsia" w:ascii="仿宋_GB2312" w:hAnsi="宋体" w:eastAsia="仿宋_GB2312" w:cs="仿宋_GB2312"/>
          <w:sz w:val="32"/>
          <w:szCs w:val="32"/>
        </w:rPr>
        <w:t>农林水事务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；教育</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万元，占财政拨款支出</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说明部门整个采购情况和部门集中采购、政府集中采购和政府购买服务预算情况，与上年预算对比减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6.4万元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结约开支</w:t>
      </w:r>
      <w:r>
        <w:rPr>
          <w:rFonts w:hint="eastAsia" w:ascii="仿宋_GB2312" w:hAnsi="宋体" w:eastAsia="仿宋_GB2312" w:cs="仿宋_GB2312"/>
          <w:sz w:val="32"/>
          <w:szCs w:val="32"/>
        </w:rPr>
        <w:t>。</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ind w:left="420" w:leftChars="200" w:firstLine="640" w:firstLineChars="200"/>
        <w:rPr>
          <w:rFonts w:ascii="仿宋_GB2312" w:eastAsia="仿宋_GB2312" w:cs="Times New Roman"/>
          <w:sz w:val="32"/>
          <w:szCs w:val="32"/>
        </w:rPr>
      </w:pPr>
      <w:r>
        <w:rPr>
          <w:rFonts w:hint="eastAsia" w:ascii="仿宋_GB2312" w:hAnsi="宋体" w:eastAsia="仿宋_GB2312" w:cs="仿宋_GB2312"/>
          <w:sz w:val="32"/>
          <w:szCs w:val="32"/>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区昌江街道</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5.23</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无出国出境</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5.23</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0.11</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eastAsia="zh-CN"/>
        </w:rPr>
        <w:t>厉行节约</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eastAsia="zh-CN"/>
        </w:rPr>
        <w:t>无公车</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eastAsia="zh-CN"/>
        </w:rPr>
        <w:t>无公车</w:t>
      </w:r>
      <w:r>
        <w:rPr>
          <w:rFonts w:hint="eastAsia" w:ascii="仿宋_GB2312" w:hAnsi="宋体" w:eastAsia="仿宋_GB2312" w:cs="仿宋_GB2312"/>
          <w:sz w:val="32"/>
          <w:szCs w:val="32"/>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ind w:firstLine="640" w:firstLineChars="200"/>
        <w:rPr>
          <w:rFonts w:hint="eastAsia" w:ascii="仿宋_GB2312" w:hAnsi="宋体" w:eastAsia="仿宋_GB2312" w:cs="仿宋_GB2312"/>
          <w:b/>
          <w:bCs/>
          <w:sz w:val="32"/>
          <w:szCs w:val="32"/>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年部门整体绩效目标</w:t>
      </w:r>
      <w:r>
        <w:rPr>
          <w:rFonts w:hint="eastAsia" w:ascii="仿宋_GB2312" w:eastAsia="仿宋_GB2312"/>
          <w:color w:val="000000"/>
          <w:sz w:val="32"/>
          <w:szCs w:val="30"/>
          <w:lang w:eastAsia="zh-CN"/>
        </w:rPr>
        <w:t>：</w:t>
      </w:r>
      <w:r>
        <w:rPr>
          <w:rFonts w:hint="eastAsia" w:ascii="仿宋_GB2312" w:hAnsi="仿宋_GB2312" w:eastAsia="仿宋_GB2312" w:cs="仿宋_GB2312"/>
          <w:kern w:val="0"/>
          <w:sz w:val="32"/>
          <w:szCs w:val="32"/>
          <w:lang w:val="en-US" w:eastAsia="zh-CN" w:bidi="ar"/>
        </w:rPr>
        <w:t>1、全面完成区政府部署的各项指标任务;</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lang w:eastAsia="zh-CN"/>
        </w:rPr>
        <w:t>加强基层组织建设，巩固基层政权，推动基础治理能力提升</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lang w:eastAsia="zh-CN"/>
        </w:rPr>
        <w:t>构建平安和谐的社会治理格局，增加群众满意度和幸福感；</w:t>
      </w:r>
      <w:r>
        <w:rPr>
          <w:rFonts w:hint="eastAsia" w:ascii="仿宋_GB2312" w:hAnsi="仿宋_GB2312" w:eastAsia="仿宋_GB2312" w:cs="仿宋_GB2312"/>
          <w:kern w:val="0"/>
          <w:sz w:val="32"/>
          <w:szCs w:val="32"/>
          <w:lang w:val="en-US" w:eastAsia="zh-CN" w:bidi="ar"/>
        </w:rPr>
        <w:t>4、全面维护辖区内工作成果，加大宣传力度与巡查督导</w:t>
      </w:r>
      <w:r>
        <w:rPr>
          <w:rFonts w:hint="eastAsia" w:ascii="仿宋_GB2312" w:hAnsi="仿宋_GB2312" w:eastAsia="仿宋_GB2312" w:cs="仿宋_GB2312"/>
          <w:color w:val="000000"/>
          <w:sz w:val="32"/>
          <w:szCs w:val="32"/>
          <w:lang w:eastAsia="zh-CN"/>
        </w:rPr>
        <w:t>。</w:t>
      </w:r>
      <w:r>
        <w:rPr>
          <w:rFonts w:hint="eastAsia" w:ascii="仿宋_GB2312" w:eastAsia="仿宋_GB2312"/>
          <w:color w:val="000000"/>
          <w:sz w:val="32"/>
          <w:szCs w:val="30"/>
        </w:rPr>
        <w:t>部门预算情况</w:t>
      </w:r>
      <w:r>
        <w:rPr>
          <w:rFonts w:hint="eastAsia" w:ascii="仿宋_GB2312" w:eastAsia="仿宋_GB2312"/>
          <w:color w:val="000000"/>
          <w:sz w:val="32"/>
          <w:szCs w:val="30"/>
          <w:lang w:eastAsia="zh-CN"/>
        </w:rPr>
        <w:t>：本年度预算收入</w:t>
      </w:r>
      <w:r>
        <w:rPr>
          <w:rFonts w:hint="eastAsia" w:ascii="仿宋_GB2312" w:eastAsia="仿宋_GB2312"/>
          <w:color w:val="000000"/>
          <w:sz w:val="32"/>
          <w:szCs w:val="30"/>
          <w:lang w:val="en-US" w:eastAsia="zh-CN"/>
        </w:rPr>
        <w:t>500万元，其中财政拨款收入500万元：本年度</w:t>
      </w:r>
      <w:r>
        <w:rPr>
          <w:rFonts w:hint="eastAsia" w:ascii="仿宋_GB2312" w:eastAsia="仿宋_GB2312"/>
          <w:color w:val="000000"/>
          <w:sz w:val="32"/>
          <w:szCs w:val="30"/>
          <w:lang w:eastAsia="zh-CN"/>
        </w:rPr>
        <w:t>预算</w:t>
      </w:r>
      <w:r>
        <w:rPr>
          <w:rFonts w:hint="eastAsia" w:ascii="仿宋_GB2312" w:eastAsia="仿宋_GB2312"/>
          <w:color w:val="000000"/>
          <w:sz w:val="32"/>
          <w:szCs w:val="30"/>
          <w:lang w:val="en-US" w:eastAsia="zh-CN"/>
        </w:rPr>
        <w:t>支出500万元，</w:t>
      </w:r>
      <w:r>
        <w:rPr>
          <w:rFonts w:hint="eastAsia" w:ascii="仿宋_GB2312" w:hAnsi="宋体" w:eastAsia="仿宋_GB2312" w:cs="仿宋_GB2312"/>
          <w:sz w:val="32"/>
          <w:szCs w:val="32"/>
          <w:lang w:eastAsia="zh-CN"/>
        </w:rPr>
        <w:t>其中</w:t>
      </w:r>
      <w:r>
        <w:rPr>
          <w:rFonts w:hint="eastAsia" w:ascii="仿宋_GB2312" w:hAnsi="宋体" w:eastAsia="仿宋_GB2312" w:cs="仿宋_GB2312"/>
          <w:sz w:val="32"/>
          <w:szCs w:val="32"/>
        </w:rPr>
        <w:t>工资福利支出</w:t>
      </w:r>
      <w:r>
        <w:rPr>
          <w:rFonts w:hint="eastAsia" w:ascii="仿宋_GB2312" w:hAnsi="宋体" w:eastAsia="仿宋_GB2312" w:cs="仿宋_GB2312"/>
          <w:sz w:val="32"/>
          <w:szCs w:val="32"/>
          <w:lang w:val="en-US" w:eastAsia="zh-CN"/>
        </w:rPr>
        <w:t>253.71</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10.98</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16.74</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项目支出</w:t>
      </w:r>
      <w:r>
        <w:rPr>
          <w:rFonts w:hint="eastAsia" w:ascii="仿宋_GB2312" w:hAnsi="宋体" w:eastAsia="仿宋_GB2312" w:cs="仿宋_GB2312"/>
          <w:sz w:val="32"/>
          <w:szCs w:val="32"/>
          <w:lang w:val="en-US" w:eastAsia="zh-CN"/>
        </w:rPr>
        <w:t>218.56</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eastAsia="仿宋_GB2312"/>
          <w:color w:val="000000"/>
          <w:sz w:val="32"/>
          <w:szCs w:val="30"/>
        </w:rPr>
        <w:t xml:space="preserve">  </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 xml:space="preserve">年实行绩效目标管理的一级项目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个，涉及资金     </w:t>
      </w:r>
      <w:r>
        <w:rPr>
          <w:rFonts w:hint="eastAsia" w:ascii="仿宋_GB2312" w:eastAsia="仿宋_GB2312"/>
          <w:color w:val="000000"/>
          <w:sz w:val="32"/>
          <w:szCs w:val="30"/>
          <w:lang w:val="en-US" w:eastAsia="zh-CN"/>
        </w:rPr>
        <w:t>242.66</w:t>
      </w:r>
      <w:r>
        <w:rPr>
          <w:rFonts w:hint="eastAsia" w:ascii="仿宋_GB2312" w:eastAsia="仿宋_GB2312"/>
          <w:color w:val="000000"/>
          <w:sz w:val="32"/>
          <w:szCs w:val="30"/>
        </w:rPr>
        <w:t xml:space="preserve">万元，其中：二级项目  </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 xml:space="preserve">  个（部门预算中  万元以上的，且进行了绩效评审的项目  </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 xml:space="preserve">   个，涉及资金     万元），涉及资金     </w:t>
      </w:r>
      <w:r>
        <w:rPr>
          <w:rFonts w:hint="eastAsia" w:ascii="仿宋_GB2312" w:eastAsia="仿宋_GB2312"/>
          <w:color w:val="000000"/>
          <w:sz w:val="32"/>
          <w:szCs w:val="30"/>
          <w:lang w:val="en-US" w:eastAsia="zh-CN"/>
        </w:rPr>
        <w:t>242.66</w:t>
      </w:r>
      <w:r>
        <w:rPr>
          <w:rFonts w:hint="eastAsia" w:ascii="仿宋_GB2312" w:eastAsia="仿宋_GB2312"/>
          <w:color w:val="000000"/>
          <w:sz w:val="32"/>
          <w:szCs w:val="30"/>
        </w:rPr>
        <w:t>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（九）xx一级项目中各二级项目情况说明（部门本级）</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一级项目概述</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1.**二级项目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1）项目概述</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2）立项依据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3）实施主体</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4）实施方案</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5）实施周期</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w:t>
      </w:r>
      <w:r>
        <w:rPr>
          <w:rFonts w:ascii="仿宋_GB2312" w:eastAsia="仿宋_GB2312"/>
          <w:color w:val="000000"/>
          <w:sz w:val="32"/>
          <w:szCs w:val="30"/>
        </w:rPr>
        <w:t>6</w:t>
      </w:r>
      <w:r>
        <w:rPr>
          <w:rFonts w:hint="eastAsia" w:ascii="仿宋_GB2312" w:eastAsia="仿宋_GB2312"/>
          <w:color w:val="000000"/>
          <w:sz w:val="32"/>
          <w:szCs w:val="30"/>
        </w:rPr>
        <w:t>）年度预算安排</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7）绩效目标和指标</w:t>
      </w:r>
    </w:p>
    <w:p>
      <w:pPr>
        <w:widowControl/>
        <w:numPr>
          <w:ilvl w:val="0"/>
          <w:numId w:val="2"/>
        </w:numPr>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**二级项目</w:t>
      </w:r>
    </w:p>
    <w:p>
      <w:pPr>
        <w:widowControl/>
        <w:numPr>
          <w:ilvl w:val="0"/>
          <w:numId w:val="3"/>
        </w:numPr>
        <w:spacing w:line="600" w:lineRule="exact"/>
        <w:ind w:left="960" w:leftChars="0" w:firstLine="0" w:firstLineChars="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街道公务费2022年100万元，用于街道日常公用，社区2022年公用50万元，用于社区日常公用，社区2022年纪检2万，用于社区纪检干部补贴，社区2022年80.66万元，用于社区干部支付全年工资。</w:t>
      </w:r>
    </w:p>
    <w:p>
      <w:pPr>
        <w:widowControl/>
        <w:numPr>
          <w:ilvl w:val="0"/>
          <w:numId w:val="3"/>
        </w:numPr>
        <w:spacing w:line="600" w:lineRule="exact"/>
        <w:ind w:left="960" w:leftChars="0" w:firstLine="0" w:firstLineChars="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为了做好2022年绩效工作，特对街道公务费以及社区人员工资、社区纪检和社区公用立项评估。</w:t>
      </w:r>
    </w:p>
    <w:p>
      <w:pPr>
        <w:widowControl/>
        <w:numPr>
          <w:ilvl w:val="0"/>
          <w:numId w:val="3"/>
        </w:numPr>
        <w:spacing w:line="600" w:lineRule="exact"/>
        <w:ind w:left="960" w:leftChars="0" w:firstLine="0" w:firstLineChars="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建立相应的筹建组织，对项目进行勘测，提供必要的基础设施和资料，相应的时间和经费。</w:t>
      </w:r>
    </w:p>
    <w:p>
      <w:pPr>
        <w:widowControl/>
        <w:numPr>
          <w:ilvl w:val="0"/>
          <w:numId w:val="3"/>
        </w:numPr>
        <w:spacing w:line="600" w:lineRule="exact"/>
        <w:ind w:left="960" w:leftChars="0" w:firstLine="0" w:firstLineChars="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街道针对该项目专门成立了绩效评估小组，由领导牵头，并指派专人负责，财务人员参与，并定时组织开展对项目检查和指导工作。</w:t>
      </w:r>
    </w:p>
    <w:p>
      <w:pPr>
        <w:widowControl/>
        <w:numPr>
          <w:ilvl w:val="0"/>
          <w:numId w:val="3"/>
        </w:numPr>
        <w:spacing w:line="600" w:lineRule="exact"/>
        <w:ind w:left="960" w:leftChars="0" w:firstLine="0" w:firstLineChars="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1年</w:t>
      </w:r>
    </w:p>
    <w:p>
      <w:pPr>
        <w:widowControl/>
        <w:numPr>
          <w:ilvl w:val="0"/>
          <w:numId w:val="3"/>
        </w:numPr>
        <w:spacing w:line="600" w:lineRule="exact"/>
        <w:ind w:left="960" w:leftChars="0" w:firstLine="0" w:firstLineChars="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街道公务费110万元，社区公用50万元，社区纪检2万元，社区工资80.66万元</w:t>
      </w:r>
    </w:p>
    <w:p>
      <w:pPr>
        <w:widowControl/>
        <w:numPr>
          <w:ilvl w:val="0"/>
          <w:numId w:val="3"/>
        </w:numPr>
        <w:spacing w:line="600" w:lineRule="exact"/>
        <w:ind w:left="960" w:leftChars="0" w:firstLine="0" w:firstLineChars="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保障街道各项日常工作有序进行，强化内部管理机制，节约能源资源，压减经费开支，提高经费使用效率；保障社区工作正常运转，推动基层治理能力提升，增加居民群众满意度；突出重点工作，强化纪律监督，加强作风建设，提高党员干部、人民群众对纪检工作的期望和满意度。推动社区干部工作积极性和能动力，发挥社区干部优势，有序推进社区各项工作。</w:t>
      </w:r>
    </w:p>
    <w:p>
      <w:pPr>
        <w:ind w:firstLine="640" w:firstLineChars="200"/>
        <w:rPr>
          <w:rFonts w:ascii="仿宋_GB2312" w:hAnsi="宋体" w:eastAsia="仿宋_GB2312" w:cs="仿宋_GB2312"/>
          <w:sz w:val="32"/>
          <w:szCs w:val="32"/>
        </w:rPr>
      </w:pP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珠山区昌江街道</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drawing>
          <wp:inline distT="0" distB="0" distL="114300" distR="114300">
            <wp:extent cx="5271135" cy="3348355"/>
            <wp:effectExtent l="0" t="0" r="5715" b="4445"/>
            <wp:docPr id="1" name="图片 1" descr="f132088f0f5ec14d35457ec472f3d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32088f0f5ec14d35457ec472f3da3"/>
                    <pic:cNvPicPr>
                      <a:picLocks noChangeAspect="1"/>
                    </pic:cNvPicPr>
                  </pic:nvPicPr>
                  <pic:blipFill>
                    <a:blip r:embed="rId5"/>
                    <a:stretch>
                      <a:fillRect/>
                    </a:stretch>
                  </pic:blipFill>
                  <pic:spPr>
                    <a:xfrm>
                      <a:off x="0" y="0"/>
                      <a:ext cx="5271135" cy="3348355"/>
                    </a:xfrm>
                    <a:prstGeom prst="rect">
                      <a:avLst/>
                    </a:prstGeom>
                  </pic:spPr>
                </pic:pic>
              </a:graphicData>
            </a:graphic>
          </wp:inline>
        </w:drawing>
      </w:r>
    </w:p>
    <w:p>
      <w:pPr>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drawing>
          <wp:inline distT="0" distB="0" distL="114300" distR="114300">
            <wp:extent cx="5265420" cy="5523230"/>
            <wp:effectExtent l="0" t="0" r="11430" b="1270"/>
            <wp:docPr id="2" name="图片 2" descr="f3766ce24494f205995e547d1f54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3766ce24494f205995e547d1f54869"/>
                    <pic:cNvPicPr>
                      <a:picLocks noChangeAspect="1"/>
                    </pic:cNvPicPr>
                  </pic:nvPicPr>
                  <pic:blipFill>
                    <a:blip r:embed="rId6"/>
                    <a:stretch>
                      <a:fillRect/>
                    </a:stretch>
                  </pic:blipFill>
                  <pic:spPr>
                    <a:xfrm>
                      <a:off x="0" y="0"/>
                      <a:ext cx="5265420" cy="5523230"/>
                    </a:xfrm>
                    <a:prstGeom prst="rect">
                      <a:avLst/>
                    </a:prstGeom>
                  </pic:spPr>
                </pic:pic>
              </a:graphicData>
            </a:graphic>
          </wp:inline>
        </w:drawing>
      </w:r>
    </w:p>
    <w:p>
      <w:pPr>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drawing>
          <wp:inline distT="0" distB="0" distL="114300" distR="114300">
            <wp:extent cx="5274310" cy="4131310"/>
            <wp:effectExtent l="0" t="0" r="2540" b="2540"/>
            <wp:docPr id="3" name="图片 3" descr="b75b9257013f7d03d8bc69d554935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75b9257013f7d03d8bc69d5549352f"/>
                    <pic:cNvPicPr>
                      <a:picLocks noChangeAspect="1"/>
                    </pic:cNvPicPr>
                  </pic:nvPicPr>
                  <pic:blipFill>
                    <a:blip r:embed="rId7"/>
                    <a:stretch>
                      <a:fillRect/>
                    </a:stretch>
                  </pic:blipFill>
                  <pic:spPr>
                    <a:xfrm>
                      <a:off x="0" y="0"/>
                      <a:ext cx="5274310" cy="4131310"/>
                    </a:xfrm>
                    <a:prstGeom prst="rect">
                      <a:avLst/>
                    </a:prstGeom>
                  </pic:spPr>
                </pic:pic>
              </a:graphicData>
            </a:graphic>
          </wp:inline>
        </w:drawing>
      </w:r>
    </w:p>
    <w:p>
      <w:pPr>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drawing>
          <wp:inline distT="0" distB="0" distL="114300" distR="114300">
            <wp:extent cx="5267325" cy="5168265"/>
            <wp:effectExtent l="0" t="0" r="9525" b="13335"/>
            <wp:docPr id="5" name="图片 5" descr="2cc2871d9a75b54f8347142a340c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cc2871d9a75b54f8347142a340c67f"/>
                    <pic:cNvPicPr>
                      <a:picLocks noChangeAspect="1"/>
                    </pic:cNvPicPr>
                  </pic:nvPicPr>
                  <pic:blipFill>
                    <a:blip r:embed="rId8"/>
                    <a:stretch>
                      <a:fillRect/>
                    </a:stretch>
                  </pic:blipFill>
                  <pic:spPr>
                    <a:xfrm>
                      <a:off x="0" y="0"/>
                      <a:ext cx="5267325" cy="5168265"/>
                    </a:xfrm>
                    <a:prstGeom prst="rect">
                      <a:avLst/>
                    </a:prstGeom>
                  </pic:spPr>
                </pic:pic>
              </a:graphicData>
            </a:graphic>
          </wp:inline>
        </w:drawing>
      </w:r>
    </w:p>
    <w:p>
      <w:pPr>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drawing>
          <wp:inline distT="0" distB="0" distL="114300" distR="114300">
            <wp:extent cx="5269865" cy="4648200"/>
            <wp:effectExtent l="0" t="0" r="6985" b="0"/>
            <wp:docPr id="16" name="图片 16" descr="564cd2370faa080ccacfa50a852c0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564cd2370faa080ccacfa50a852c0be"/>
                    <pic:cNvPicPr>
                      <a:picLocks noChangeAspect="1"/>
                    </pic:cNvPicPr>
                  </pic:nvPicPr>
                  <pic:blipFill>
                    <a:blip r:embed="rId9"/>
                    <a:stretch>
                      <a:fillRect/>
                    </a:stretch>
                  </pic:blipFill>
                  <pic:spPr>
                    <a:xfrm>
                      <a:off x="0" y="0"/>
                      <a:ext cx="5269865" cy="4648200"/>
                    </a:xfrm>
                    <a:prstGeom prst="rect">
                      <a:avLst/>
                    </a:prstGeom>
                  </pic:spPr>
                </pic:pic>
              </a:graphicData>
            </a:graphic>
          </wp:inline>
        </w:drawing>
      </w:r>
    </w:p>
    <w:p>
      <w:pPr>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drawing>
          <wp:inline distT="0" distB="0" distL="114300" distR="114300">
            <wp:extent cx="5265420" cy="3803015"/>
            <wp:effectExtent l="0" t="0" r="11430" b="6985"/>
            <wp:docPr id="17" name="图片 17" descr="2d96fe70189142f3416c3aeacf57c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2d96fe70189142f3416c3aeacf57c04"/>
                    <pic:cNvPicPr>
                      <a:picLocks noChangeAspect="1"/>
                    </pic:cNvPicPr>
                  </pic:nvPicPr>
                  <pic:blipFill>
                    <a:blip r:embed="rId10"/>
                    <a:stretch>
                      <a:fillRect/>
                    </a:stretch>
                  </pic:blipFill>
                  <pic:spPr>
                    <a:xfrm>
                      <a:off x="0" y="0"/>
                      <a:ext cx="5265420" cy="3803015"/>
                    </a:xfrm>
                    <a:prstGeom prst="rect">
                      <a:avLst/>
                    </a:prstGeom>
                  </pic:spPr>
                </pic:pic>
              </a:graphicData>
            </a:graphic>
          </wp:inline>
        </w:drawing>
      </w:r>
    </w:p>
    <w:p>
      <w:pPr>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drawing>
          <wp:inline distT="0" distB="0" distL="114300" distR="114300">
            <wp:extent cx="5265420" cy="1231265"/>
            <wp:effectExtent l="0" t="0" r="11430" b="6985"/>
            <wp:docPr id="21" name="图片 21" descr="a3fb4462c1c2e65971e3575476d2a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a3fb4462c1c2e65971e3575476d2aed"/>
                    <pic:cNvPicPr>
                      <a:picLocks noChangeAspect="1"/>
                    </pic:cNvPicPr>
                  </pic:nvPicPr>
                  <pic:blipFill>
                    <a:blip r:embed="rId11"/>
                    <a:stretch>
                      <a:fillRect/>
                    </a:stretch>
                  </pic:blipFill>
                  <pic:spPr>
                    <a:xfrm>
                      <a:off x="0" y="0"/>
                      <a:ext cx="5265420" cy="1231265"/>
                    </a:xfrm>
                    <a:prstGeom prst="rect">
                      <a:avLst/>
                    </a:prstGeom>
                  </pic:spPr>
                </pic:pic>
              </a:graphicData>
            </a:graphic>
          </wp:inline>
        </w:drawing>
      </w:r>
    </w:p>
    <w:p>
      <w:pPr>
        <w:rPr>
          <w:rFonts w:hint="eastAsia" w:ascii="仿宋_GB2312" w:hAnsi="宋体" w:eastAsia="仿宋_GB2312" w:cs="仿宋_GB2312"/>
          <w:sz w:val="32"/>
          <w:szCs w:val="32"/>
          <w:lang w:eastAsia="zh-CN"/>
        </w:rPr>
      </w:pPr>
    </w:p>
    <w:p>
      <w:pPr>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drawing>
          <wp:inline distT="0" distB="0" distL="114300" distR="114300">
            <wp:extent cx="5267325" cy="1089660"/>
            <wp:effectExtent l="0" t="0" r="9525" b="15240"/>
            <wp:docPr id="22" name="图片 22" descr="20ea278ac578cf7bd04c2ff89c5b8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20ea278ac578cf7bd04c2ff89c5b8f4"/>
                    <pic:cNvPicPr>
                      <a:picLocks noChangeAspect="1"/>
                    </pic:cNvPicPr>
                  </pic:nvPicPr>
                  <pic:blipFill>
                    <a:blip r:embed="rId12"/>
                    <a:stretch>
                      <a:fillRect/>
                    </a:stretch>
                  </pic:blipFill>
                  <pic:spPr>
                    <a:xfrm>
                      <a:off x="0" y="0"/>
                      <a:ext cx="5267325" cy="1089660"/>
                    </a:xfrm>
                    <a:prstGeom prst="rect">
                      <a:avLst/>
                    </a:prstGeom>
                  </pic:spPr>
                </pic:pic>
              </a:graphicData>
            </a:graphic>
          </wp:inline>
        </w:drawing>
      </w:r>
    </w:p>
    <w:p>
      <w:pPr>
        <w:rPr>
          <w:rFonts w:hint="eastAsia" w:ascii="仿宋_GB2312" w:hAnsi="宋体" w:eastAsia="仿宋_GB2312" w:cs="仿宋_GB2312"/>
          <w:sz w:val="32"/>
          <w:szCs w:val="32"/>
          <w:lang w:eastAsia="zh-CN"/>
        </w:rPr>
      </w:pPr>
    </w:p>
    <w:p>
      <w:pPr>
        <w:pStyle w:val="2"/>
        <w:keepNext w:val="0"/>
        <w:keepLines w:val="0"/>
        <w:widowControl/>
        <w:suppressLineNumbers w:val="0"/>
        <w:spacing w:before="0" w:beforeAutospacing="0" w:after="200" w:afterAutospacing="0"/>
        <w:ind w:left="0" w:right="0"/>
        <w:jc w:val="center"/>
        <w:rPr>
          <w:b w:val="0"/>
          <w:bCs w:val="0"/>
          <w:color w:val="auto"/>
          <w:sz w:val="26"/>
          <w:szCs w:val="26"/>
        </w:rPr>
      </w:pPr>
      <w:r>
        <w:rPr>
          <w:b w:val="0"/>
          <w:bCs w:val="0"/>
          <w:color w:val="auto"/>
          <w:sz w:val="26"/>
          <w:szCs w:val="26"/>
          <w:shd w:val="clear" w:color="auto" w:fill="FFFFFF"/>
        </w:rPr>
        <w:t xml:space="preserve">部门整体绩效目标表 </w:t>
      </w:r>
    </w:p>
    <w:tbl>
      <w:tblPr>
        <w:tblStyle w:val="10"/>
        <w:tblW w:w="9011"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556"/>
        <w:gridCol w:w="911"/>
        <w:gridCol w:w="1316"/>
        <w:gridCol w:w="1215"/>
        <w:gridCol w:w="1093"/>
        <w:gridCol w:w="759"/>
        <w:gridCol w:w="316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30" w:hRule="atLeast"/>
        </w:trPr>
        <w:tc>
          <w:tcPr>
            <w:tcW w:w="9011" w:type="dxa"/>
            <w:gridSpan w:val="7"/>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填报单位（盖章）：珠山区昌江街道办事处</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30" w:hRule="atLeast"/>
        </w:trPr>
        <w:tc>
          <w:tcPr>
            <w:tcW w:w="556" w:type="dxa"/>
            <w:vMerge w:val="restart"/>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部门基本信息</w:t>
            </w:r>
          </w:p>
        </w:tc>
        <w:tc>
          <w:tcPr>
            <w:tcW w:w="91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单位名称</w:t>
            </w:r>
          </w:p>
        </w:tc>
        <w:tc>
          <w:tcPr>
            <w:tcW w:w="7544" w:type="dxa"/>
            <w:gridSpan w:val="5"/>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珠山区昌江街道办事处</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3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通讯地址</w:t>
            </w:r>
          </w:p>
        </w:tc>
        <w:tc>
          <w:tcPr>
            <w:tcW w:w="7544" w:type="dxa"/>
            <w:gridSpan w:val="5"/>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eastAsia="zh-CN"/>
              </w:rPr>
            </w:pPr>
            <w:r>
              <w:rPr>
                <w:rFonts w:hint="eastAsia" w:ascii="微软雅黑" w:hAnsi="微软雅黑" w:eastAsia="微软雅黑" w:cs="微软雅黑"/>
                <w:b w:val="0"/>
                <w:bCs w:val="0"/>
                <w:sz w:val="16"/>
                <w:szCs w:val="16"/>
                <w:lang w:val="en-US" w:eastAsia="zh-CN"/>
              </w:rPr>
              <w:t>中山南路159号</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3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单位预算绩效管理联系人</w:t>
            </w:r>
          </w:p>
        </w:tc>
        <w:tc>
          <w:tcPr>
            <w:tcW w:w="2531"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lang w:eastAsia="zh-CN"/>
              </w:rPr>
            </w:pPr>
            <w:r>
              <w:rPr>
                <w:rFonts w:hint="eastAsia" w:ascii="微软雅黑" w:hAnsi="微软雅黑" w:eastAsia="微软雅黑" w:cs="微软雅黑"/>
                <w:b w:val="0"/>
                <w:bCs w:val="0"/>
                <w:sz w:val="16"/>
                <w:szCs w:val="16"/>
                <w:lang w:eastAsia="zh-CN"/>
              </w:rPr>
              <w:t>余秋华</w:t>
            </w:r>
          </w:p>
        </w:tc>
        <w:tc>
          <w:tcPr>
            <w:tcW w:w="1093"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联系电话</w:t>
            </w:r>
          </w:p>
        </w:tc>
        <w:tc>
          <w:tcPr>
            <w:tcW w:w="3920"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eastAsia="zh-CN"/>
              </w:rPr>
            </w:pPr>
            <w:r>
              <w:rPr>
                <w:rFonts w:hint="eastAsia" w:ascii="微软雅黑" w:hAnsi="微软雅黑" w:eastAsia="微软雅黑" w:cs="微软雅黑"/>
                <w:b w:val="0"/>
                <w:bCs w:val="0"/>
                <w:sz w:val="16"/>
                <w:szCs w:val="16"/>
                <w:lang w:val="en-US" w:eastAsia="zh-CN"/>
              </w:rPr>
              <w:t>8292336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3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人员编制数</w:t>
            </w:r>
          </w:p>
        </w:tc>
        <w:tc>
          <w:tcPr>
            <w:tcW w:w="2531"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eastAsia="zh-CN"/>
              </w:rPr>
            </w:pPr>
            <w:r>
              <w:rPr>
                <w:rFonts w:hint="eastAsia" w:ascii="微软雅黑" w:hAnsi="微软雅黑" w:eastAsia="微软雅黑" w:cs="微软雅黑"/>
                <w:b w:val="0"/>
                <w:bCs w:val="0"/>
                <w:sz w:val="16"/>
                <w:szCs w:val="16"/>
                <w:lang w:val="en-US" w:eastAsia="zh-CN"/>
              </w:rPr>
              <w:t>25</w:t>
            </w:r>
          </w:p>
        </w:tc>
        <w:tc>
          <w:tcPr>
            <w:tcW w:w="1093"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实有人数</w:t>
            </w:r>
          </w:p>
        </w:tc>
        <w:tc>
          <w:tcPr>
            <w:tcW w:w="3920"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rPr>
            </w:pPr>
            <w:r>
              <w:rPr>
                <w:rFonts w:hint="eastAsia" w:ascii="微软雅黑" w:hAnsi="微软雅黑" w:eastAsia="微软雅黑" w:cs="微软雅黑"/>
                <w:b w:val="0"/>
                <w:bCs w:val="0"/>
                <w:kern w:val="0"/>
                <w:sz w:val="16"/>
                <w:szCs w:val="16"/>
                <w:lang w:val="en-US" w:eastAsia="zh-CN" w:bidi="ar"/>
              </w:rPr>
              <w:t>25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921"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lang w:val="en-US"/>
              </w:rPr>
            </w:pPr>
            <w:r>
              <w:rPr>
                <w:rFonts w:hint="eastAsia" w:ascii="微软雅黑" w:hAnsi="微软雅黑" w:eastAsia="微软雅黑" w:cs="微软雅黑"/>
                <w:b w:val="0"/>
                <w:bCs w:val="0"/>
                <w:sz w:val="16"/>
                <w:szCs w:val="16"/>
                <w:lang w:val="en-US" w:eastAsia="zh-CN"/>
              </w:rPr>
              <w:t>单位职能</w:t>
            </w:r>
          </w:p>
        </w:tc>
        <w:tc>
          <w:tcPr>
            <w:tcW w:w="7544" w:type="dxa"/>
            <w:gridSpan w:val="5"/>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pStyle w:val="8"/>
              <w:shd w:val="clear" w:color="auto" w:fill="FFFFFF"/>
              <w:spacing w:line="560" w:lineRule="exact"/>
              <w:ind w:firstLine="560"/>
              <w:rPr>
                <w:rFonts w:hint="eastAsia" w:ascii="微软雅黑" w:hAnsi="微软雅黑" w:eastAsia="微软雅黑" w:cs="微软雅黑"/>
                <w:kern w:val="2"/>
                <w:sz w:val="16"/>
                <w:szCs w:val="16"/>
              </w:rPr>
            </w:pPr>
            <w:r>
              <w:rPr>
                <w:rFonts w:hint="eastAsia" w:ascii="微软雅黑" w:hAnsi="微软雅黑" w:eastAsia="微软雅黑" w:cs="微软雅黑"/>
                <w:kern w:val="2"/>
                <w:sz w:val="16"/>
                <w:szCs w:val="16"/>
              </w:rPr>
              <w:t xml:space="preserve"> 1、在区委、区政府的领导下，贯彻执行党的路线、方针、政策和国家各项法律、法规；负责街道辖区内的地区性、群众性、公益性、社会性工作。 </w:t>
            </w:r>
            <w:bookmarkStart w:id="0" w:name="_GoBack"/>
            <w:bookmarkEnd w:id="0"/>
          </w:p>
          <w:p>
            <w:pPr>
              <w:pStyle w:val="8"/>
              <w:shd w:val="clear" w:color="auto" w:fill="FFFFFF"/>
              <w:spacing w:line="560" w:lineRule="exact"/>
              <w:ind w:firstLine="560"/>
              <w:rPr>
                <w:rFonts w:hint="eastAsia" w:ascii="微软雅黑" w:hAnsi="微软雅黑" w:eastAsia="微软雅黑" w:cs="微软雅黑"/>
                <w:color w:val="333333"/>
                <w:sz w:val="16"/>
                <w:szCs w:val="16"/>
              </w:rPr>
            </w:pPr>
            <w:r>
              <w:rPr>
                <w:rFonts w:hint="eastAsia" w:ascii="微软雅黑" w:hAnsi="微软雅黑" w:eastAsia="微软雅黑" w:cs="微软雅黑"/>
                <w:kern w:val="2"/>
                <w:sz w:val="16"/>
                <w:szCs w:val="16"/>
              </w:rPr>
              <w:t xml:space="preserve">  2、负责精神文明建设工作，积极组织以提高市民质素为目的的活动，树立文明新风。 </w:t>
            </w:r>
            <w:r>
              <w:rPr>
                <w:rFonts w:hint="eastAsia" w:ascii="微软雅黑" w:hAnsi="微软雅黑" w:eastAsia="微软雅黑" w:cs="微软雅黑"/>
                <w:kern w:val="2"/>
                <w:sz w:val="16"/>
                <w:szCs w:val="16"/>
              </w:rPr>
              <w:br w:type="textWrapping"/>
            </w:r>
            <w:r>
              <w:rPr>
                <w:rFonts w:hint="eastAsia" w:ascii="微软雅黑" w:hAnsi="微软雅黑" w:eastAsia="微软雅黑" w:cs="微软雅黑"/>
                <w:kern w:val="2"/>
                <w:sz w:val="16"/>
                <w:szCs w:val="16"/>
              </w:rPr>
              <w:t xml:space="preserve">      3、按照职责范围，负责街道辖区内的城市建设和管理、</w:t>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"https://www.baidu.com/s?wd=%E5%B8%82%E5%AE%B9%E7%8E%AF%E5%A2%83%E5%8D%AB%E7%94%9F&amp;tn=44039180_cpr&amp;fenlei=mv6quAkxTZn0IZRqIHckPjm4nH00T1dWuhDkPyPWPyc1mWRzrjD30ZwV5Hcvrjm3rH6sPfKWUMw85HfYnjn4nH6sgvPsT6KdThsqpZwYTjCEQLGCpyw9Uz4Bmy-bIi4WUvYETgN-TLwGUv3EnHRvPjnvnjT" \t "_blank"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kern w:val="2"/>
                <w:sz w:val="16"/>
                <w:szCs w:val="16"/>
              </w:rPr>
              <w:t>市容环境卫生</w:t>
            </w:r>
            <w:r>
              <w:rPr>
                <w:rFonts w:hint="eastAsia" w:ascii="微软雅黑" w:hAnsi="微软雅黑" w:eastAsia="微软雅黑" w:cs="微软雅黑"/>
                <w:kern w:val="2"/>
                <w:sz w:val="16"/>
                <w:szCs w:val="16"/>
              </w:rPr>
              <w:fldChar w:fldCharType="end"/>
            </w:r>
            <w:r>
              <w:rPr>
                <w:rFonts w:hint="eastAsia" w:ascii="微软雅黑" w:hAnsi="微软雅黑" w:eastAsia="微软雅黑" w:cs="微软雅黑"/>
                <w:kern w:val="2"/>
                <w:sz w:val="16"/>
                <w:szCs w:val="16"/>
              </w:rPr>
              <w:t xml:space="preserve">、环境保护、市政、等监督、管理、服务工作。 </w:t>
            </w:r>
            <w:r>
              <w:rPr>
                <w:rFonts w:hint="eastAsia" w:ascii="微软雅黑" w:hAnsi="微软雅黑" w:eastAsia="微软雅黑" w:cs="微软雅黑"/>
                <w:kern w:val="2"/>
                <w:sz w:val="16"/>
                <w:szCs w:val="16"/>
              </w:rPr>
              <w:br w:type="textWrapping"/>
            </w:r>
            <w:r>
              <w:rPr>
                <w:rFonts w:hint="eastAsia" w:ascii="微软雅黑" w:hAnsi="微软雅黑" w:eastAsia="微软雅黑" w:cs="微软雅黑"/>
                <w:kern w:val="2"/>
                <w:sz w:val="16"/>
                <w:szCs w:val="16"/>
              </w:rPr>
              <w:t xml:space="preserve">     4、负责街道辖区内的维护稳定及</w:t>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https://www.baidu.com/s?wd=%E7%A4%BE%E4%BC%9A%E6%B2%BB%E5%AE%89%E7%BB%BC%E5%90%88%E6%B2%BB%E7%90%86&amp;tn=44039180_cpr&amp;fenlei=mv6quAkxTZn0IZRqIHckPjm4nH00T1dWuhDkPyPWPyc1mWRzrjD30ZwV5Hcvrjm3rH6sPfKWUMw85HfYnjn4nH6sgvPsT6KdThsqpZwYTjCEQLGCpyw9Uz4Bmy-bIi4WUvYETgN-TLwGUv3EnHRvPjnvnjT" \t "_blank"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kern w:val="2"/>
                <w:sz w:val="16"/>
                <w:szCs w:val="16"/>
              </w:rPr>
              <w:t>社会治安综合治理</w:t>
            </w:r>
            <w:r>
              <w:rPr>
                <w:rFonts w:hint="eastAsia" w:ascii="微软雅黑" w:hAnsi="微软雅黑" w:eastAsia="微软雅黑" w:cs="微软雅黑"/>
                <w:kern w:val="2"/>
                <w:sz w:val="16"/>
                <w:szCs w:val="16"/>
              </w:rPr>
              <w:fldChar w:fldCharType="end"/>
            </w:r>
            <w:r>
              <w:rPr>
                <w:rFonts w:hint="eastAsia" w:ascii="微软雅黑" w:hAnsi="微软雅黑" w:eastAsia="微软雅黑" w:cs="微软雅黑"/>
                <w:kern w:val="2"/>
                <w:sz w:val="16"/>
                <w:szCs w:val="16"/>
              </w:rPr>
              <w:t xml:space="preserve">工作，依照有关规定做好出租屋和外来暂住人员的管理工作；负责民事调解，法律服务工作，维护居民的合法权益。 </w:t>
            </w:r>
            <w:r>
              <w:rPr>
                <w:rFonts w:hint="eastAsia" w:ascii="微软雅黑" w:hAnsi="微软雅黑" w:eastAsia="微软雅黑" w:cs="微软雅黑"/>
                <w:kern w:val="2"/>
                <w:sz w:val="16"/>
                <w:szCs w:val="16"/>
              </w:rPr>
              <w:br w:type="textWrapping"/>
            </w:r>
            <w:r>
              <w:rPr>
                <w:rFonts w:hint="eastAsia" w:ascii="微软雅黑" w:hAnsi="微软雅黑" w:eastAsia="微软雅黑" w:cs="微软雅黑"/>
                <w:kern w:val="2"/>
                <w:sz w:val="16"/>
                <w:szCs w:val="16"/>
              </w:rPr>
              <w:t xml:space="preserve">     5 、负责</w:t>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"https://www.baidu.com/s?wd=%E7%A4%BE%E5%8C%BA%E5%BB%BA%E8%AE%BE&amp;tn=44039180_cpr&amp;fenlei=mv6quAkxTZn0IZRqIHckPjm4nH00T1dWuhDkPyPWPyc1mWRzrjD30ZwV5Hcvrjm3rH6sPfKWUMw85HfYnjn4nH6sgvPsT6KdThsqpZwYTjCEQLGCpyw9Uz4Bmy-bIi4WUvYETgN-TLwGUv3EnHRvPjnvnjT" \t "_blank"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kern w:val="2"/>
                <w:sz w:val="16"/>
                <w:szCs w:val="16"/>
              </w:rPr>
              <w:t>社区建设</w:t>
            </w:r>
            <w:r>
              <w:rPr>
                <w:rFonts w:hint="eastAsia" w:ascii="微软雅黑" w:hAnsi="微软雅黑" w:eastAsia="微软雅黑" w:cs="微软雅黑"/>
                <w:kern w:val="2"/>
                <w:sz w:val="16"/>
                <w:szCs w:val="16"/>
              </w:rPr>
              <w:fldChar w:fldCharType="end"/>
            </w:r>
            <w:r>
              <w:rPr>
                <w:rFonts w:hint="eastAsia" w:ascii="微软雅黑" w:hAnsi="微软雅黑" w:eastAsia="微软雅黑" w:cs="微软雅黑"/>
                <w:kern w:val="2"/>
                <w:sz w:val="16"/>
                <w:szCs w:val="16"/>
              </w:rPr>
              <w:t>和管理，积极开展社区服务工作，大力兴办社区福利事业，发动和组织社区成员开展各类社区公益活动；负责拥军优属、</w:t>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"https://www.baidu.com/s?wd=%E4%BC%98%E6%8A%9A%E5%AE%89%E7%BD%AE&amp;tn=44039180_cpr&amp;fenlei=mv6quAkxTZn0IZRqIHckPjm4nH00T1dWuhDkPyPWPyc1mWRzrjD30ZwV5Hcvrjm3rH6sPfKWUMw85HfYnjn4nH6sgvPsT6KdThsqpZwYTjCEQLGCpyw9Uz4Bmy-bIi4WUvYETgN-TLwGUv3EnHRvPjnvnjT" \t "_blank"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kern w:val="2"/>
                <w:sz w:val="16"/>
                <w:szCs w:val="16"/>
              </w:rPr>
              <w:t>优抚安置</w:t>
            </w:r>
            <w:r>
              <w:rPr>
                <w:rFonts w:hint="eastAsia" w:ascii="微软雅黑" w:hAnsi="微软雅黑" w:eastAsia="微软雅黑" w:cs="微软雅黑"/>
                <w:kern w:val="2"/>
                <w:sz w:val="16"/>
                <w:szCs w:val="16"/>
              </w:rPr>
              <w:fldChar w:fldCharType="end"/>
            </w:r>
            <w:r>
              <w:rPr>
                <w:rFonts w:hint="eastAsia" w:ascii="微软雅黑" w:hAnsi="微软雅黑" w:eastAsia="微软雅黑" w:cs="微软雅黑"/>
                <w:kern w:val="2"/>
                <w:sz w:val="16"/>
                <w:szCs w:val="16"/>
              </w:rPr>
              <w:t>、</w:t>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"https://www.baidu.com/s?wd=%E7%A4%BE%E4%BC%9A%E6%95%91%E6%B5%8E&amp;tn=44039180_cpr&amp;fenlei=mv6quAkxTZn0IZRqIHckPjm4nH00T1dWuhDkPyPWPyc1mWRzrjD30ZwV5Hcvrjm3rH6sPfKWUMw85HfYnjn4nH6sgvPsT6KdThsqpZwYTjCEQLGCpyw9Uz4Bmy-bIi4WUvYETgN-TLwGUv3EnHRvPjnvnjT" \t "_blank"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kern w:val="2"/>
                <w:sz w:val="16"/>
                <w:szCs w:val="16"/>
              </w:rPr>
              <w:t>社会救济</w:t>
            </w:r>
            <w:r>
              <w:rPr>
                <w:rFonts w:hint="eastAsia" w:ascii="微软雅黑" w:hAnsi="微软雅黑" w:eastAsia="微软雅黑" w:cs="微软雅黑"/>
                <w:kern w:val="2"/>
                <w:sz w:val="16"/>
                <w:szCs w:val="16"/>
              </w:rPr>
              <w:fldChar w:fldCharType="end"/>
            </w:r>
            <w:r>
              <w:rPr>
                <w:rFonts w:hint="eastAsia" w:ascii="微软雅黑" w:hAnsi="微软雅黑" w:eastAsia="微软雅黑" w:cs="微软雅黑"/>
                <w:kern w:val="2"/>
                <w:sz w:val="16"/>
                <w:szCs w:val="16"/>
              </w:rPr>
              <w:t xml:space="preserve">、社会福利、社区文化、科普、体育、教育等工作。 </w:t>
            </w:r>
            <w:r>
              <w:rPr>
                <w:rFonts w:hint="eastAsia" w:ascii="微软雅黑" w:hAnsi="微软雅黑" w:eastAsia="微软雅黑" w:cs="微软雅黑"/>
                <w:kern w:val="2"/>
                <w:sz w:val="16"/>
                <w:szCs w:val="16"/>
              </w:rPr>
              <w:br w:type="textWrapping"/>
            </w:r>
            <w:r>
              <w:rPr>
                <w:rFonts w:hint="eastAsia" w:ascii="微软雅黑" w:hAnsi="微软雅黑" w:eastAsia="微软雅黑" w:cs="微软雅黑"/>
                <w:kern w:val="2"/>
                <w:sz w:val="16"/>
                <w:szCs w:val="16"/>
              </w:rPr>
              <w:t xml:space="preserve">    6、发展街道经济，管理街道自有国有资产和集体资产，为街道经济组织提供人才、科技、信息和各种服务，以经济、法律和必要的行政手段推动街道经济发展和维护市场经济秩序。                 </w:t>
            </w:r>
            <w:r>
              <w:rPr>
                <w:rFonts w:hint="eastAsia" w:ascii="微软雅黑" w:hAnsi="微软雅黑" w:eastAsia="微软雅黑" w:cs="微软雅黑"/>
                <w:color w:val="333333"/>
                <w:sz w:val="16"/>
                <w:szCs w:val="16"/>
              </w:rPr>
              <w:t xml:space="preserve">         </w:t>
            </w:r>
          </w:p>
          <w:p>
            <w:pPr>
              <w:pStyle w:val="8"/>
              <w:shd w:val="clear" w:color="auto" w:fill="FFFFFF"/>
              <w:spacing w:line="560" w:lineRule="exact"/>
              <w:ind w:firstLine="560"/>
              <w:rPr>
                <w:rFonts w:hint="eastAsia" w:ascii="微软雅黑" w:hAnsi="微软雅黑" w:eastAsia="微软雅黑" w:cs="微软雅黑"/>
                <w:b w:val="0"/>
                <w:bCs w:val="0"/>
                <w:sz w:val="16"/>
                <w:szCs w:val="16"/>
                <w:lang w:val="en-US"/>
              </w:rPr>
            </w:pPr>
            <w:r>
              <w:rPr>
                <w:rFonts w:hint="eastAsia" w:ascii="微软雅黑" w:hAnsi="微软雅黑" w:eastAsia="微软雅黑" w:cs="微软雅黑"/>
                <w:color w:val="333333"/>
                <w:sz w:val="16"/>
                <w:szCs w:val="16"/>
              </w:rPr>
              <w:t>7、</w:t>
            </w:r>
            <w:r>
              <w:rPr>
                <w:rFonts w:hint="eastAsia" w:ascii="微软雅黑" w:hAnsi="微软雅黑" w:eastAsia="微软雅黑" w:cs="微软雅黑"/>
                <w:kern w:val="2"/>
                <w:sz w:val="16"/>
                <w:szCs w:val="16"/>
              </w:rPr>
              <w:t xml:space="preserve">负责计划生育、劳动就业、安全生产管理、初级卫生保健、民兵、兵役、侨务等工作；尊重少数民族的风俗习惯，保障少数民族的权益。 </w:t>
            </w:r>
            <w:r>
              <w:rPr>
                <w:rFonts w:hint="eastAsia" w:ascii="微软雅黑" w:hAnsi="微软雅黑" w:eastAsia="微软雅黑" w:cs="微软雅黑"/>
                <w:kern w:val="2"/>
                <w:sz w:val="16"/>
                <w:szCs w:val="16"/>
              </w:rPr>
              <w:br w:type="textWrapping"/>
            </w:r>
            <w:r>
              <w:rPr>
                <w:rFonts w:hint="eastAsia" w:ascii="微软雅黑" w:hAnsi="微软雅黑" w:eastAsia="微软雅黑" w:cs="微软雅黑"/>
                <w:kern w:val="2"/>
                <w:sz w:val="16"/>
                <w:szCs w:val="16"/>
              </w:rPr>
              <w:t xml:space="preserve">    8、指导和帮助</w:t>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"https://www.baidu.com/s?wd=%E5%B1%85%E6%B0%91%E5%A7%94%E5%91%98%E4%BC%9A&amp;tn=44039180_cpr&amp;fenlei=mv6quAkxTZn0IZRqIHckPjm4nH00T1dWuhDkPyPWPyc1mWRzrjD30ZwV5Hcvrjm3rH6sPfKWUMw85HfYnjn4nH6sgvPsT6KdThsqpZwYTjCEQLGCpyw9Uz4Bmy-bIi4WUvYETgN-TLwGUv3EnHRvPjnvnjT" \t "_blank"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kern w:val="2"/>
                <w:sz w:val="16"/>
                <w:szCs w:val="16"/>
              </w:rPr>
              <w:t>居民委员会</w:t>
            </w:r>
            <w:r>
              <w:rPr>
                <w:rFonts w:hint="eastAsia" w:ascii="微软雅黑" w:hAnsi="微软雅黑" w:eastAsia="微软雅黑" w:cs="微软雅黑"/>
                <w:kern w:val="2"/>
                <w:sz w:val="16"/>
                <w:szCs w:val="16"/>
              </w:rPr>
              <w:fldChar w:fldCharType="end"/>
            </w:r>
            <w:r>
              <w:rPr>
                <w:rFonts w:hint="eastAsia" w:ascii="微软雅黑" w:hAnsi="微软雅黑" w:eastAsia="微软雅黑" w:cs="微软雅黑"/>
                <w:kern w:val="2"/>
                <w:sz w:val="16"/>
                <w:szCs w:val="16"/>
              </w:rPr>
              <w:t xml:space="preserve">搞好组织建设和制度建设，发挥居委会的群众自治组织作用。 </w:t>
            </w:r>
            <w:r>
              <w:rPr>
                <w:rFonts w:hint="eastAsia" w:ascii="微软雅黑" w:hAnsi="微软雅黑" w:eastAsia="微软雅黑" w:cs="微软雅黑"/>
                <w:kern w:val="2"/>
                <w:sz w:val="16"/>
                <w:szCs w:val="16"/>
              </w:rPr>
              <w:br w:type="textWrapping"/>
            </w:r>
            <w:r>
              <w:rPr>
                <w:rFonts w:hint="eastAsia" w:ascii="微软雅黑" w:hAnsi="微软雅黑" w:eastAsia="微软雅黑" w:cs="微软雅黑"/>
                <w:kern w:val="2"/>
                <w:sz w:val="16"/>
                <w:szCs w:val="16"/>
              </w:rPr>
              <w:t xml:space="preserve">    9、配合有关部门做好防汛、防风、防火、防震、防灾和抢险工作。 </w:t>
            </w:r>
            <w:r>
              <w:rPr>
                <w:rFonts w:hint="eastAsia" w:ascii="微软雅黑" w:hAnsi="微软雅黑" w:eastAsia="微软雅黑" w:cs="微软雅黑"/>
                <w:kern w:val="2"/>
                <w:sz w:val="16"/>
                <w:szCs w:val="16"/>
              </w:rPr>
              <w:br w:type="textWrapping"/>
            </w:r>
            <w:r>
              <w:rPr>
                <w:rFonts w:hint="eastAsia" w:ascii="微软雅黑" w:hAnsi="微软雅黑" w:eastAsia="微软雅黑" w:cs="微软雅黑"/>
                <w:kern w:val="2"/>
                <w:sz w:val="16"/>
                <w:szCs w:val="16"/>
              </w:rPr>
              <w:t xml:space="preserve">    10、向区人民政府反映居民群众的意见和要求，办理人民群众来信来访事项。 </w:t>
            </w:r>
            <w:r>
              <w:rPr>
                <w:rFonts w:hint="eastAsia" w:ascii="微软雅黑" w:hAnsi="微软雅黑" w:eastAsia="微软雅黑" w:cs="微软雅黑"/>
                <w:kern w:val="2"/>
                <w:sz w:val="16"/>
                <w:szCs w:val="16"/>
              </w:rPr>
              <w:br w:type="textWrapping"/>
            </w:r>
            <w:r>
              <w:rPr>
                <w:rFonts w:hint="eastAsia" w:ascii="微软雅黑" w:hAnsi="微软雅黑" w:eastAsia="微软雅黑" w:cs="微软雅黑"/>
                <w:kern w:val="2"/>
                <w:sz w:val="16"/>
                <w:szCs w:val="16"/>
              </w:rPr>
              <w:t xml:space="preserve">    11、承办区委、区政府和上级部门交办的其他事项。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1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8455" w:type="dxa"/>
            <w:gridSpan w:val="6"/>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单位年度收入预算（万元）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1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收入合计</w:t>
            </w:r>
          </w:p>
        </w:tc>
        <w:tc>
          <w:tcPr>
            <w:tcW w:w="1316"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公共财政拨款</w:t>
            </w:r>
          </w:p>
        </w:tc>
        <w:tc>
          <w:tcPr>
            <w:tcW w:w="1215"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政府性基金拨款</w:t>
            </w:r>
          </w:p>
        </w:tc>
        <w:tc>
          <w:tcPr>
            <w:tcW w:w="1093"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非税收入拨款</w:t>
            </w:r>
          </w:p>
        </w:tc>
        <w:tc>
          <w:tcPr>
            <w:tcW w:w="3920"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其他拨款</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1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eastAsia="zh-CN"/>
              </w:rPr>
            </w:pPr>
            <w:r>
              <w:rPr>
                <w:rFonts w:hint="eastAsia" w:ascii="微软雅黑" w:hAnsi="微软雅黑" w:eastAsia="微软雅黑" w:cs="微软雅黑"/>
                <w:b w:val="0"/>
                <w:bCs w:val="0"/>
                <w:sz w:val="16"/>
                <w:szCs w:val="16"/>
                <w:lang w:val="en-US" w:eastAsia="zh-CN"/>
              </w:rPr>
              <w:t>500</w:t>
            </w:r>
          </w:p>
        </w:tc>
        <w:tc>
          <w:tcPr>
            <w:tcW w:w="1316"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eastAsia="zh-CN"/>
              </w:rPr>
            </w:pPr>
            <w:r>
              <w:rPr>
                <w:rFonts w:hint="eastAsia" w:ascii="微软雅黑" w:hAnsi="微软雅黑" w:eastAsia="微软雅黑" w:cs="微软雅黑"/>
                <w:b w:val="0"/>
                <w:bCs w:val="0"/>
                <w:sz w:val="16"/>
                <w:szCs w:val="16"/>
                <w:lang w:val="en-US" w:eastAsia="zh-CN"/>
              </w:rPr>
              <w:t>500</w:t>
            </w:r>
          </w:p>
        </w:tc>
        <w:tc>
          <w:tcPr>
            <w:tcW w:w="1215"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c>
          <w:tcPr>
            <w:tcW w:w="1093"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rPr>
            </w:pPr>
          </w:p>
        </w:tc>
        <w:tc>
          <w:tcPr>
            <w:tcW w:w="3920"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1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8455" w:type="dxa"/>
            <w:gridSpan w:val="6"/>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单位年度支出预算（万元）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1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支出合计</w:t>
            </w:r>
          </w:p>
        </w:tc>
        <w:tc>
          <w:tcPr>
            <w:tcW w:w="2531"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基本支出</w:t>
            </w:r>
          </w:p>
        </w:tc>
        <w:tc>
          <w:tcPr>
            <w:tcW w:w="5013" w:type="dxa"/>
            <w:gridSpan w:val="3"/>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项目支出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1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eastAsia="zh-CN"/>
              </w:rPr>
            </w:pPr>
            <w:r>
              <w:rPr>
                <w:rFonts w:hint="eastAsia" w:ascii="微软雅黑" w:hAnsi="微软雅黑" w:eastAsia="微软雅黑" w:cs="微软雅黑"/>
                <w:b w:val="0"/>
                <w:bCs w:val="0"/>
                <w:sz w:val="16"/>
                <w:szCs w:val="16"/>
                <w:lang w:val="en-US" w:eastAsia="zh-CN"/>
              </w:rPr>
              <w:t>500</w:t>
            </w:r>
          </w:p>
        </w:tc>
        <w:tc>
          <w:tcPr>
            <w:tcW w:w="2531"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eastAsia="zh-CN"/>
              </w:rPr>
            </w:pPr>
            <w:r>
              <w:rPr>
                <w:rFonts w:hint="eastAsia" w:ascii="微软雅黑" w:hAnsi="微软雅黑" w:eastAsia="微软雅黑" w:cs="微软雅黑"/>
                <w:b w:val="0"/>
                <w:bCs w:val="0"/>
                <w:sz w:val="16"/>
                <w:szCs w:val="16"/>
                <w:lang w:val="en-US" w:eastAsia="zh-CN"/>
              </w:rPr>
              <w:t>281.44</w:t>
            </w:r>
          </w:p>
        </w:tc>
        <w:tc>
          <w:tcPr>
            <w:tcW w:w="5013" w:type="dxa"/>
            <w:gridSpan w:val="3"/>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rPr>
            </w:pPr>
            <w:r>
              <w:rPr>
                <w:rFonts w:hint="eastAsia" w:ascii="微软雅黑" w:hAnsi="微软雅黑" w:eastAsia="微软雅黑" w:cs="微软雅黑"/>
                <w:b w:val="0"/>
                <w:bCs w:val="0"/>
                <w:kern w:val="0"/>
                <w:sz w:val="16"/>
                <w:szCs w:val="16"/>
                <w:lang w:val="en-US" w:eastAsia="zh-CN" w:bidi="ar"/>
              </w:rPr>
              <w:t>　218.56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1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其中</w:t>
            </w:r>
          </w:p>
        </w:tc>
        <w:tc>
          <w:tcPr>
            <w:tcW w:w="7544" w:type="dxa"/>
            <w:gridSpan w:val="5"/>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rPr>
            </w:pPr>
            <w:r>
              <w:rPr>
                <w:rFonts w:hint="eastAsia" w:ascii="微软雅黑" w:hAnsi="微软雅黑" w:eastAsia="微软雅黑" w:cs="微软雅黑"/>
                <w:b w:val="0"/>
                <w:bCs w:val="0"/>
                <w:kern w:val="0"/>
                <w:sz w:val="16"/>
                <w:szCs w:val="16"/>
                <w:lang w:val="en-US" w:eastAsia="zh-CN" w:bidi="ar"/>
              </w:rPr>
              <w:t>三公经费预算（万元）5.23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1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合计</w:t>
            </w:r>
          </w:p>
        </w:tc>
        <w:tc>
          <w:tcPr>
            <w:tcW w:w="2531"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公务用车运行和购置费</w:t>
            </w:r>
          </w:p>
        </w:tc>
        <w:tc>
          <w:tcPr>
            <w:tcW w:w="1852"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因公出国（境）费</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公务接待费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012"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rPr>
            </w:pPr>
            <w:r>
              <w:rPr>
                <w:rFonts w:hint="eastAsia" w:ascii="微软雅黑" w:hAnsi="微软雅黑" w:eastAsia="微软雅黑" w:cs="微软雅黑"/>
                <w:b w:val="0"/>
                <w:bCs w:val="0"/>
                <w:kern w:val="0"/>
                <w:sz w:val="16"/>
                <w:szCs w:val="16"/>
                <w:lang w:val="en-US" w:eastAsia="zh-CN" w:bidi="ar"/>
              </w:rPr>
              <w:t>　5.23</w:t>
            </w:r>
          </w:p>
        </w:tc>
        <w:tc>
          <w:tcPr>
            <w:tcW w:w="2531"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rPr>
            </w:pPr>
            <w:r>
              <w:rPr>
                <w:rFonts w:hint="eastAsia" w:ascii="微软雅黑" w:hAnsi="微软雅黑" w:eastAsia="微软雅黑" w:cs="微软雅黑"/>
                <w:b w:val="0"/>
                <w:bCs w:val="0"/>
                <w:kern w:val="0"/>
                <w:sz w:val="16"/>
                <w:szCs w:val="16"/>
                <w:lang w:val="en-US" w:eastAsia="zh-CN" w:bidi="ar"/>
              </w:rPr>
              <w:t>　0</w:t>
            </w:r>
          </w:p>
        </w:tc>
        <w:tc>
          <w:tcPr>
            <w:tcW w:w="1852"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rPr>
            </w:pPr>
            <w:r>
              <w:rPr>
                <w:rFonts w:hint="eastAsia" w:ascii="微软雅黑" w:hAnsi="微软雅黑" w:eastAsia="微软雅黑" w:cs="微软雅黑"/>
                <w:b w:val="0"/>
                <w:bCs w:val="0"/>
                <w:kern w:val="0"/>
                <w:sz w:val="16"/>
                <w:szCs w:val="16"/>
                <w:lang w:val="en-US" w:eastAsia="zh-CN" w:bidi="ar"/>
              </w:rPr>
              <w:t>　0</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rPr>
            </w:pPr>
            <w:r>
              <w:rPr>
                <w:rFonts w:hint="eastAsia" w:ascii="微软雅黑" w:hAnsi="微软雅黑" w:eastAsia="微软雅黑" w:cs="微软雅黑"/>
                <w:b w:val="0"/>
                <w:bCs w:val="0"/>
                <w:kern w:val="0"/>
                <w:sz w:val="16"/>
                <w:szCs w:val="16"/>
                <w:lang w:val="en-US" w:eastAsia="zh-CN" w:bidi="ar"/>
              </w:rPr>
              <w:t>　5.23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0" w:hRule="atLeast"/>
        </w:trPr>
        <w:tc>
          <w:tcPr>
            <w:tcW w:w="556" w:type="dxa"/>
            <w:vMerge w:val="restart"/>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xml:space="preserve">部门 </w:t>
            </w:r>
          </w:p>
          <w:p>
            <w:pPr>
              <w:pStyle w:val="9"/>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整体</w:t>
            </w:r>
          </w:p>
          <w:p>
            <w:pPr>
              <w:pStyle w:val="9"/>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绩效</w:t>
            </w:r>
          </w:p>
          <w:p>
            <w:pPr>
              <w:pStyle w:val="9"/>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目标</w:t>
            </w:r>
          </w:p>
        </w:tc>
        <w:tc>
          <w:tcPr>
            <w:tcW w:w="8455" w:type="dxa"/>
            <w:gridSpan w:val="6"/>
            <w:vMerge w:val="restart"/>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仿宋_GB2312" w:hAnsi="仿宋_GB2312" w:eastAsia="仿宋_GB2312" w:cs="仿宋_GB2312"/>
                <w:b w:val="0"/>
                <w:bCs w:val="0"/>
                <w:kern w:val="0"/>
                <w:sz w:val="18"/>
                <w:szCs w:val="18"/>
                <w:lang w:val="en-US" w:eastAsia="zh-CN" w:bidi="ar"/>
              </w:rPr>
              <w:t>1、全面完成区政府部署的各项指标任务;</w:t>
            </w:r>
            <w:r>
              <w:rPr>
                <w:rFonts w:hint="eastAsia" w:ascii="仿宋_GB2312" w:eastAsia="仿宋_GB2312"/>
                <w:b w:val="0"/>
                <w:bCs w:val="0"/>
                <w:color w:val="000000"/>
                <w:sz w:val="18"/>
                <w:szCs w:val="18"/>
                <w:lang w:val="en-US" w:eastAsia="zh-CN"/>
              </w:rPr>
              <w:t>2、</w:t>
            </w:r>
            <w:r>
              <w:rPr>
                <w:rFonts w:hint="eastAsia" w:ascii="仿宋_GB2312" w:eastAsia="仿宋_GB2312"/>
                <w:b w:val="0"/>
                <w:bCs w:val="0"/>
                <w:color w:val="000000"/>
                <w:sz w:val="18"/>
                <w:szCs w:val="18"/>
                <w:lang w:eastAsia="zh-CN"/>
              </w:rPr>
              <w:t>加强基层组织建设，巩固基层政权，推动基础治理能力提升</w:t>
            </w:r>
            <w:r>
              <w:rPr>
                <w:rFonts w:hint="eastAsia" w:ascii="仿宋_GB2312" w:eastAsia="仿宋_GB2312"/>
                <w:b w:val="0"/>
                <w:bCs w:val="0"/>
                <w:color w:val="000000"/>
                <w:sz w:val="18"/>
                <w:szCs w:val="18"/>
                <w:lang w:val="en-US" w:eastAsia="zh-CN"/>
              </w:rPr>
              <w:t>;3、</w:t>
            </w:r>
            <w:r>
              <w:rPr>
                <w:rFonts w:hint="eastAsia" w:ascii="仿宋_GB2312" w:eastAsia="仿宋_GB2312"/>
                <w:b w:val="0"/>
                <w:bCs w:val="0"/>
                <w:color w:val="000000"/>
                <w:sz w:val="18"/>
                <w:szCs w:val="18"/>
                <w:lang w:eastAsia="zh-CN"/>
              </w:rPr>
              <w:t>构建平安和谐的社会治理格局，增加群众满意度和幸福感；</w:t>
            </w:r>
            <w:r>
              <w:rPr>
                <w:rFonts w:hint="eastAsia" w:ascii="仿宋_GB2312" w:hAnsi="仿宋_GB2312" w:eastAsia="仿宋_GB2312" w:cs="仿宋_GB2312"/>
                <w:b w:val="0"/>
                <w:bCs w:val="0"/>
                <w:kern w:val="0"/>
                <w:sz w:val="18"/>
                <w:szCs w:val="18"/>
                <w:lang w:val="en-US" w:eastAsia="zh-CN" w:bidi="ar"/>
              </w:rPr>
              <w:t>4、全面维护辖区内工作成果，加大宣传力度与巡查督导</w:t>
            </w:r>
            <w:r>
              <w:rPr>
                <w:rFonts w:hint="eastAsia" w:ascii="仿宋_GB2312" w:hAnsi="仿宋_GB2312" w:eastAsia="仿宋_GB2312" w:cs="仿宋_GB2312"/>
                <w:b w:val="0"/>
                <w:bCs w:val="0"/>
                <w:color w:val="000000"/>
                <w:sz w:val="18"/>
                <w:szCs w:val="18"/>
                <w:lang w:eastAsia="zh-CN"/>
              </w:rPr>
              <w:t>。</w:t>
            </w:r>
            <w:r>
              <w:rPr>
                <w:rFonts w:hint="eastAsia" w:ascii="微软雅黑" w:hAnsi="微软雅黑" w:eastAsia="微软雅黑" w:cs="微软雅黑"/>
                <w:b w:val="0"/>
                <w:bCs w:val="0"/>
                <w:kern w:val="0"/>
                <w:sz w:val="18"/>
                <w:szCs w:val="18"/>
                <w:lang w:val="en-US" w:eastAsia="zh-CN" w:bidi="ar"/>
              </w:rPr>
              <w:t> </w:t>
            </w: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8455" w:type="dxa"/>
            <w:gridSpan w:val="6"/>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8455" w:type="dxa"/>
            <w:gridSpan w:val="6"/>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8455" w:type="dxa"/>
            <w:gridSpan w:val="6"/>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24"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8455" w:type="dxa"/>
            <w:gridSpan w:val="6"/>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0" w:hRule="atLeast"/>
        </w:trPr>
        <w:tc>
          <w:tcPr>
            <w:tcW w:w="556" w:type="dxa"/>
            <w:vMerge w:val="restart"/>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xml:space="preserve">部 </w:t>
            </w:r>
          </w:p>
          <w:p>
            <w:pPr>
              <w:pStyle w:val="9"/>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门</w:t>
            </w:r>
          </w:p>
          <w:p>
            <w:pPr>
              <w:pStyle w:val="9"/>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整</w:t>
            </w:r>
          </w:p>
          <w:p>
            <w:pPr>
              <w:pStyle w:val="9"/>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体</w:t>
            </w:r>
          </w:p>
          <w:p>
            <w:pPr>
              <w:pStyle w:val="9"/>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支</w:t>
            </w:r>
          </w:p>
          <w:p>
            <w:pPr>
              <w:pStyle w:val="9"/>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出</w:t>
            </w:r>
          </w:p>
          <w:p>
            <w:pPr>
              <w:pStyle w:val="9"/>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年</w:t>
            </w:r>
          </w:p>
          <w:p>
            <w:pPr>
              <w:pStyle w:val="9"/>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度</w:t>
            </w:r>
          </w:p>
          <w:p>
            <w:pPr>
              <w:pStyle w:val="9"/>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绩</w:t>
            </w:r>
          </w:p>
          <w:p>
            <w:pPr>
              <w:pStyle w:val="9"/>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效</w:t>
            </w:r>
          </w:p>
          <w:p>
            <w:pPr>
              <w:pStyle w:val="9"/>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指</w:t>
            </w:r>
          </w:p>
          <w:p>
            <w:pPr>
              <w:pStyle w:val="9"/>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标</w:t>
            </w:r>
          </w:p>
        </w:tc>
        <w:tc>
          <w:tcPr>
            <w:tcW w:w="91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一级指标</w:t>
            </w:r>
          </w:p>
        </w:tc>
        <w:tc>
          <w:tcPr>
            <w:tcW w:w="1316"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二级指标</w:t>
            </w: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指标内容</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指标值</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1"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restart"/>
            <w:tcBorders>
              <w:top w:val="outset" w:color="000000" w:sz="6" w:space="0"/>
              <w:left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lang w:eastAsia="zh-CN"/>
              </w:rPr>
            </w:pPr>
            <w:r>
              <w:rPr>
                <w:rFonts w:hint="eastAsia" w:ascii="微软雅黑" w:hAnsi="微软雅黑" w:eastAsia="微软雅黑" w:cs="微软雅黑"/>
                <w:b w:val="0"/>
                <w:bCs w:val="0"/>
                <w:sz w:val="16"/>
                <w:szCs w:val="16"/>
                <w:lang w:eastAsia="zh-CN"/>
              </w:rPr>
              <w:t>产出指标</w:t>
            </w:r>
          </w:p>
        </w:tc>
        <w:tc>
          <w:tcPr>
            <w:tcW w:w="1316" w:type="dxa"/>
            <w:vMerge w:val="restart"/>
            <w:tcBorders>
              <w:top w:val="outset" w:color="000000" w:sz="6" w:space="0"/>
              <w:left w:val="outset" w:color="000000" w:sz="6" w:space="0"/>
              <w:right w:val="outset" w:color="000000" w:sz="6" w:space="0"/>
            </w:tcBorders>
            <w:noWrap w:val="0"/>
            <w:tcMar>
              <w:top w:w="0" w:type="dxa"/>
              <w:left w:w="0" w:type="dxa"/>
              <w:bottom w:w="0" w:type="dxa"/>
              <w:right w:w="0" w:type="dxa"/>
            </w:tcMar>
            <w:vAlign w:val="center"/>
          </w:tcPr>
          <w:p>
            <w:pPr>
              <w:rPr>
                <w:rFonts w:hint="default" w:ascii="微软雅黑" w:hAnsi="微软雅黑" w:eastAsia="微软雅黑" w:cs="微软雅黑"/>
                <w:b w:val="0"/>
                <w:bCs w:val="0"/>
                <w:sz w:val="16"/>
                <w:szCs w:val="16"/>
                <w:lang w:val="en-US" w:eastAsia="zh-CN"/>
              </w:rPr>
            </w:pPr>
            <w:r>
              <w:rPr>
                <w:rFonts w:hint="eastAsia" w:ascii="微软雅黑" w:hAnsi="微软雅黑" w:eastAsia="微软雅黑" w:cs="微软雅黑"/>
                <w:b w:val="0"/>
                <w:bCs w:val="0"/>
                <w:sz w:val="16"/>
                <w:szCs w:val="16"/>
                <w:lang w:val="en-US" w:eastAsia="zh-CN"/>
              </w:rPr>
              <w:t xml:space="preserve">数量指标 </w:t>
            </w: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严重精神障碍患者救治救助</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6人</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1"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全年安全生产检查每次一次</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rPr>
            </w:pPr>
            <w:r>
              <w:rPr>
                <w:rFonts w:hint="eastAsia" w:ascii="微软雅黑" w:hAnsi="微软雅黑" w:eastAsia="微软雅黑" w:cs="微软雅黑"/>
                <w:b w:val="0"/>
                <w:bCs w:val="0"/>
                <w:kern w:val="0"/>
                <w:sz w:val="16"/>
                <w:szCs w:val="16"/>
                <w:lang w:val="en-US" w:eastAsia="zh-CN" w:bidi="ar"/>
              </w:rPr>
              <w:t>12次</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1"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处理信访件回复率</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rPr>
            </w:pPr>
            <w:r>
              <w:rPr>
                <w:rFonts w:hint="eastAsia" w:ascii="微软雅黑" w:hAnsi="微软雅黑" w:eastAsia="微软雅黑" w:cs="微软雅黑"/>
                <w:b w:val="0"/>
                <w:bCs w:val="0"/>
                <w:kern w:val="0"/>
                <w:sz w:val="16"/>
                <w:szCs w:val="16"/>
                <w:lang w:val="en-US" w:eastAsia="zh-CN" w:bidi="ar"/>
              </w:rPr>
              <w:t>100%</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1"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困难人员就业人数</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160人</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1"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失业人员再就业人数</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400人</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1"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民政民生资金发放</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100%</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restart"/>
            <w:tcBorders>
              <w:top w:val="outset" w:color="000000" w:sz="6" w:space="0"/>
              <w:left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lang w:eastAsia="zh-CN"/>
              </w:rPr>
            </w:pPr>
            <w:r>
              <w:rPr>
                <w:rFonts w:hint="eastAsia" w:ascii="微软雅黑" w:hAnsi="微软雅黑" w:eastAsia="微软雅黑" w:cs="微软雅黑"/>
                <w:b w:val="0"/>
                <w:bCs w:val="0"/>
                <w:sz w:val="16"/>
                <w:szCs w:val="16"/>
                <w:lang w:eastAsia="zh-CN"/>
              </w:rPr>
              <w:t>质理指标</w:t>
            </w: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jc w:val="both"/>
              <w:textAlignment w:val="center"/>
              <w:rPr>
                <w:rFonts w:hint="eastAsia" w:ascii="宋体" w:hAnsi="宋体" w:eastAsia="宋体" w:cs="Times New Roman"/>
                <w:b w:val="0"/>
                <w:bCs w:val="0"/>
                <w:color w:val="000000"/>
                <w:kern w:val="2"/>
                <w:sz w:val="18"/>
                <w:szCs w:val="18"/>
                <w:lang w:val="en-US" w:eastAsia="zh-CN" w:bidi="ar-SA"/>
              </w:rPr>
            </w:pPr>
            <w:r>
              <w:rPr>
                <w:rFonts w:hint="eastAsia" w:ascii="宋体" w:hAnsi="宋体" w:eastAsia="宋体"/>
                <w:b w:val="0"/>
                <w:bCs w:val="0"/>
                <w:color w:val="000000"/>
                <w:sz w:val="18"/>
                <w:szCs w:val="18"/>
                <w:lang w:val="en-US" w:eastAsia="zh-CN"/>
              </w:rPr>
              <w:t>报刊征订完成率</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textAlignment w:val="center"/>
              <w:rPr>
                <w:rFonts w:hint="eastAsia" w:ascii="宋体" w:hAnsi="宋体" w:eastAsia="宋体" w:cs="Times New Roman"/>
                <w:b w:val="0"/>
                <w:bCs w:val="0"/>
                <w:color w:val="000000"/>
                <w:kern w:val="2"/>
                <w:sz w:val="18"/>
                <w:szCs w:val="18"/>
                <w:lang w:val="en-US" w:eastAsia="zh-CN" w:bidi="ar-SA"/>
              </w:rPr>
            </w:pPr>
            <w:r>
              <w:rPr>
                <w:rFonts w:hint="eastAsia" w:ascii="宋体" w:hAnsi="宋体" w:eastAsia="宋体"/>
                <w:b w:val="0"/>
                <w:bCs w:val="0"/>
                <w:color w:val="000000"/>
                <w:sz w:val="18"/>
                <w:szCs w:val="18"/>
                <w:lang w:val="en-US" w:eastAsia="zh-CN"/>
              </w:rPr>
              <w:t>大于10种</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1"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left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jc w:val="center"/>
              <w:textAlignment w:val="center"/>
              <w:rPr>
                <w:rFonts w:hint="eastAsia" w:ascii="宋体" w:hAnsi="宋体" w:eastAsia="宋体" w:cs="Times New Roman"/>
                <w:b w:val="0"/>
                <w:bCs w:val="0"/>
                <w:color w:val="000000"/>
                <w:kern w:val="2"/>
                <w:sz w:val="18"/>
                <w:szCs w:val="18"/>
                <w:lang w:val="en-US" w:eastAsia="zh-CN" w:bidi="ar-SA"/>
              </w:rPr>
            </w:pPr>
            <w:r>
              <w:rPr>
                <w:rFonts w:ascii="宋体" w:hAnsi="宋体" w:eastAsia="宋体" w:cs="宋体"/>
                <w:b w:val="0"/>
                <w:bCs w:val="0"/>
                <w:kern w:val="0"/>
                <w:sz w:val="18"/>
                <w:szCs w:val="18"/>
                <w:lang w:val="en-US" w:eastAsia="zh-CN" w:bidi="ar"/>
              </w:rPr>
              <w:t>组织党建工作教育、开展党员干部的学习教育等会议完成率</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textAlignment w:val="center"/>
              <w:rPr>
                <w:rFonts w:hint="eastAsia" w:ascii="宋体" w:hAnsi="宋体" w:eastAsia="宋体" w:cs="Times New Roman"/>
                <w:b w:val="0"/>
                <w:bCs w:val="0"/>
                <w:color w:val="000000"/>
                <w:kern w:val="2"/>
                <w:sz w:val="18"/>
                <w:szCs w:val="18"/>
                <w:lang w:val="en-US" w:eastAsia="zh-CN" w:bidi="ar-SA"/>
              </w:rPr>
            </w:pPr>
            <w:r>
              <w:rPr>
                <w:rFonts w:hint="eastAsia" w:ascii="宋体" w:hAnsi="宋体" w:eastAsia="宋体"/>
                <w:b w:val="0"/>
                <w:bCs w:val="0"/>
                <w:color w:val="000000"/>
                <w:sz w:val="18"/>
                <w:szCs w:val="18"/>
                <w:lang w:eastAsia="zh-CN"/>
              </w:rPr>
              <w:t>完成率</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1"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jc w:val="center"/>
              <w:textAlignment w:val="center"/>
              <w:rPr>
                <w:rFonts w:hint="eastAsia" w:ascii="宋体" w:hAnsi="宋体" w:eastAsia="宋体" w:cs="Times New Roman"/>
                <w:b w:val="0"/>
                <w:bCs w:val="0"/>
                <w:color w:val="000000"/>
                <w:kern w:val="2"/>
                <w:sz w:val="18"/>
                <w:szCs w:val="18"/>
                <w:lang w:val="en-US" w:eastAsia="zh-CN" w:bidi="ar-SA"/>
              </w:rPr>
            </w:pPr>
            <w:r>
              <w:rPr>
                <w:rFonts w:hint="eastAsia" w:ascii="宋体" w:hAnsi="宋体" w:eastAsia="宋体" w:cs="宋体"/>
                <w:b w:val="0"/>
                <w:bCs w:val="0"/>
                <w:kern w:val="0"/>
                <w:sz w:val="18"/>
                <w:szCs w:val="18"/>
                <w:lang w:val="en-US" w:eastAsia="zh-CN" w:bidi="ar"/>
              </w:rPr>
              <w:t>会议、培训党员参与率</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textAlignment w:val="center"/>
              <w:rPr>
                <w:rFonts w:hint="eastAsia" w:ascii="宋体" w:hAnsi="宋体" w:eastAsia="宋体" w:cs="Times New Roman"/>
                <w:b w:val="0"/>
                <w:bCs w:val="0"/>
                <w:color w:val="000000"/>
                <w:kern w:val="2"/>
                <w:sz w:val="18"/>
                <w:szCs w:val="18"/>
                <w:lang w:val="en-US" w:eastAsia="zh-CN" w:bidi="ar-SA"/>
              </w:rPr>
            </w:pPr>
            <w:r>
              <w:rPr>
                <w:rFonts w:hint="eastAsia" w:ascii="宋体" w:hAnsi="宋体" w:eastAsia="宋体"/>
                <w:b w:val="0"/>
                <w:bCs w:val="0"/>
                <w:color w:val="000000"/>
                <w:sz w:val="18"/>
                <w:szCs w:val="18"/>
                <w:lang w:eastAsia="zh-CN"/>
              </w:rPr>
              <w:t>参与率</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kern w:val="0"/>
                <w:sz w:val="16"/>
                <w:szCs w:val="16"/>
                <w:lang w:val="en-US" w:eastAsia="zh-CN" w:bidi="ar"/>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restart"/>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时效指标</w:t>
            </w: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jc w:val="center"/>
              <w:textAlignment w:val="center"/>
              <w:rPr>
                <w:rFonts w:hint="eastAsia" w:ascii="宋体" w:hAnsi="宋体" w:eastAsia="宋体" w:cs="Times New Roman"/>
                <w:b w:val="0"/>
                <w:bCs w:val="0"/>
                <w:color w:val="000000"/>
                <w:kern w:val="2"/>
                <w:sz w:val="18"/>
                <w:szCs w:val="18"/>
                <w:lang w:val="en-US" w:eastAsia="zh-CN" w:bidi="ar-SA"/>
              </w:rPr>
            </w:pPr>
            <w:r>
              <w:rPr>
                <w:rFonts w:ascii="宋体" w:hAnsi="宋体" w:eastAsia="宋体" w:cs="宋体"/>
                <w:b w:val="0"/>
                <w:bCs w:val="0"/>
                <w:kern w:val="0"/>
                <w:sz w:val="18"/>
                <w:szCs w:val="18"/>
                <w:lang w:val="en-US" w:eastAsia="zh-CN" w:bidi="ar"/>
              </w:rPr>
              <w:t>组织党建工作教育、开展党员干部的学习教育等会议（次/年）</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textAlignment w:val="center"/>
              <w:rPr>
                <w:rFonts w:hint="eastAsia" w:ascii="宋体" w:hAnsi="宋体" w:eastAsia="宋体" w:cs="Times New Roman"/>
                <w:b w:val="0"/>
                <w:bCs w:val="0"/>
                <w:color w:val="000000"/>
                <w:kern w:val="2"/>
                <w:sz w:val="18"/>
                <w:szCs w:val="18"/>
                <w:lang w:val="en-US" w:eastAsia="zh-CN" w:bidi="ar-SA"/>
              </w:rPr>
            </w:pPr>
            <w:r>
              <w:rPr>
                <w:rFonts w:ascii="宋体" w:hAnsi="宋体" w:eastAsia="宋体" w:cs="宋体"/>
                <w:b w:val="0"/>
                <w:bCs w:val="0"/>
                <w:kern w:val="0"/>
                <w:sz w:val="18"/>
                <w:szCs w:val="18"/>
                <w:lang w:val="en-US" w:eastAsia="zh-CN" w:bidi="ar"/>
              </w:rPr>
              <w:t>每月1-2次，20</w:t>
            </w:r>
            <w:r>
              <w:rPr>
                <w:rFonts w:hint="eastAsia" w:ascii="宋体" w:hAnsi="宋体" w:eastAsia="宋体" w:cs="宋体"/>
                <w:b w:val="0"/>
                <w:bCs w:val="0"/>
                <w:kern w:val="0"/>
                <w:sz w:val="18"/>
                <w:szCs w:val="18"/>
                <w:lang w:val="en-US" w:eastAsia="zh-CN" w:bidi="ar"/>
              </w:rPr>
              <w:t>22</w:t>
            </w:r>
            <w:r>
              <w:rPr>
                <w:rFonts w:ascii="宋体" w:hAnsi="宋体" w:eastAsia="宋体" w:cs="宋体"/>
                <w:b w:val="0"/>
                <w:bCs w:val="0"/>
                <w:kern w:val="0"/>
                <w:sz w:val="18"/>
                <w:szCs w:val="18"/>
                <w:lang w:val="en-US" w:eastAsia="zh-CN" w:bidi="ar"/>
              </w:rPr>
              <w:t>年12月完成</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left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kern w:val="0"/>
                <w:sz w:val="16"/>
                <w:szCs w:val="16"/>
                <w:lang w:val="en-US" w:eastAsia="zh-CN" w:bidi="ar"/>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jc w:val="center"/>
              <w:textAlignment w:val="center"/>
              <w:rPr>
                <w:rFonts w:hint="eastAsia" w:ascii="宋体" w:hAnsi="宋体" w:eastAsia="宋体" w:cs="Times New Roman"/>
                <w:b w:val="0"/>
                <w:bCs w:val="0"/>
                <w:color w:val="000000"/>
                <w:kern w:val="2"/>
                <w:sz w:val="18"/>
                <w:szCs w:val="18"/>
                <w:lang w:val="en-US" w:eastAsia="zh-CN" w:bidi="ar-SA"/>
              </w:rPr>
            </w:pPr>
            <w:r>
              <w:rPr>
                <w:rFonts w:hint="eastAsia" w:ascii="宋体" w:hAnsi="宋体" w:eastAsia="宋体"/>
                <w:b w:val="0"/>
                <w:bCs w:val="0"/>
                <w:color w:val="000000"/>
                <w:sz w:val="18"/>
                <w:szCs w:val="18"/>
                <w:lang w:eastAsia="zh-CN"/>
              </w:rPr>
              <w:t>征订</w:t>
            </w:r>
            <w:r>
              <w:rPr>
                <w:rFonts w:hint="eastAsia" w:ascii="宋体" w:hAnsi="宋体" w:eastAsia="宋体"/>
                <w:b w:val="0"/>
                <w:bCs w:val="0"/>
                <w:color w:val="000000"/>
                <w:sz w:val="18"/>
                <w:szCs w:val="18"/>
                <w:lang w:val="en-US" w:eastAsia="zh-CN"/>
              </w:rPr>
              <w:t>2022年</w:t>
            </w:r>
            <w:r>
              <w:rPr>
                <w:rFonts w:hint="eastAsia" w:ascii="宋体" w:hAnsi="宋体" w:eastAsia="宋体"/>
                <w:b w:val="0"/>
                <w:bCs w:val="0"/>
                <w:color w:val="000000"/>
                <w:sz w:val="18"/>
                <w:szCs w:val="18"/>
                <w:lang w:eastAsia="zh-CN"/>
              </w:rPr>
              <w:t>报刊</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textAlignment w:val="center"/>
              <w:rPr>
                <w:rFonts w:hint="eastAsia" w:ascii="宋体" w:hAnsi="宋体" w:eastAsia="宋体" w:cs="Times New Roman"/>
                <w:b w:val="0"/>
                <w:bCs w:val="0"/>
                <w:color w:val="000000"/>
                <w:kern w:val="2"/>
                <w:sz w:val="18"/>
                <w:szCs w:val="18"/>
                <w:lang w:val="en-US" w:eastAsia="zh-CN" w:bidi="ar-SA"/>
              </w:rPr>
            </w:pPr>
            <w:r>
              <w:rPr>
                <w:rFonts w:hint="eastAsia" w:ascii="宋体" w:hAnsi="宋体" w:eastAsia="宋体"/>
                <w:b w:val="0"/>
                <w:bCs w:val="0"/>
                <w:color w:val="000000"/>
                <w:sz w:val="18"/>
                <w:szCs w:val="18"/>
                <w:lang w:val="en-US" w:eastAsia="zh-CN"/>
              </w:rPr>
              <w:t>2021年12月完成</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kern w:val="0"/>
                <w:sz w:val="16"/>
                <w:szCs w:val="16"/>
                <w:lang w:val="en-US" w:eastAsia="zh-CN" w:bidi="ar"/>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left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kern w:val="0"/>
                <w:sz w:val="16"/>
                <w:szCs w:val="16"/>
                <w:lang w:val="en-US" w:eastAsia="zh-CN" w:bidi="ar"/>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jc w:val="center"/>
              <w:textAlignment w:val="center"/>
              <w:rPr>
                <w:rFonts w:hint="eastAsia" w:ascii="宋体" w:hAnsi="宋体" w:eastAsia="宋体" w:cs="Times New Roman"/>
                <w:b w:val="0"/>
                <w:bCs w:val="0"/>
                <w:color w:val="000000"/>
                <w:kern w:val="2"/>
                <w:sz w:val="18"/>
                <w:szCs w:val="18"/>
                <w:lang w:val="en-US" w:eastAsia="zh-CN" w:bidi="ar-SA"/>
              </w:rPr>
            </w:pPr>
            <w:r>
              <w:rPr>
                <w:rFonts w:ascii="宋体" w:hAnsi="宋体" w:eastAsia="宋体" w:cs="宋体"/>
                <w:b w:val="0"/>
                <w:bCs w:val="0"/>
                <w:kern w:val="0"/>
                <w:sz w:val="18"/>
                <w:szCs w:val="18"/>
                <w:lang w:val="en-US" w:eastAsia="zh-CN" w:bidi="ar"/>
              </w:rPr>
              <w:t>全年安全生产检查（次）</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textAlignment w:val="center"/>
              <w:rPr>
                <w:rFonts w:hint="eastAsia" w:ascii="宋体" w:hAnsi="宋体" w:eastAsia="宋体" w:cs="Times New Roman"/>
                <w:b w:val="0"/>
                <w:bCs w:val="0"/>
                <w:color w:val="000000"/>
                <w:kern w:val="2"/>
                <w:sz w:val="18"/>
                <w:szCs w:val="18"/>
                <w:lang w:val="en-US" w:eastAsia="zh-CN" w:bidi="ar-SA"/>
              </w:rPr>
            </w:pPr>
            <w:r>
              <w:rPr>
                <w:rFonts w:hint="eastAsia" w:ascii="宋体" w:hAnsi="宋体" w:eastAsia="宋体"/>
                <w:b w:val="0"/>
                <w:bCs w:val="0"/>
                <w:color w:val="000000"/>
                <w:sz w:val="18"/>
                <w:szCs w:val="18"/>
                <w:lang w:val="en-US" w:eastAsia="zh-CN"/>
              </w:rPr>
              <w:t>2022年12月完成</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kern w:val="0"/>
                <w:sz w:val="16"/>
                <w:szCs w:val="16"/>
                <w:lang w:val="en-US" w:eastAsia="zh-CN" w:bidi="ar"/>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left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kern w:val="0"/>
                <w:sz w:val="16"/>
                <w:szCs w:val="16"/>
                <w:lang w:val="en-US" w:eastAsia="zh-CN" w:bidi="ar"/>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jc w:val="center"/>
              <w:textAlignment w:val="center"/>
              <w:rPr>
                <w:rFonts w:hint="eastAsia" w:ascii="宋体" w:hAnsi="宋体" w:eastAsia="宋体" w:cs="宋体"/>
                <w:b w:val="0"/>
                <w:bCs w:val="0"/>
                <w:kern w:val="0"/>
                <w:sz w:val="18"/>
                <w:szCs w:val="18"/>
                <w:lang w:val="en-US" w:eastAsia="zh-CN" w:bidi="ar"/>
              </w:rPr>
            </w:pPr>
            <w:r>
              <w:rPr>
                <w:rFonts w:ascii="宋体" w:hAnsi="宋体" w:eastAsia="宋体" w:cs="宋体"/>
                <w:b w:val="0"/>
                <w:bCs w:val="0"/>
                <w:kern w:val="0"/>
                <w:sz w:val="18"/>
                <w:szCs w:val="18"/>
                <w:lang w:val="en-US" w:eastAsia="zh-CN" w:bidi="ar"/>
              </w:rPr>
              <w:t>组织社区居干培训（次）</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textAlignment w:val="center"/>
              <w:rPr>
                <w:rFonts w:hint="eastAsia" w:ascii="宋体" w:hAnsi="宋体" w:eastAsia="宋体" w:cs="Times New Roman"/>
                <w:b w:val="0"/>
                <w:bCs w:val="0"/>
                <w:color w:val="000000"/>
                <w:kern w:val="2"/>
                <w:sz w:val="18"/>
                <w:szCs w:val="18"/>
                <w:lang w:val="en-US" w:eastAsia="zh-CN" w:bidi="ar-SA"/>
              </w:rPr>
            </w:pPr>
            <w:r>
              <w:rPr>
                <w:rFonts w:hint="eastAsia" w:ascii="宋体" w:hAnsi="宋体" w:eastAsia="宋体"/>
                <w:b w:val="0"/>
                <w:bCs w:val="0"/>
                <w:color w:val="000000"/>
                <w:sz w:val="18"/>
                <w:szCs w:val="18"/>
                <w:lang w:val="en-US" w:eastAsia="zh-CN"/>
              </w:rPr>
              <w:t>2022年12月完成5次</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kern w:val="0"/>
                <w:sz w:val="16"/>
                <w:szCs w:val="16"/>
                <w:lang w:val="en-US" w:eastAsia="zh-CN" w:bidi="ar"/>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1"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jc w:val="center"/>
              <w:textAlignment w:val="center"/>
              <w:rPr>
                <w:rFonts w:hint="eastAsia" w:ascii="宋体" w:hAnsi="宋体" w:eastAsia="宋体" w:cs="宋体"/>
                <w:b w:val="0"/>
                <w:bCs w:val="0"/>
                <w:kern w:val="0"/>
                <w:sz w:val="18"/>
                <w:szCs w:val="18"/>
                <w:lang w:val="en-US" w:eastAsia="zh-CN" w:bidi="ar"/>
              </w:rPr>
            </w:pPr>
            <w:r>
              <w:rPr>
                <w:rFonts w:hint="eastAsia" w:ascii="宋体" w:hAnsi="宋体" w:eastAsia="宋体" w:cs="宋体"/>
                <w:b w:val="0"/>
                <w:bCs w:val="0"/>
                <w:kern w:val="0"/>
                <w:sz w:val="18"/>
                <w:szCs w:val="18"/>
                <w:lang w:val="en-US" w:eastAsia="zh-CN" w:bidi="ar"/>
              </w:rPr>
              <w:t>处理信访件</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textAlignment w:val="center"/>
              <w:rPr>
                <w:rFonts w:hint="eastAsia" w:ascii="宋体" w:hAnsi="宋体" w:eastAsia="宋体" w:cs="Times New Roman"/>
                <w:b w:val="0"/>
                <w:bCs w:val="0"/>
                <w:color w:val="000000"/>
                <w:kern w:val="2"/>
                <w:sz w:val="18"/>
                <w:szCs w:val="18"/>
                <w:lang w:val="en-US" w:eastAsia="zh-CN" w:bidi="ar-SA"/>
              </w:rPr>
            </w:pPr>
            <w:r>
              <w:rPr>
                <w:rFonts w:hint="eastAsia" w:ascii="宋体" w:hAnsi="宋体" w:eastAsia="宋体"/>
                <w:b w:val="0"/>
                <w:bCs w:val="0"/>
                <w:color w:val="000000"/>
                <w:sz w:val="18"/>
                <w:szCs w:val="18"/>
                <w:lang w:val="en-US" w:eastAsia="zh-CN"/>
              </w:rPr>
              <w:t>及时性</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restart"/>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成本指标</w:t>
            </w: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1"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23"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restart"/>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效果指标</w:t>
            </w:r>
          </w:p>
        </w:tc>
        <w:tc>
          <w:tcPr>
            <w:tcW w:w="1316"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经济效益指标</w:t>
            </w: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lang w:eastAsia="zh-CN"/>
              </w:rPr>
            </w:pPr>
            <w:r>
              <w:rPr>
                <w:rFonts w:hint="eastAsia" w:ascii="微软雅黑" w:hAnsi="微软雅黑" w:eastAsia="微软雅黑" w:cs="微软雅黑"/>
                <w:b w:val="0"/>
                <w:bCs w:val="0"/>
                <w:sz w:val="16"/>
                <w:szCs w:val="16"/>
                <w:lang w:eastAsia="zh-CN"/>
              </w:rPr>
              <w:t>招商引资</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lang w:eastAsia="zh-CN"/>
              </w:rPr>
            </w:pPr>
            <w:r>
              <w:rPr>
                <w:rFonts w:hint="eastAsia" w:ascii="微软雅黑" w:hAnsi="微软雅黑" w:eastAsia="微软雅黑" w:cs="微软雅黑"/>
                <w:b w:val="0"/>
                <w:bCs w:val="0"/>
                <w:sz w:val="16"/>
                <w:szCs w:val="16"/>
                <w:lang w:eastAsia="zh-CN"/>
              </w:rPr>
              <w:t>促进发展</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restart"/>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社会效益指标</w:t>
            </w: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jc w:val="center"/>
              <w:textAlignment w:val="center"/>
              <w:rPr>
                <w:rFonts w:hint="eastAsia" w:ascii="宋体" w:hAnsi="宋体" w:eastAsia="宋体" w:cs="Times New Roman"/>
                <w:b w:val="0"/>
                <w:bCs w:val="0"/>
                <w:color w:val="000000"/>
                <w:kern w:val="2"/>
                <w:sz w:val="18"/>
                <w:szCs w:val="18"/>
                <w:lang w:val="en-US" w:eastAsia="zh-CN" w:bidi="ar-SA"/>
              </w:rPr>
            </w:pPr>
            <w:r>
              <w:rPr>
                <w:rFonts w:ascii="宋体" w:hAnsi="宋体" w:eastAsia="宋体" w:cs="宋体"/>
                <w:b w:val="0"/>
                <w:bCs w:val="0"/>
                <w:kern w:val="0"/>
                <w:sz w:val="18"/>
                <w:szCs w:val="18"/>
                <w:lang w:val="en-US" w:eastAsia="zh-CN" w:bidi="ar"/>
              </w:rPr>
              <w:t>综治维稳</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textAlignment w:val="center"/>
              <w:rPr>
                <w:rFonts w:hint="eastAsia" w:ascii="宋体" w:hAnsi="宋体" w:eastAsia="宋体" w:cs="Times New Roman"/>
                <w:b w:val="0"/>
                <w:bCs w:val="0"/>
                <w:color w:val="000000"/>
                <w:kern w:val="2"/>
                <w:sz w:val="18"/>
                <w:szCs w:val="18"/>
                <w:lang w:val="en-US" w:eastAsia="zh-CN" w:bidi="ar-SA"/>
              </w:rPr>
            </w:pPr>
            <w:r>
              <w:rPr>
                <w:rFonts w:ascii="宋体" w:hAnsi="宋体" w:eastAsia="宋体" w:cs="宋体"/>
                <w:b w:val="0"/>
                <w:bCs w:val="0"/>
                <w:kern w:val="0"/>
                <w:sz w:val="18"/>
                <w:szCs w:val="18"/>
                <w:lang w:val="en-US" w:eastAsia="zh-CN" w:bidi="ar"/>
              </w:rPr>
              <w:t>无重大事故发生</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left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kern w:val="0"/>
                <w:sz w:val="16"/>
                <w:szCs w:val="16"/>
                <w:lang w:val="en-US" w:eastAsia="zh-CN" w:bidi="ar"/>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jc w:val="center"/>
              <w:textAlignment w:val="center"/>
              <w:rPr>
                <w:rFonts w:hint="eastAsia" w:ascii="宋体" w:hAnsi="宋体" w:eastAsia="宋体" w:cs="宋体"/>
                <w:b w:val="0"/>
                <w:bCs w:val="0"/>
                <w:kern w:val="0"/>
                <w:sz w:val="18"/>
                <w:szCs w:val="18"/>
                <w:lang w:val="en-US" w:eastAsia="zh-CN" w:bidi="ar"/>
              </w:rPr>
            </w:pPr>
            <w:r>
              <w:rPr>
                <w:rFonts w:ascii="宋体" w:hAnsi="宋体" w:eastAsia="宋体" w:cs="宋体"/>
                <w:b w:val="0"/>
                <w:bCs w:val="0"/>
                <w:kern w:val="0"/>
                <w:sz w:val="18"/>
                <w:szCs w:val="18"/>
                <w:lang w:val="en-US" w:eastAsia="zh-CN" w:bidi="ar"/>
              </w:rPr>
              <w:t>辖区党建、经济、社会发展</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textAlignment w:val="center"/>
              <w:rPr>
                <w:rFonts w:hint="eastAsia" w:ascii="宋体" w:hAnsi="宋体" w:eastAsia="宋体" w:cs="宋体"/>
                <w:b w:val="0"/>
                <w:bCs w:val="0"/>
                <w:kern w:val="0"/>
                <w:sz w:val="18"/>
                <w:szCs w:val="18"/>
                <w:lang w:val="en-US" w:eastAsia="zh-CN" w:bidi="ar"/>
              </w:rPr>
            </w:pPr>
            <w:r>
              <w:rPr>
                <w:rFonts w:ascii="宋体" w:hAnsi="宋体" w:eastAsia="宋体" w:cs="宋体"/>
                <w:b w:val="0"/>
                <w:bCs w:val="0"/>
                <w:kern w:val="0"/>
                <w:sz w:val="18"/>
                <w:szCs w:val="18"/>
                <w:lang w:val="en-US" w:eastAsia="zh-CN" w:bidi="ar"/>
              </w:rPr>
              <w:t>和谐健康有序发展</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kern w:val="0"/>
                <w:sz w:val="16"/>
                <w:szCs w:val="16"/>
                <w:lang w:val="en-US" w:eastAsia="zh-CN" w:bidi="ar"/>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1"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jc w:val="center"/>
              <w:textAlignment w:val="center"/>
              <w:rPr>
                <w:rFonts w:hint="eastAsia" w:ascii="宋体" w:hAnsi="宋体" w:eastAsia="宋体" w:cs="宋体"/>
                <w:b w:val="0"/>
                <w:bCs w:val="0"/>
                <w:kern w:val="0"/>
                <w:sz w:val="18"/>
                <w:szCs w:val="18"/>
                <w:lang w:val="en-US" w:eastAsia="zh-CN" w:bidi="ar"/>
              </w:rPr>
            </w:pPr>
            <w:r>
              <w:rPr>
                <w:rFonts w:ascii="宋体" w:hAnsi="宋体" w:eastAsia="宋体" w:cs="宋体"/>
                <w:b w:val="0"/>
                <w:bCs w:val="0"/>
                <w:kern w:val="0"/>
                <w:sz w:val="18"/>
                <w:szCs w:val="18"/>
                <w:lang w:val="en-US" w:eastAsia="zh-CN" w:bidi="ar"/>
              </w:rPr>
              <w:t>社会公共服务质量</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textAlignment w:val="center"/>
              <w:rPr>
                <w:rFonts w:hint="eastAsia" w:ascii="宋体" w:hAnsi="宋体" w:eastAsia="宋体" w:cs="宋体"/>
                <w:b w:val="0"/>
                <w:bCs w:val="0"/>
                <w:kern w:val="0"/>
                <w:sz w:val="18"/>
                <w:szCs w:val="18"/>
                <w:lang w:val="en-US" w:eastAsia="zh-CN" w:bidi="ar"/>
              </w:rPr>
            </w:pPr>
            <w:r>
              <w:rPr>
                <w:rFonts w:ascii="宋体" w:hAnsi="宋体" w:eastAsia="宋体" w:cs="宋体"/>
                <w:b w:val="0"/>
                <w:bCs w:val="0"/>
                <w:kern w:val="0"/>
                <w:sz w:val="18"/>
                <w:szCs w:val="18"/>
                <w:lang w:val="en-US" w:eastAsia="zh-CN" w:bidi="ar"/>
              </w:rPr>
              <w:t>质量得到提高</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6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restart"/>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可持续影响指标</w:t>
            </w: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1"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47"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社会公众或服务对象满意度指标</w:t>
            </w: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民调走访，以统计局信息数据为准</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bl>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Cambria">
    <w:altName w:val="PMingLiU"/>
    <w:panose1 w:val="02040503050406030204"/>
    <w:charset w:val="00"/>
    <w:family w:val="roman"/>
    <w:pitch w:val="default"/>
    <w:sig w:usb0="00000000" w:usb1="00000000" w:usb2="00000000" w:usb3="00000000" w:csb0="2000019F" w:csb1="00000000"/>
  </w:font>
  <w:font w:name="PMingLiU">
    <w:panose1 w:val="02020500000000000000"/>
    <w:charset w:val="88"/>
    <w:family w:val="auto"/>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T Extra">
    <w:panose1 w:val="05050102010205020202"/>
    <w:charset w:val="00"/>
    <w:family w:val="auto"/>
    <w:pitch w:val="default"/>
    <w:sig w:usb0="8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Fonts w:cs="Times New Roman"/>
      </w:rPr>
    </w:pPr>
    <w:r>
      <w:rPr>
        <w:rStyle w:val="12"/>
      </w:rPr>
      <w:fldChar w:fldCharType="begin"/>
    </w:r>
    <w:r>
      <w:rPr>
        <w:rStyle w:val="12"/>
      </w:rPr>
      <w:instrText xml:space="preserve">PAGE  </w:instrText>
    </w:r>
    <w:r>
      <w:rPr>
        <w:rStyle w:val="12"/>
      </w:rPr>
      <w:fldChar w:fldCharType="separate"/>
    </w:r>
    <w:r>
      <w:rPr>
        <w:rStyle w:val="12"/>
      </w:rPr>
      <w:t>8</w:t>
    </w:r>
    <w:r>
      <w:rPr>
        <w:rStyle w:val="12"/>
      </w:rPr>
      <w:fldChar w:fldCharType="end"/>
    </w:r>
  </w:p>
  <w:p>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03699"/>
    <w:multiLevelType w:val="singleLevel"/>
    <w:tmpl w:val="BF303699"/>
    <w:lvl w:ilvl="0" w:tentative="0">
      <w:start w:val="1"/>
      <w:numFmt w:val="decimal"/>
      <w:suff w:val="nothing"/>
      <w:lvlText w:val="%1）"/>
      <w:lvlJc w:val="left"/>
      <w:pPr>
        <w:ind w:left="960" w:leftChars="0" w:firstLine="0" w:firstLineChars="0"/>
      </w:pPr>
    </w:lvl>
  </w:abstractNum>
  <w:abstractNum w:abstractNumId="1">
    <w:nsid w:val="0053208E"/>
    <w:multiLevelType w:val="singleLevel"/>
    <w:tmpl w:val="0053208E"/>
    <w:lvl w:ilvl="0" w:tentative="0">
      <w:start w:val="2"/>
      <w:numFmt w:val="decimal"/>
      <w:suff w:val="nothing"/>
      <w:lvlText w:val="%1."/>
      <w:lvlJc w:val="left"/>
    </w:lvl>
  </w:abstractNum>
  <w:abstractNum w:abstractNumId="2">
    <w:nsid w:val="59A778CA"/>
    <w:multiLevelType w:val="singleLevel"/>
    <w:tmpl w:val="59A778CA"/>
    <w:lvl w:ilvl="0" w:tentative="0">
      <w:start w:val="4"/>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EB1609"/>
    <w:rsid w:val="08EE0B31"/>
    <w:rsid w:val="0A326819"/>
    <w:rsid w:val="0CBF216E"/>
    <w:rsid w:val="0FCB58D0"/>
    <w:rsid w:val="11427CB1"/>
    <w:rsid w:val="139E3D52"/>
    <w:rsid w:val="162B4B72"/>
    <w:rsid w:val="18AC060B"/>
    <w:rsid w:val="19076E1D"/>
    <w:rsid w:val="1B93647B"/>
    <w:rsid w:val="1EBD751D"/>
    <w:rsid w:val="1F117155"/>
    <w:rsid w:val="204B45CE"/>
    <w:rsid w:val="25705B71"/>
    <w:rsid w:val="2DBB222D"/>
    <w:rsid w:val="31D40AAE"/>
    <w:rsid w:val="333A59F3"/>
    <w:rsid w:val="381119B2"/>
    <w:rsid w:val="3B533FE9"/>
    <w:rsid w:val="3BD871B8"/>
    <w:rsid w:val="3CF55A87"/>
    <w:rsid w:val="4093051E"/>
    <w:rsid w:val="429A727D"/>
    <w:rsid w:val="4322216B"/>
    <w:rsid w:val="46480C14"/>
    <w:rsid w:val="4C0B38BC"/>
    <w:rsid w:val="4C0B7195"/>
    <w:rsid w:val="4CD4422B"/>
    <w:rsid w:val="4D3B293C"/>
    <w:rsid w:val="51B40312"/>
    <w:rsid w:val="56552A05"/>
    <w:rsid w:val="57CC144D"/>
    <w:rsid w:val="5B9B4E64"/>
    <w:rsid w:val="62B20F12"/>
    <w:rsid w:val="63973295"/>
    <w:rsid w:val="641E7445"/>
    <w:rsid w:val="68CA1C33"/>
    <w:rsid w:val="6D98612C"/>
    <w:rsid w:val="71452C49"/>
    <w:rsid w:val="73224148"/>
    <w:rsid w:val="73584830"/>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3"/>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宋体" w:hAnsi="宋体" w:cs="宋体"/>
      <w:sz w:val="27"/>
      <w:szCs w:val="27"/>
    </w:rPr>
  </w:style>
  <w:style w:type="paragraph" w:styleId="5">
    <w:name w:val="Balloon Text"/>
    <w:basedOn w:val="1"/>
    <w:link w:val="15"/>
    <w:semiHidden/>
    <w:unhideWhenUsed/>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index 9"/>
    <w:basedOn w:val="1"/>
    <w:next w:val="1"/>
    <w:qFormat/>
    <w:uiPriority w:val="0"/>
    <w:pPr>
      <w:ind w:left="3360"/>
      <w:jc w:val="left"/>
    </w:p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next w:val="7"/>
    <w:qFormat/>
    <w:uiPriority w:val="0"/>
    <w:pPr>
      <w:widowControl/>
      <w:spacing w:before="100" w:beforeAutospacing="1" w:after="100" w:afterAutospacing="1"/>
      <w:jc w:val="left"/>
    </w:pPr>
    <w:rPr>
      <w:rFonts w:ascii="宋体" w:hAnsi="宋体" w:cs="宋体"/>
      <w:kern w:val="0"/>
      <w:sz w:val="24"/>
    </w:rPr>
  </w:style>
  <w:style w:type="character" w:styleId="12">
    <w:name w:val="page number"/>
    <w:basedOn w:val="11"/>
    <w:qFormat/>
    <w:uiPriority w:val="99"/>
  </w:style>
  <w:style w:type="character" w:customStyle="1" w:styleId="13">
    <w:name w:val="标题 2 Char"/>
    <w:basedOn w:val="11"/>
    <w:link w:val="2"/>
    <w:semiHidden/>
    <w:qFormat/>
    <w:uiPriority w:val="9"/>
    <w:rPr>
      <w:rFonts w:asciiTheme="majorHAnsi" w:hAnsiTheme="majorHAnsi" w:eastAsiaTheme="majorEastAsia" w:cstheme="majorBidi"/>
      <w:b/>
      <w:bCs/>
      <w:sz w:val="32"/>
      <w:szCs w:val="32"/>
    </w:rPr>
  </w:style>
  <w:style w:type="character" w:customStyle="1" w:styleId="14">
    <w:name w:val="页脚 Char"/>
    <w:basedOn w:val="11"/>
    <w:link w:val="6"/>
    <w:semiHidden/>
    <w:qFormat/>
    <w:uiPriority w:val="99"/>
    <w:rPr>
      <w:rFonts w:cs="Calibri"/>
      <w:sz w:val="18"/>
      <w:szCs w:val="18"/>
    </w:rPr>
  </w:style>
  <w:style w:type="character" w:customStyle="1" w:styleId="15">
    <w:name w:val="批注框文本 Char"/>
    <w:basedOn w:val="11"/>
    <w:link w:val="5"/>
    <w:semiHidden/>
    <w:qFormat/>
    <w:uiPriority w:val="99"/>
    <w:rPr>
      <w:rFonts w:ascii="Calibri" w:hAnsi="Calibri" w:cs="Calibri"/>
      <w:kern w:val="2"/>
      <w:sz w:val="18"/>
      <w:szCs w:val="18"/>
    </w:r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apple-converted-space"/>
    <w:basedOn w:val="11"/>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4</TotalTime>
  <ScaleCrop>false</ScaleCrop>
  <LinksUpToDate>false</LinksUpToDate>
  <CharactersWithSpaces>2873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For丨丶Tomorrow</cp:lastModifiedBy>
  <cp:lastPrinted>2021-05-26T02:23:00Z</cp:lastPrinted>
  <dcterms:modified xsi:type="dcterms:W3CDTF">2022-03-11T06:09:21Z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92E65348294446F2A0F8A04F7FFF9B4A</vt:lpwstr>
  </property>
</Properties>
</file>