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5E7" w:rsidRDefault="009C3D7B">
      <w:pPr>
        <w:spacing w:line="860" w:lineRule="exact"/>
        <w:rPr>
          <w:rFonts w:ascii="仿宋_GB2312" w:eastAsia="仿宋_GB2312" w:hAnsi="仿宋" w:cs="Times New Roman"/>
          <w:sz w:val="32"/>
          <w:szCs w:val="32"/>
        </w:rPr>
      </w:pPr>
      <w:r>
        <w:rPr>
          <w:rFonts w:ascii="楷体_GB2312" w:eastAsia="楷体_GB2312" w:hAnsi="仿宋" w:cs="楷体_GB2312" w:hint="eastAsia"/>
          <w:sz w:val="32"/>
          <w:szCs w:val="32"/>
        </w:rPr>
        <w:t>附件：</w:t>
      </w:r>
    </w:p>
    <w:p w:rsidR="009205E7" w:rsidRDefault="009C3D7B">
      <w:pPr>
        <w:pStyle w:val="3"/>
        <w:spacing w:before="0" w:after="0" w:line="240" w:lineRule="auto"/>
        <w:jc w:val="center"/>
        <w:rPr>
          <w:rFonts w:ascii="黑体" w:eastAsia="黑体" w:hAnsi="黑体" w:cs="黑体"/>
        </w:rPr>
      </w:pPr>
      <w:r>
        <w:rPr>
          <w:rFonts w:ascii="黑体" w:eastAsia="黑体" w:hAnsi="黑体" w:cs="黑体" w:hint="eastAsia"/>
        </w:rPr>
        <w:t>景德镇市</w:t>
      </w:r>
      <w:proofErr w:type="gramStart"/>
      <w:r>
        <w:rPr>
          <w:rFonts w:ascii="黑体" w:eastAsia="黑体" w:hAnsi="黑体" w:cs="黑体" w:hint="eastAsia"/>
        </w:rPr>
        <w:t>珠山区</w:t>
      </w:r>
      <w:proofErr w:type="gramEnd"/>
      <w:r w:rsidR="00BD6BF1">
        <w:rPr>
          <w:rFonts w:ascii="黑体" w:eastAsia="黑体" w:hAnsi="黑体" w:cs="黑体" w:hint="eastAsia"/>
        </w:rPr>
        <w:t>教育体育</w:t>
      </w:r>
      <w:r>
        <w:rPr>
          <w:rFonts w:ascii="黑体" w:eastAsia="黑体" w:hAnsi="黑体" w:cs="黑体" w:hint="eastAsia"/>
        </w:rPr>
        <w:t>局2022年部门预算公开</w:t>
      </w:r>
    </w:p>
    <w:p w:rsidR="009205E7" w:rsidRDefault="009C3D7B">
      <w:pPr>
        <w:pStyle w:val="3"/>
        <w:spacing w:before="0" w:after="0" w:line="240" w:lineRule="auto"/>
        <w:jc w:val="center"/>
        <w:rPr>
          <w:rFonts w:ascii="黑体" w:eastAsia="黑体" w:hAnsi="黑体" w:cs="黑体"/>
        </w:rPr>
      </w:pPr>
      <w:r>
        <w:rPr>
          <w:rFonts w:ascii="黑体" w:eastAsia="黑体" w:hAnsi="黑体" w:cs="黑体" w:hint="eastAsia"/>
        </w:rPr>
        <w:t>（样式）</w:t>
      </w:r>
    </w:p>
    <w:p w:rsidR="009205E7" w:rsidRDefault="009C3D7B">
      <w:pPr>
        <w:spacing w:before="240"/>
        <w:jc w:val="center"/>
        <w:rPr>
          <w:rFonts w:ascii="仿宋_GB2312" w:eastAsia="仿宋_GB2312" w:hAnsi="仿宋" w:cs="Times New Roman"/>
          <w:b/>
          <w:bCs/>
          <w:sz w:val="32"/>
          <w:szCs w:val="32"/>
        </w:rPr>
      </w:pPr>
      <w:r>
        <w:rPr>
          <w:rFonts w:ascii="仿宋_GB2312" w:eastAsia="仿宋_GB2312" w:hAnsi="仿宋" w:cs="仿宋_GB2312" w:hint="eastAsia"/>
          <w:b/>
          <w:bCs/>
          <w:sz w:val="32"/>
          <w:szCs w:val="32"/>
        </w:rPr>
        <w:t>目</w:t>
      </w:r>
      <w:r>
        <w:rPr>
          <w:rFonts w:ascii="仿宋_GB2312" w:eastAsia="仿宋_GB2312" w:hAnsi="仿宋" w:cs="仿宋_GB2312"/>
          <w:b/>
          <w:bCs/>
          <w:sz w:val="32"/>
          <w:szCs w:val="32"/>
        </w:rPr>
        <w:t xml:space="preserve">   </w:t>
      </w:r>
      <w:r>
        <w:rPr>
          <w:rFonts w:ascii="仿宋_GB2312" w:eastAsia="仿宋_GB2312" w:hAnsi="仿宋" w:cs="仿宋_GB2312" w:hint="eastAsia"/>
          <w:b/>
          <w:bCs/>
          <w:sz w:val="32"/>
          <w:szCs w:val="32"/>
        </w:rPr>
        <w:t>录</w:t>
      </w:r>
    </w:p>
    <w:p w:rsidR="009205E7" w:rsidRDefault="009C3D7B">
      <w:pPr>
        <w:ind w:firstLineChars="200" w:firstLine="640"/>
        <w:rPr>
          <w:rFonts w:ascii="黑体" w:eastAsia="黑体" w:cs="Times New Roman"/>
          <w:sz w:val="32"/>
          <w:szCs w:val="32"/>
        </w:rPr>
      </w:pPr>
      <w:r>
        <w:rPr>
          <w:rFonts w:ascii="黑体" w:eastAsia="黑体" w:hAnsi="宋体" w:cs="黑体" w:hint="eastAsia"/>
          <w:sz w:val="32"/>
          <w:szCs w:val="32"/>
        </w:rPr>
        <w:t>第一部分</w:t>
      </w:r>
      <w:r>
        <w:rPr>
          <w:rFonts w:ascii="黑体" w:eastAsia="黑体" w:hAnsi="宋体" w:cs="黑体"/>
          <w:sz w:val="32"/>
          <w:szCs w:val="32"/>
        </w:rPr>
        <w:t xml:space="preserve"> </w:t>
      </w:r>
      <w:proofErr w:type="gramStart"/>
      <w:r>
        <w:rPr>
          <w:rFonts w:ascii="黑体" w:eastAsia="黑体" w:hAnsi="宋体" w:cs="黑体" w:hint="eastAsia"/>
          <w:sz w:val="32"/>
          <w:szCs w:val="32"/>
        </w:rPr>
        <w:t>珠山区</w:t>
      </w:r>
      <w:proofErr w:type="gramEnd"/>
      <w:r w:rsidR="00BD6BF1">
        <w:rPr>
          <w:rFonts w:ascii="黑体" w:eastAsia="黑体" w:hAnsi="宋体" w:cs="黑体" w:hint="eastAsia"/>
          <w:sz w:val="32"/>
          <w:szCs w:val="32"/>
        </w:rPr>
        <w:t>教育体育</w:t>
      </w:r>
      <w:r>
        <w:rPr>
          <w:rFonts w:ascii="黑体" w:eastAsia="黑体" w:hAnsi="宋体" w:cs="黑体" w:hint="eastAsia"/>
          <w:sz w:val="32"/>
          <w:szCs w:val="32"/>
        </w:rPr>
        <w:t>局概况</w:t>
      </w:r>
    </w:p>
    <w:p w:rsidR="009205E7" w:rsidRDefault="009C3D7B">
      <w:pPr>
        <w:ind w:firstLineChars="200" w:firstLine="640"/>
        <w:rPr>
          <w:rFonts w:ascii="仿宋_GB2312" w:eastAsia="仿宋_GB2312" w:hAnsi="宋体" w:cs="仿宋_GB2312"/>
          <w:sz w:val="32"/>
          <w:szCs w:val="32"/>
        </w:rPr>
      </w:pPr>
      <w:r>
        <w:rPr>
          <w:rFonts w:ascii="仿宋" w:eastAsia="仿宋" w:hAnsi="仿宋" w:cs="仿宋" w:hint="eastAsia"/>
          <w:color w:val="333333"/>
          <w:sz w:val="32"/>
          <w:szCs w:val="32"/>
          <w:shd w:val="clear" w:color="auto" w:fill="FFFFFF"/>
        </w:rPr>
        <w:t xml:space="preserve">      </w:t>
      </w:r>
      <w:r>
        <w:rPr>
          <w:rFonts w:ascii="仿宋_GB2312" w:eastAsia="仿宋_GB2312" w:hAnsi="宋体" w:cs="仿宋_GB2312" w:hint="eastAsia"/>
          <w:sz w:val="32"/>
          <w:szCs w:val="32"/>
        </w:rPr>
        <w:t>一、部门主要职责</w:t>
      </w:r>
    </w:p>
    <w:p w:rsidR="009205E7" w:rsidRDefault="009C3D7B">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  </w:t>
      </w:r>
      <w:r>
        <w:rPr>
          <w:rFonts w:ascii="仿宋_GB2312" w:eastAsia="仿宋_GB2312" w:hAnsi="宋体" w:cs="仿宋_GB2312" w:hint="eastAsia"/>
          <w:sz w:val="32"/>
          <w:szCs w:val="32"/>
        </w:rPr>
        <w:t>二、部门机构设置情况</w:t>
      </w:r>
    </w:p>
    <w:p w:rsidR="009205E7" w:rsidRDefault="009C3D7B">
      <w:pPr>
        <w:ind w:firstLineChars="200" w:firstLine="640"/>
        <w:rPr>
          <w:rFonts w:ascii="黑体" w:eastAsia="黑体" w:hAnsi="宋体" w:cs="Times New Roman"/>
          <w:sz w:val="32"/>
          <w:szCs w:val="32"/>
        </w:rPr>
      </w:pPr>
      <w:r>
        <w:rPr>
          <w:rFonts w:ascii="黑体" w:eastAsia="黑体" w:hAnsi="宋体" w:cs="黑体" w:hint="eastAsia"/>
          <w:sz w:val="32"/>
          <w:szCs w:val="32"/>
        </w:rPr>
        <w:t>第二部分</w:t>
      </w:r>
      <w:r>
        <w:rPr>
          <w:rFonts w:ascii="黑体" w:eastAsia="黑体" w:hAnsi="宋体" w:cs="黑体"/>
          <w:sz w:val="32"/>
          <w:szCs w:val="32"/>
        </w:rPr>
        <w:t xml:space="preserve"> </w:t>
      </w:r>
      <w:proofErr w:type="gramStart"/>
      <w:r>
        <w:rPr>
          <w:rFonts w:ascii="黑体" w:eastAsia="黑体" w:hAnsi="宋体" w:cs="黑体" w:hint="eastAsia"/>
          <w:sz w:val="32"/>
          <w:szCs w:val="32"/>
        </w:rPr>
        <w:t>珠山区</w:t>
      </w:r>
      <w:proofErr w:type="gramEnd"/>
      <w:r w:rsidR="00BD6BF1">
        <w:rPr>
          <w:rFonts w:ascii="黑体" w:eastAsia="黑体" w:hAnsi="宋体" w:cs="黑体" w:hint="eastAsia"/>
          <w:sz w:val="32"/>
          <w:szCs w:val="32"/>
        </w:rPr>
        <w:t>教育体育</w:t>
      </w:r>
      <w:r>
        <w:rPr>
          <w:rFonts w:ascii="黑体" w:eastAsia="黑体" w:hAnsi="宋体" w:cs="黑体" w:hint="eastAsia"/>
          <w:sz w:val="32"/>
          <w:szCs w:val="32"/>
        </w:rPr>
        <w:t>局2022年部门预算情况说明</w:t>
      </w:r>
    </w:p>
    <w:p w:rsidR="009205E7" w:rsidRDefault="009C3D7B">
      <w:pPr>
        <w:widowControl/>
        <w:shd w:val="clear" w:color="auto" w:fill="FFFFFF"/>
        <w:ind w:firstLineChars="200" w:firstLine="640"/>
        <w:jc w:val="left"/>
        <w:rPr>
          <w:rFonts w:ascii="仿宋_GB2312" w:eastAsia="仿宋_GB2312" w:hAnsi="微软雅黑" w:cs="仿宋_GB2312"/>
          <w:color w:val="000000"/>
          <w:kern w:val="0"/>
          <w:sz w:val="32"/>
          <w:szCs w:val="32"/>
          <w:shd w:val="clear" w:color="auto" w:fill="FFFFFF"/>
          <w:lang w:bidi="ar"/>
        </w:rPr>
      </w:pPr>
      <w:r>
        <w:rPr>
          <w:rFonts w:ascii="仿宋" w:eastAsia="仿宋" w:hAnsi="仿宋" w:cs="仿宋" w:hint="eastAsia"/>
          <w:color w:val="333333"/>
          <w:sz w:val="32"/>
          <w:szCs w:val="32"/>
          <w:shd w:val="clear" w:color="auto" w:fill="FFFFFF"/>
        </w:rPr>
        <w:t xml:space="preserve">    </w:t>
      </w:r>
      <w:r>
        <w:rPr>
          <w:rFonts w:ascii="仿宋_GB2312" w:eastAsia="仿宋_GB2312" w:hAnsi="微软雅黑" w:cs="仿宋_GB2312"/>
          <w:color w:val="000000"/>
          <w:kern w:val="0"/>
          <w:sz w:val="32"/>
          <w:szCs w:val="32"/>
          <w:shd w:val="clear" w:color="auto" w:fill="FFFFFF"/>
          <w:lang w:bidi="ar"/>
        </w:rPr>
        <w:t>一、</w:t>
      </w:r>
      <w:r>
        <w:rPr>
          <w:rFonts w:ascii="仿宋_GB2312" w:eastAsia="仿宋_GB2312" w:hAnsi="微软雅黑" w:cs="仿宋_GB2312" w:hint="eastAsia"/>
          <w:color w:val="000000"/>
          <w:kern w:val="0"/>
          <w:sz w:val="32"/>
          <w:szCs w:val="32"/>
          <w:shd w:val="clear" w:color="auto" w:fill="FFFFFF"/>
          <w:lang w:bidi="ar"/>
        </w:rPr>
        <w:t>2022</w:t>
      </w:r>
      <w:r>
        <w:rPr>
          <w:rFonts w:ascii="仿宋_GB2312" w:eastAsia="仿宋_GB2312" w:hAnsi="微软雅黑" w:cs="仿宋_GB2312"/>
          <w:color w:val="000000"/>
          <w:kern w:val="0"/>
          <w:sz w:val="32"/>
          <w:szCs w:val="32"/>
          <w:shd w:val="clear" w:color="auto" w:fill="FFFFFF"/>
          <w:lang w:bidi="ar"/>
        </w:rPr>
        <w:t>年部门预算收支情况说明</w:t>
      </w:r>
    </w:p>
    <w:p w:rsidR="009205E7" w:rsidRDefault="009C3D7B">
      <w:pPr>
        <w:widowControl/>
        <w:shd w:val="clear" w:color="auto" w:fill="FFFFFF"/>
        <w:ind w:firstLineChars="400" w:firstLine="1280"/>
        <w:jc w:val="left"/>
        <w:rPr>
          <w:rFonts w:ascii="仿宋_GB2312" w:eastAsia="仿宋_GB2312" w:cs="Times New Roman"/>
          <w:sz w:val="32"/>
          <w:szCs w:val="32"/>
        </w:rPr>
      </w:pPr>
      <w:r>
        <w:rPr>
          <w:rFonts w:ascii="仿宋_GB2312" w:eastAsia="仿宋_GB2312" w:hAnsi="微软雅黑" w:cs="仿宋_GB2312"/>
          <w:color w:val="000000"/>
          <w:kern w:val="0"/>
          <w:sz w:val="32"/>
          <w:szCs w:val="32"/>
          <w:shd w:val="clear" w:color="auto" w:fill="FFFFFF"/>
          <w:lang w:bidi="ar"/>
        </w:rPr>
        <w:t>二、</w:t>
      </w:r>
      <w:r>
        <w:rPr>
          <w:rFonts w:ascii="仿宋_GB2312" w:eastAsia="仿宋_GB2312" w:hAnsi="微软雅黑" w:cs="仿宋_GB2312" w:hint="eastAsia"/>
          <w:color w:val="000000"/>
          <w:kern w:val="0"/>
          <w:sz w:val="32"/>
          <w:szCs w:val="32"/>
          <w:shd w:val="clear" w:color="auto" w:fill="FFFFFF"/>
          <w:lang w:bidi="ar"/>
        </w:rPr>
        <w:t>2022</w:t>
      </w:r>
      <w:r>
        <w:rPr>
          <w:rFonts w:ascii="仿宋_GB2312" w:eastAsia="仿宋_GB2312" w:hAnsi="微软雅黑" w:cs="仿宋_GB2312"/>
          <w:color w:val="000000"/>
          <w:kern w:val="0"/>
          <w:sz w:val="32"/>
          <w:szCs w:val="32"/>
          <w:shd w:val="clear" w:color="auto" w:fill="FFFFFF"/>
          <w:lang w:bidi="ar"/>
        </w:rPr>
        <w:t>年</w:t>
      </w:r>
      <w:r>
        <w:rPr>
          <w:rFonts w:ascii="仿宋_GB2312" w:eastAsia="仿宋_GB2312" w:hAnsi="微软雅黑" w:cs="仿宋_GB2312" w:hint="eastAsia"/>
          <w:color w:val="000000"/>
          <w:kern w:val="0"/>
          <w:sz w:val="32"/>
          <w:szCs w:val="32"/>
          <w:shd w:val="clear" w:color="auto" w:fill="FFFFFF"/>
          <w:lang w:bidi="ar"/>
        </w:rPr>
        <w:t>“</w:t>
      </w:r>
      <w:r>
        <w:rPr>
          <w:rFonts w:ascii="仿宋_GB2312" w:eastAsia="仿宋_GB2312" w:hAnsi="微软雅黑" w:cs="仿宋_GB2312"/>
          <w:color w:val="000000"/>
          <w:kern w:val="0"/>
          <w:sz w:val="32"/>
          <w:szCs w:val="32"/>
          <w:shd w:val="clear" w:color="auto" w:fill="FFFFFF"/>
          <w:lang w:bidi="ar"/>
        </w:rPr>
        <w:t>三公</w:t>
      </w:r>
      <w:r>
        <w:rPr>
          <w:rFonts w:ascii="仿宋_GB2312" w:eastAsia="仿宋_GB2312" w:hAnsi="微软雅黑" w:cs="仿宋_GB2312" w:hint="eastAsia"/>
          <w:color w:val="000000"/>
          <w:kern w:val="0"/>
          <w:sz w:val="32"/>
          <w:szCs w:val="32"/>
          <w:shd w:val="clear" w:color="auto" w:fill="FFFFFF"/>
          <w:lang w:bidi="ar"/>
        </w:rPr>
        <w:t>”</w:t>
      </w:r>
      <w:r>
        <w:rPr>
          <w:rFonts w:ascii="仿宋_GB2312" w:eastAsia="仿宋_GB2312" w:hAnsi="微软雅黑" w:cs="仿宋_GB2312"/>
          <w:color w:val="000000"/>
          <w:kern w:val="0"/>
          <w:sz w:val="32"/>
          <w:szCs w:val="32"/>
          <w:shd w:val="clear" w:color="auto" w:fill="FFFFFF"/>
          <w:lang w:bidi="ar"/>
        </w:rPr>
        <w:t>经费</w:t>
      </w:r>
      <w:r>
        <w:rPr>
          <w:rFonts w:ascii="仿宋_GB2312" w:eastAsia="仿宋_GB2312" w:hAnsi="微软雅黑" w:cs="仿宋_GB2312" w:hint="eastAsia"/>
          <w:color w:val="000000"/>
          <w:kern w:val="0"/>
          <w:sz w:val="32"/>
          <w:szCs w:val="32"/>
          <w:shd w:val="clear" w:color="auto" w:fill="FFFFFF"/>
          <w:lang w:bidi="ar"/>
        </w:rPr>
        <w:t>预算情况</w:t>
      </w:r>
      <w:r>
        <w:rPr>
          <w:rFonts w:ascii="仿宋_GB2312" w:eastAsia="仿宋_GB2312" w:hAnsi="微软雅黑" w:cs="仿宋_GB2312"/>
          <w:color w:val="000000"/>
          <w:kern w:val="0"/>
          <w:sz w:val="32"/>
          <w:szCs w:val="32"/>
          <w:shd w:val="clear" w:color="auto" w:fill="FFFFFF"/>
          <w:lang w:bidi="ar"/>
        </w:rPr>
        <w:t>说明</w:t>
      </w:r>
    </w:p>
    <w:p w:rsidR="009205E7" w:rsidRDefault="009C3D7B">
      <w:pPr>
        <w:ind w:firstLineChars="200" w:firstLine="640"/>
        <w:rPr>
          <w:rFonts w:ascii="黑体" w:eastAsia="黑体" w:hAnsi="宋体" w:cs="Times New Roman"/>
          <w:sz w:val="32"/>
          <w:szCs w:val="32"/>
        </w:rPr>
      </w:pPr>
      <w:r>
        <w:rPr>
          <w:rFonts w:ascii="黑体" w:eastAsia="黑体" w:hAnsi="宋体" w:cs="黑体" w:hint="eastAsia"/>
          <w:sz w:val="32"/>
          <w:szCs w:val="32"/>
        </w:rPr>
        <w:t>第三部分</w:t>
      </w:r>
      <w:r w:rsidR="00BD6BF1">
        <w:rPr>
          <w:rFonts w:ascii="黑体" w:eastAsia="黑体" w:hAnsi="宋体" w:cs="黑体" w:hint="eastAsia"/>
          <w:sz w:val="32"/>
          <w:szCs w:val="32"/>
        </w:rPr>
        <w:t>教育体育</w:t>
      </w:r>
      <w:r>
        <w:rPr>
          <w:rFonts w:ascii="黑体" w:eastAsia="黑体" w:hAnsi="宋体" w:cs="黑体" w:hint="eastAsia"/>
          <w:sz w:val="32"/>
          <w:szCs w:val="32"/>
        </w:rPr>
        <w:t>局2022年部门预算表</w:t>
      </w:r>
    </w:p>
    <w:p w:rsidR="009205E7" w:rsidRDefault="009C3D7B">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一、《收支预算总表》</w:t>
      </w:r>
    </w:p>
    <w:p w:rsidR="009205E7" w:rsidRDefault="009C3D7B">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二、《部门收入总表》</w:t>
      </w:r>
      <w:bookmarkStart w:id="0" w:name="_GoBack"/>
      <w:bookmarkEnd w:id="0"/>
    </w:p>
    <w:p w:rsidR="009205E7" w:rsidRDefault="009C3D7B">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三、《部门支出总表》</w:t>
      </w:r>
    </w:p>
    <w:p w:rsidR="009205E7" w:rsidRDefault="009C3D7B">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四、《财政拨款收支总表》</w:t>
      </w:r>
    </w:p>
    <w:p w:rsidR="009205E7" w:rsidRDefault="009C3D7B">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五、《一般公共预算支出表》</w:t>
      </w:r>
    </w:p>
    <w:p w:rsidR="009205E7" w:rsidRDefault="009C3D7B">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六、《一般公共预算基本支出表》</w:t>
      </w:r>
    </w:p>
    <w:p w:rsidR="009205E7" w:rsidRDefault="009C3D7B">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七、《一般公共预算“三公”经费支出表》</w:t>
      </w:r>
    </w:p>
    <w:p w:rsidR="009205E7" w:rsidRDefault="009C3D7B">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八、《政府性基金预算支出表》</w:t>
      </w:r>
    </w:p>
    <w:p w:rsidR="009205E7" w:rsidRDefault="009C3D7B">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九、《部门整体绩效目标表》</w:t>
      </w:r>
    </w:p>
    <w:p w:rsidR="009205E7" w:rsidRDefault="009C3D7B">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十、《一级项目绩效目标表》</w:t>
      </w:r>
    </w:p>
    <w:p w:rsidR="009205E7" w:rsidRDefault="009C3D7B">
      <w:pPr>
        <w:rPr>
          <w:rFonts w:ascii="仿宋_GB2312" w:eastAsia="仿宋_GB2312" w:cs="Times New Roman"/>
          <w:b/>
          <w:bCs/>
          <w:sz w:val="32"/>
          <w:szCs w:val="32"/>
        </w:rPr>
      </w:pPr>
      <w:r>
        <w:rPr>
          <w:rFonts w:ascii="仿宋_GB2312" w:eastAsia="仿宋_GB2312" w:hAnsi="宋体" w:cs="仿宋_GB2312"/>
          <w:sz w:val="32"/>
          <w:szCs w:val="32"/>
        </w:rPr>
        <w:lastRenderedPageBreak/>
        <w:t xml:space="preserve">   </w:t>
      </w:r>
      <w:r>
        <w:rPr>
          <w:rFonts w:ascii="黑体" w:eastAsia="黑体" w:hAnsi="宋体" w:cs="黑体" w:hint="eastAsia"/>
          <w:sz w:val="32"/>
          <w:szCs w:val="32"/>
        </w:rPr>
        <w:t>第四部分</w:t>
      </w:r>
      <w:r>
        <w:rPr>
          <w:rFonts w:ascii="黑体" w:eastAsia="黑体" w:hAnsi="宋体" w:cs="黑体"/>
          <w:sz w:val="32"/>
          <w:szCs w:val="32"/>
        </w:rPr>
        <w:t xml:space="preserve"> </w:t>
      </w:r>
      <w:r>
        <w:rPr>
          <w:rFonts w:ascii="黑体" w:eastAsia="黑体" w:hAnsi="宋体" w:cs="黑体" w:hint="eastAsia"/>
          <w:sz w:val="32"/>
          <w:szCs w:val="32"/>
        </w:rPr>
        <w:t>名词解释</w:t>
      </w:r>
    </w:p>
    <w:p w:rsidR="009205E7" w:rsidRDefault="009C3D7B">
      <w:pPr>
        <w:rPr>
          <w:rFonts w:ascii="黑体" w:eastAsia="黑体" w:hAnsi="宋体" w:cs="Times New Roman"/>
          <w:sz w:val="32"/>
          <w:szCs w:val="32"/>
        </w:rPr>
      </w:pPr>
      <w:r>
        <w:rPr>
          <w:rFonts w:ascii="黑体" w:eastAsia="黑体" w:hAnsi="宋体" w:cs="黑体" w:hint="eastAsia"/>
          <w:sz w:val="32"/>
          <w:szCs w:val="32"/>
        </w:rPr>
        <w:t>第一部分</w:t>
      </w:r>
      <w:r>
        <w:rPr>
          <w:rFonts w:ascii="黑体" w:eastAsia="黑体" w:hAnsi="宋体" w:cs="黑体"/>
          <w:sz w:val="32"/>
          <w:szCs w:val="32"/>
        </w:rPr>
        <w:t xml:space="preserve">  </w:t>
      </w:r>
      <w:proofErr w:type="gramStart"/>
      <w:r>
        <w:rPr>
          <w:rFonts w:ascii="黑体" w:eastAsia="黑体" w:hAnsi="宋体" w:cs="黑体" w:hint="eastAsia"/>
          <w:sz w:val="32"/>
          <w:szCs w:val="32"/>
        </w:rPr>
        <w:t>珠山区</w:t>
      </w:r>
      <w:proofErr w:type="gramEnd"/>
      <w:r w:rsidR="00BD6BF1">
        <w:rPr>
          <w:rFonts w:ascii="黑体" w:eastAsia="黑体" w:hAnsi="宋体" w:cs="黑体" w:hint="eastAsia"/>
          <w:sz w:val="32"/>
          <w:szCs w:val="32"/>
        </w:rPr>
        <w:t>教育体育</w:t>
      </w:r>
      <w:r>
        <w:rPr>
          <w:rFonts w:ascii="黑体" w:eastAsia="黑体" w:hAnsi="宋体" w:cs="黑体" w:hint="eastAsia"/>
          <w:sz w:val="32"/>
          <w:szCs w:val="32"/>
        </w:rPr>
        <w:t>局概况</w:t>
      </w:r>
    </w:p>
    <w:p w:rsidR="009205E7" w:rsidRDefault="009C3D7B">
      <w:pPr>
        <w:ind w:firstLineChars="196" w:firstLine="630"/>
        <w:rPr>
          <w:rFonts w:ascii="仿宋_GB2312" w:eastAsia="仿宋_GB2312" w:cs="Times New Roman"/>
          <w:b/>
          <w:bCs/>
          <w:sz w:val="32"/>
          <w:szCs w:val="32"/>
        </w:rPr>
      </w:pPr>
      <w:r>
        <w:rPr>
          <w:rFonts w:ascii="仿宋_GB2312" w:eastAsia="仿宋_GB2312" w:hAnsi="宋体" w:cs="仿宋_GB2312" w:hint="eastAsia"/>
          <w:b/>
          <w:bCs/>
          <w:sz w:val="32"/>
          <w:szCs w:val="32"/>
        </w:rPr>
        <w:t>一、部门主要职责</w:t>
      </w:r>
    </w:p>
    <w:p w:rsidR="00155A00" w:rsidRDefault="00155A00" w:rsidP="00155A00">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区教育体育局是主管教育体育工作的区政府组成部门，主要职责是：</w:t>
      </w:r>
    </w:p>
    <w:p w:rsidR="00155A00" w:rsidRPr="00613D11" w:rsidRDefault="00155A00" w:rsidP="00155A00">
      <w:pPr>
        <w:spacing w:line="500" w:lineRule="exact"/>
        <w:ind w:firstLineChars="200" w:firstLine="640"/>
        <w:rPr>
          <w:rFonts w:ascii="仿宋_GB2312" w:eastAsia="仿宋_GB2312"/>
          <w:sz w:val="32"/>
          <w:szCs w:val="32"/>
        </w:rPr>
      </w:pPr>
      <w:r w:rsidRPr="00613D11">
        <w:rPr>
          <w:rFonts w:ascii="仿宋_GB2312" w:eastAsia="仿宋_GB2312" w:hint="eastAsia"/>
          <w:sz w:val="32"/>
          <w:szCs w:val="32"/>
        </w:rPr>
        <w:t>1、贯彻执行党和国家教育体育工作的方针、政策、法律、法规和规章,并依法对全区各级各类学校、体育市场进行监督管理和业务指导。</w:t>
      </w:r>
    </w:p>
    <w:p w:rsidR="00155A00" w:rsidRPr="00613D11" w:rsidRDefault="00155A00" w:rsidP="00155A00">
      <w:pPr>
        <w:spacing w:line="500" w:lineRule="exact"/>
        <w:ind w:firstLineChars="200" w:firstLine="640"/>
        <w:rPr>
          <w:rFonts w:ascii="仿宋_GB2312" w:eastAsia="仿宋_GB2312"/>
          <w:sz w:val="32"/>
          <w:szCs w:val="32"/>
        </w:rPr>
      </w:pPr>
      <w:r w:rsidRPr="00613D11">
        <w:rPr>
          <w:rFonts w:ascii="仿宋_GB2312" w:eastAsia="仿宋_GB2312" w:hint="eastAsia"/>
          <w:sz w:val="32"/>
          <w:szCs w:val="32"/>
        </w:rPr>
        <w:t>2、负责义务教育的指导与协调，推进全区义务教育均衡发展和促进教育公平，推进基础教育教学改革，全面实施素质教育；指导教育体育科研工作的规划与管理及科研成果的推广应用。</w:t>
      </w:r>
    </w:p>
    <w:p w:rsidR="00155A00" w:rsidRPr="00613D11" w:rsidRDefault="00155A00" w:rsidP="00155A00">
      <w:pPr>
        <w:spacing w:line="500" w:lineRule="exact"/>
        <w:ind w:firstLineChars="200" w:firstLine="640"/>
        <w:rPr>
          <w:rFonts w:ascii="仿宋_GB2312" w:eastAsia="仿宋_GB2312"/>
          <w:sz w:val="32"/>
          <w:szCs w:val="32"/>
        </w:rPr>
      </w:pPr>
      <w:r w:rsidRPr="00613D11">
        <w:rPr>
          <w:rFonts w:ascii="仿宋_GB2312" w:eastAsia="仿宋_GB2312" w:hint="eastAsia"/>
          <w:sz w:val="32"/>
          <w:szCs w:val="32"/>
        </w:rPr>
        <w:t>3、统筹管理本部门教育经费、体育经费；统筹管理使用教育费附加和专项转移支付经费；监督测评全区教育体育经费的筹措和使用管理情况；统筹办理和管理生源地信用助学贷款工作。</w:t>
      </w:r>
    </w:p>
    <w:p w:rsidR="00155A00" w:rsidRPr="00613D11" w:rsidRDefault="00155A00" w:rsidP="00155A00">
      <w:pPr>
        <w:spacing w:line="500" w:lineRule="exact"/>
        <w:ind w:firstLineChars="200" w:firstLine="640"/>
        <w:rPr>
          <w:rFonts w:ascii="仿宋_GB2312" w:eastAsia="仿宋_GB2312"/>
          <w:sz w:val="32"/>
          <w:szCs w:val="32"/>
        </w:rPr>
      </w:pPr>
      <w:r w:rsidRPr="00613D11">
        <w:rPr>
          <w:rFonts w:ascii="仿宋_GB2312" w:eastAsia="仿宋_GB2312" w:hint="eastAsia"/>
          <w:sz w:val="32"/>
          <w:szCs w:val="32"/>
        </w:rPr>
        <w:t>4、主管全区教师工作，规划并指导学校教师和干部队伍建设；负责学校领导干部的选拔、考核、聘用工作；会同有关部门做好全区教师招聘工作;负责教师资格制度的实施和教育体育系统人才队伍建设。</w:t>
      </w:r>
    </w:p>
    <w:p w:rsidR="00155A00" w:rsidRPr="00613D11" w:rsidRDefault="00155A00" w:rsidP="00155A00">
      <w:pPr>
        <w:spacing w:line="500" w:lineRule="exact"/>
        <w:ind w:firstLineChars="200" w:firstLine="640"/>
        <w:rPr>
          <w:rFonts w:ascii="仿宋_GB2312" w:eastAsia="仿宋_GB2312"/>
          <w:sz w:val="32"/>
          <w:szCs w:val="32"/>
        </w:rPr>
      </w:pPr>
      <w:r w:rsidRPr="00613D11">
        <w:rPr>
          <w:rFonts w:ascii="仿宋_GB2312" w:eastAsia="仿宋_GB2312" w:hint="eastAsia"/>
          <w:sz w:val="32"/>
          <w:szCs w:val="32"/>
        </w:rPr>
        <w:t>5、指导全区中小学校的思想政治、德育、体育卫生与艺术、国防教育、安全稳定工作，指导全区中小学校共青团、少先队和科技教育工作。</w:t>
      </w:r>
    </w:p>
    <w:p w:rsidR="00155A00" w:rsidRPr="00613D11" w:rsidRDefault="00155A00" w:rsidP="00155A00">
      <w:pPr>
        <w:spacing w:line="500" w:lineRule="exact"/>
        <w:ind w:firstLineChars="200" w:firstLine="640"/>
        <w:rPr>
          <w:rFonts w:ascii="仿宋_GB2312" w:eastAsia="仿宋_GB2312"/>
          <w:sz w:val="32"/>
          <w:szCs w:val="32"/>
        </w:rPr>
      </w:pPr>
      <w:r w:rsidRPr="00613D11">
        <w:rPr>
          <w:rFonts w:ascii="仿宋_GB2312" w:eastAsia="仿宋_GB2312" w:hint="eastAsia"/>
          <w:sz w:val="32"/>
          <w:szCs w:val="32"/>
        </w:rPr>
        <w:t>6、统筹规划全区群众体育发展；为全区各类企事业单位及社会团体体育活动提供有偿或无偿服务；统筹规划全区青少年体育发展，指导和推进青少年体育工作。</w:t>
      </w:r>
    </w:p>
    <w:p w:rsidR="00155A00" w:rsidRPr="00613D11" w:rsidRDefault="00155A00" w:rsidP="00155A00">
      <w:pPr>
        <w:spacing w:line="500" w:lineRule="exact"/>
        <w:ind w:firstLineChars="200" w:firstLine="640"/>
        <w:rPr>
          <w:rFonts w:ascii="仿宋_GB2312" w:eastAsia="仿宋_GB2312"/>
          <w:sz w:val="32"/>
          <w:szCs w:val="32"/>
        </w:rPr>
      </w:pPr>
      <w:r w:rsidRPr="00613D11">
        <w:rPr>
          <w:rFonts w:ascii="仿宋_GB2312" w:eastAsia="仿宋_GB2312" w:hint="eastAsia"/>
          <w:sz w:val="32"/>
          <w:szCs w:val="32"/>
        </w:rPr>
        <w:lastRenderedPageBreak/>
        <w:t>7、贯彻执行党和国家有关信访</w:t>
      </w:r>
      <w:proofErr w:type="gramStart"/>
      <w:r w:rsidRPr="00613D11">
        <w:rPr>
          <w:rFonts w:ascii="仿宋_GB2312" w:eastAsia="仿宋_GB2312" w:hint="eastAsia"/>
          <w:sz w:val="32"/>
          <w:szCs w:val="32"/>
        </w:rPr>
        <w:t>维稳工作</w:t>
      </w:r>
      <w:proofErr w:type="gramEnd"/>
      <w:r w:rsidRPr="00613D11">
        <w:rPr>
          <w:rFonts w:ascii="仿宋_GB2312" w:eastAsia="仿宋_GB2312" w:hint="eastAsia"/>
          <w:sz w:val="32"/>
          <w:szCs w:val="32"/>
        </w:rPr>
        <w:t>的法律、法规和政策；负责接待处理本系统群众来信来访工作；指导直属学校的党建工作，指导局属单位党的组织建设，做好党员的教育、发展和管理工作。</w:t>
      </w:r>
    </w:p>
    <w:p w:rsidR="00155A00" w:rsidRPr="00613D11" w:rsidRDefault="00155A00" w:rsidP="00155A00">
      <w:pPr>
        <w:spacing w:line="500" w:lineRule="exact"/>
        <w:ind w:firstLineChars="200" w:firstLine="640"/>
        <w:rPr>
          <w:rFonts w:ascii="仿宋_GB2312" w:eastAsia="仿宋_GB2312"/>
          <w:sz w:val="32"/>
          <w:szCs w:val="32"/>
        </w:rPr>
      </w:pPr>
      <w:r w:rsidRPr="00613D11">
        <w:rPr>
          <w:rFonts w:ascii="仿宋_GB2312" w:eastAsia="仿宋_GB2312" w:hint="eastAsia"/>
          <w:sz w:val="32"/>
          <w:szCs w:val="32"/>
        </w:rPr>
        <w:t>8、贯彻执行安全工作的法律、法规和规章；制定学校安全工作有关规章制度；指导学校安全工作；组织协调学校重大安全事故处理。</w:t>
      </w:r>
    </w:p>
    <w:p w:rsidR="00155A00" w:rsidRPr="00613D11" w:rsidRDefault="00155A00" w:rsidP="00155A00">
      <w:pPr>
        <w:spacing w:line="500" w:lineRule="exact"/>
        <w:ind w:firstLineChars="200" w:firstLine="640"/>
        <w:rPr>
          <w:rFonts w:ascii="仿宋_GB2312" w:eastAsia="仿宋_GB2312"/>
          <w:sz w:val="32"/>
          <w:szCs w:val="32"/>
        </w:rPr>
      </w:pPr>
      <w:r w:rsidRPr="00613D11">
        <w:rPr>
          <w:rFonts w:ascii="仿宋_GB2312" w:eastAsia="仿宋_GB2312" w:hint="eastAsia"/>
          <w:sz w:val="32"/>
          <w:szCs w:val="32"/>
        </w:rPr>
        <w:t>9、承担经区政府批准保留的有关行政审批事项。</w:t>
      </w:r>
    </w:p>
    <w:p w:rsidR="00155A00" w:rsidRPr="00613D11" w:rsidRDefault="00155A00" w:rsidP="00155A00">
      <w:pPr>
        <w:spacing w:line="600" w:lineRule="exact"/>
        <w:ind w:firstLineChars="200" w:firstLine="640"/>
        <w:rPr>
          <w:rFonts w:ascii="仿宋_GB2312" w:eastAsia="仿宋_GB2312" w:hAnsi="仿宋" w:cs="仿宋"/>
          <w:bCs/>
          <w:color w:val="FF0000"/>
          <w:sz w:val="32"/>
          <w:szCs w:val="32"/>
        </w:rPr>
      </w:pPr>
      <w:r w:rsidRPr="00613D11">
        <w:rPr>
          <w:rFonts w:ascii="仿宋_GB2312" w:eastAsia="仿宋_GB2312" w:hint="eastAsia"/>
          <w:sz w:val="32"/>
          <w:szCs w:val="32"/>
        </w:rPr>
        <w:t>10、承办区政府交办的其他事项。</w:t>
      </w:r>
    </w:p>
    <w:p w:rsidR="009205E7" w:rsidRDefault="009C3D7B">
      <w:pPr>
        <w:ind w:firstLineChars="196" w:firstLine="630"/>
        <w:rPr>
          <w:rFonts w:ascii="仿宋_GB2312" w:eastAsia="仿宋_GB2312" w:cs="Times New Roman"/>
          <w:b/>
          <w:bCs/>
          <w:sz w:val="32"/>
          <w:szCs w:val="32"/>
        </w:rPr>
      </w:pPr>
      <w:r>
        <w:rPr>
          <w:rFonts w:ascii="仿宋_GB2312" w:eastAsia="仿宋_GB2312" w:hAnsi="宋体" w:cs="仿宋_GB2312" w:hint="eastAsia"/>
          <w:b/>
          <w:bCs/>
          <w:sz w:val="32"/>
          <w:szCs w:val="32"/>
        </w:rPr>
        <w:t>二、部门基本情况</w:t>
      </w:r>
    </w:p>
    <w:p w:rsidR="002A2189" w:rsidRPr="006D47E7" w:rsidRDefault="002A2189" w:rsidP="002A2189">
      <w:pPr>
        <w:widowControl/>
        <w:spacing w:line="580" w:lineRule="exact"/>
        <w:ind w:firstLineChars="200" w:firstLine="640"/>
        <w:jc w:val="left"/>
        <w:rPr>
          <w:rFonts w:ascii="仿宋" w:eastAsia="仿宋" w:hAnsi="仿宋"/>
          <w:color w:val="FF0000"/>
          <w:sz w:val="32"/>
          <w:szCs w:val="32"/>
        </w:rPr>
      </w:pPr>
      <w:proofErr w:type="gramStart"/>
      <w:r w:rsidRPr="006D47E7">
        <w:rPr>
          <w:rFonts w:ascii="仿宋" w:eastAsia="仿宋" w:hAnsi="仿宋" w:hint="eastAsia"/>
          <w:sz w:val="32"/>
          <w:szCs w:val="32"/>
        </w:rPr>
        <w:t>珠山区</w:t>
      </w:r>
      <w:proofErr w:type="gramEnd"/>
      <w:r w:rsidRPr="006D47E7">
        <w:rPr>
          <w:rFonts w:ascii="仿宋" w:eastAsia="仿宋" w:hAnsi="仿宋" w:hint="eastAsia"/>
          <w:sz w:val="32"/>
          <w:szCs w:val="32"/>
        </w:rPr>
        <w:t>教育体育局共有预算单位1</w:t>
      </w:r>
      <w:r>
        <w:rPr>
          <w:rFonts w:ascii="仿宋" w:eastAsia="仿宋" w:hAnsi="仿宋" w:hint="eastAsia"/>
          <w:sz w:val="32"/>
          <w:szCs w:val="32"/>
        </w:rPr>
        <w:t>7</w:t>
      </w:r>
      <w:r w:rsidRPr="006D47E7">
        <w:rPr>
          <w:rFonts w:ascii="仿宋" w:eastAsia="仿宋" w:hAnsi="仿宋" w:hint="eastAsia"/>
          <w:sz w:val="32"/>
          <w:szCs w:val="32"/>
        </w:rPr>
        <w:t>个，包括局本级和1</w:t>
      </w:r>
      <w:r>
        <w:rPr>
          <w:rFonts w:ascii="仿宋" w:eastAsia="仿宋" w:hAnsi="仿宋" w:hint="eastAsia"/>
          <w:sz w:val="32"/>
          <w:szCs w:val="32"/>
        </w:rPr>
        <w:t>6</w:t>
      </w:r>
      <w:r w:rsidRPr="006D47E7">
        <w:rPr>
          <w:rFonts w:ascii="仿宋" w:eastAsia="仿宋" w:hAnsi="仿宋" w:hint="eastAsia"/>
          <w:sz w:val="32"/>
          <w:szCs w:val="32"/>
        </w:rPr>
        <w:t>个所属二级预算单位。编制数</w:t>
      </w:r>
      <w:r>
        <w:rPr>
          <w:rFonts w:ascii="仿宋" w:eastAsia="仿宋" w:hAnsi="仿宋" w:hint="eastAsia"/>
          <w:sz w:val="32"/>
          <w:szCs w:val="32"/>
        </w:rPr>
        <w:t>1285</w:t>
      </w:r>
      <w:r w:rsidRPr="006D47E7">
        <w:rPr>
          <w:rFonts w:ascii="仿宋" w:eastAsia="仿宋" w:hAnsi="仿宋" w:hint="eastAsia"/>
          <w:sz w:val="32"/>
          <w:szCs w:val="32"/>
        </w:rPr>
        <w:t>人，其中:行政编制6人、全部补助事业编制</w:t>
      </w:r>
      <w:r>
        <w:rPr>
          <w:rFonts w:ascii="仿宋" w:eastAsia="仿宋" w:hAnsi="仿宋" w:hint="eastAsia"/>
          <w:sz w:val="32"/>
          <w:szCs w:val="32"/>
        </w:rPr>
        <w:t>1279</w:t>
      </w:r>
      <w:r w:rsidRPr="006D47E7">
        <w:rPr>
          <w:rFonts w:ascii="仿宋" w:eastAsia="仿宋" w:hAnsi="仿宋" w:hint="eastAsia"/>
          <w:sz w:val="32"/>
          <w:szCs w:val="32"/>
        </w:rPr>
        <w:t>人;实有人数</w:t>
      </w:r>
      <w:r>
        <w:rPr>
          <w:rFonts w:ascii="仿宋" w:eastAsia="仿宋" w:hAnsi="仿宋" w:hint="eastAsia"/>
          <w:sz w:val="32"/>
          <w:szCs w:val="32"/>
        </w:rPr>
        <w:t>122</w:t>
      </w:r>
      <w:r w:rsidR="00100200">
        <w:rPr>
          <w:rFonts w:ascii="仿宋" w:eastAsia="仿宋" w:hAnsi="仿宋" w:hint="eastAsia"/>
          <w:sz w:val="32"/>
          <w:szCs w:val="32"/>
        </w:rPr>
        <w:t>4</w:t>
      </w:r>
      <w:r w:rsidRPr="006D47E7">
        <w:rPr>
          <w:rFonts w:ascii="仿宋" w:eastAsia="仿宋" w:hAnsi="仿宋" w:hint="eastAsia"/>
          <w:sz w:val="32"/>
          <w:szCs w:val="32"/>
        </w:rPr>
        <w:t>人，其中:在职人数</w:t>
      </w:r>
      <w:r>
        <w:rPr>
          <w:rFonts w:ascii="仿宋" w:eastAsia="仿宋" w:hAnsi="仿宋" w:hint="eastAsia"/>
          <w:sz w:val="32"/>
          <w:szCs w:val="32"/>
        </w:rPr>
        <w:t>119</w:t>
      </w:r>
      <w:r w:rsidR="00100200">
        <w:rPr>
          <w:rFonts w:ascii="仿宋" w:eastAsia="仿宋" w:hAnsi="仿宋" w:hint="eastAsia"/>
          <w:sz w:val="32"/>
          <w:szCs w:val="32"/>
        </w:rPr>
        <w:t>8</w:t>
      </w:r>
      <w:r w:rsidRPr="006D47E7">
        <w:rPr>
          <w:rFonts w:ascii="仿宋" w:eastAsia="仿宋" w:hAnsi="仿宋" w:hint="eastAsia"/>
          <w:sz w:val="32"/>
          <w:szCs w:val="32"/>
        </w:rPr>
        <w:t>人，包括行政人员</w:t>
      </w:r>
      <w:r w:rsidR="00100200">
        <w:rPr>
          <w:rFonts w:ascii="仿宋" w:eastAsia="仿宋" w:hAnsi="仿宋" w:hint="eastAsia"/>
          <w:sz w:val="32"/>
          <w:szCs w:val="32"/>
        </w:rPr>
        <w:t>7</w:t>
      </w:r>
      <w:r w:rsidRPr="006D47E7">
        <w:rPr>
          <w:rFonts w:ascii="仿宋" w:eastAsia="仿宋" w:hAnsi="仿宋" w:hint="eastAsia"/>
          <w:sz w:val="32"/>
          <w:szCs w:val="32"/>
        </w:rPr>
        <w:t>人、全部补助事业人员</w:t>
      </w:r>
      <w:r>
        <w:rPr>
          <w:rFonts w:ascii="仿宋" w:eastAsia="仿宋" w:hAnsi="仿宋" w:hint="eastAsia"/>
          <w:sz w:val="32"/>
          <w:szCs w:val="32"/>
        </w:rPr>
        <w:t>11</w:t>
      </w:r>
      <w:r w:rsidR="00100200">
        <w:rPr>
          <w:rFonts w:ascii="仿宋" w:eastAsia="仿宋" w:hAnsi="仿宋" w:hint="eastAsia"/>
          <w:sz w:val="32"/>
          <w:szCs w:val="32"/>
        </w:rPr>
        <w:t>9</w:t>
      </w:r>
      <w:r w:rsidR="003A0EB6">
        <w:rPr>
          <w:rFonts w:ascii="仿宋" w:eastAsia="仿宋" w:hAnsi="仿宋" w:hint="eastAsia"/>
          <w:sz w:val="32"/>
          <w:szCs w:val="32"/>
        </w:rPr>
        <w:t>1</w:t>
      </w:r>
      <w:r w:rsidRPr="006D47E7">
        <w:rPr>
          <w:rFonts w:ascii="仿宋" w:eastAsia="仿宋" w:hAnsi="仿宋" w:hint="eastAsia"/>
          <w:sz w:val="32"/>
          <w:szCs w:val="32"/>
        </w:rPr>
        <w:t>人，退休2</w:t>
      </w:r>
      <w:r w:rsidR="003A0EB6">
        <w:rPr>
          <w:rFonts w:ascii="仿宋" w:eastAsia="仿宋" w:hAnsi="仿宋" w:hint="eastAsia"/>
          <w:sz w:val="32"/>
          <w:szCs w:val="32"/>
        </w:rPr>
        <w:t>6</w:t>
      </w:r>
      <w:r w:rsidRPr="006D47E7">
        <w:rPr>
          <w:rFonts w:ascii="仿宋" w:eastAsia="仿宋" w:hAnsi="仿宋" w:hint="eastAsia"/>
          <w:sz w:val="32"/>
          <w:szCs w:val="32"/>
        </w:rPr>
        <w:t>人。在校学生</w:t>
      </w:r>
      <w:r w:rsidR="00802E8C">
        <w:rPr>
          <w:rFonts w:ascii="仿宋" w:eastAsia="仿宋" w:hAnsi="仿宋" w:hint="eastAsia"/>
          <w:sz w:val="32"/>
          <w:szCs w:val="32"/>
        </w:rPr>
        <w:t>27126</w:t>
      </w:r>
      <w:r w:rsidRPr="006D47E7">
        <w:rPr>
          <w:rFonts w:ascii="仿宋" w:eastAsia="仿宋" w:hAnsi="仿宋" w:hint="eastAsia"/>
          <w:sz w:val="32"/>
          <w:szCs w:val="32"/>
        </w:rPr>
        <w:t>人，其中：幼儿数</w:t>
      </w:r>
      <w:r w:rsidR="00802E8C">
        <w:rPr>
          <w:rFonts w:ascii="仿宋" w:eastAsia="仿宋" w:hAnsi="仿宋" w:hint="eastAsia"/>
          <w:sz w:val="32"/>
          <w:szCs w:val="32"/>
        </w:rPr>
        <w:t>119</w:t>
      </w:r>
      <w:r w:rsidRPr="006D47E7">
        <w:rPr>
          <w:rFonts w:ascii="仿宋" w:eastAsia="仿宋" w:hAnsi="仿宋" w:hint="eastAsia"/>
          <w:sz w:val="32"/>
          <w:szCs w:val="32"/>
        </w:rPr>
        <w:t>人，小学生数</w:t>
      </w:r>
      <w:r w:rsidR="002B5F76">
        <w:rPr>
          <w:rFonts w:ascii="仿宋" w:eastAsia="仿宋" w:hAnsi="仿宋" w:hint="eastAsia"/>
          <w:sz w:val="32"/>
          <w:szCs w:val="32"/>
        </w:rPr>
        <w:t>24949</w:t>
      </w:r>
      <w:r w:rsidRPr="006D47E7">
        <w:rPr>
          <w:rFonts w:ascii="仿宋" w:eastAsia="仿宋" w:hAnsi="仿宋" w:hint="eastAsia"/>
          <w:sz w:val="32"/>
          <w:szCs w:val="32"/>
        </w:rPr>
        <w:t>人，初中生数</w:t>
      </w:r>
      <w:r w:rsidR="002B5F76">
        <w:rPr>
          <w:rFonts w:ascii="仿宋" w:eastAsia="仿宋" w:hAnsi="仿宋" w:hint="eastAsia"/>
          <w:sz w:val="32"/>
          <w:szCs w:val="32"/>
        </w:rPr>
        <w:t>2058</w:t>
      </w:r>
      <w:r w:rsidRPr="006D47E7">
        <w:rPr>
          <w:rFonts w:ascii="仿宋" w:eastAsia="仿宋" w:hAnsi="仿宋" w:hint="eastAsia"/>
          <w:sz w:val="32"/>
          <w:szCs w:val="32"/>
        </w:rPr>
        <w:t>人。</w:t>
      </w:r>
    </w:p>
    <w:p w:rsidR="009205E7" w:rsidRDefault="009C3D7B">
      <w:pPr>
        <w:rPr>
          <w:rFonts w:ascii="黑体" w:eastAsia="黑体" w:hAnsi="宋体" w:cs="Times New Roman"/>
          <w:sz w:val="32"/>
          <w:szCs w:val="32"/>
        </w:rPr>
      </w:pPr>
      <w:r>
        <w:rPr>
          <w:rFonts w:ascii="黑体" w:eastAsia="黑体" w:hAnsi="宋体" w:cs="黑体" w:hint="eastAsia"/>
          <w:sz w:val="32"/>
          <w:szCs w:val="32"/>
        </w:rPr>
        <w:t>第二部分</w:t>
      </w:r>
      <w:r>
        <w:rPr>
          <w:rFonts w:ascii="黑体" w:eastAsia="黑体" w:hAnsi="宋体" w:cs="黑体"/>
          <w:sz w:val="32"/>
          <w:szCs w:val="32"/>
        </w:rPr>
        <w:t xml:space="preserve"> </w:t>
      </w:r>
      <w:proofErr w:type="gramStart"/>
      <w:r w:rsidR="00BD6BF1">
        <w:rPr>
          <w:rFonts w:ascii="黑体" w:eastAsia="黑体" w:hAnsi="宋体" w:cs="黑体" w:hint="eastAsia"/>
          <w:sz w:val="32"/>
          <w:szCs w:val="32"/>
        </w:rPr>
        <w:t>珠山区</w:t>
      </w:r>
      <w:proofErr w:type="gramEnd"/>
      <w:r w:rsidR="00BD6BF1">
        <w:rPr>
          <w:rFonts w:ascii="黑体" w:eastAsia="黑体" w:hAnsi="宋体" w:cs="黑体" w:hint="eastAsia"/>
          <w:sz w:val="32"/>
          <w:szCs w:val="32"/>
        </w:rPr>
        <w:t>教育体育</w:t>
      </w:r>
      <w:r>
        <w:rPr>
          <w:rFonts w:ascii="黑体" w:eastAsia="黑体" w:hAnsi="宋体" w:cs="黑体" w:hint="eastAsia"/>
          <w:sz w:val="32"/>
          <w:szCs w:val="32"/>
        </w:rPr>
        <w:t>局2022年部门预算情况说明</w:t>
      </w:r>
    </w:p>
    <w:p w:rsidR="009205E7" w:rsidRDefault="009C3D7B">
      <w:pPr>
        <w:ind w:firstLineChars="200" w:firstLine="643"/>
        <w:rPr>
          <w:rFonts w:ascii="仿宋_GB2312" w:eastAsia="仿宋_GB2312" w:cs="Times New Roman"/>
          <w:b/>
          <w:bCs/>
          <w:sz w:val="32"/>
          <w:szCs w:val="32"/>
        </w:rPr>
      </w:pPr>
      <w:r>
        <w:rPr>
          <w:rFonts w:ascii="仿宋_GB2312" w:eastAsia="仿宋_GB2312" w:hAnsi="宋体" w:cs="仿宋_GB2312" w:hint="eastAsia"/>
          <w:b/>
          <w:bCs/>
          <w:sz w:val="32"/>
          <w:szCs w:val="32"/>
        </w:rPr>
        <w:t>一、2022年部门预算收支情况说明</w:t>
      </w:r>
    </w:p>
    <w:p w:rsidR="009205E7" w:rsidRDefault="009C3D7B">
      <w:pPr>
        <w:ind w:firstLineChars="150" w:firstLine="482"/>
        <w:rPr>
          <w:rFonts w:ascii="仿宋_GB2312" w:eastAsia="仿宋_GB2312" w:cs="Times New Roman"/>
          <w:b/>
          <w:bCs/>
          <w:sz w:val="32"/>
          <w:szCs w:val="32"/>
        </w:rPr>
      </w:pPr>
      <w:r>
        <w:rPr>
          <w:rFonts w:ascii="仿宋_GB2312" w:eastAsia="仿宋_GB2312" w:hAnsi="宋体" w:cs="仿宋_GB2312" w:hint="eastAsia"/>
          <w:b/>
          <w:bCs/>
          <w:sz w:val="32"/>
          <w:szCs w:val="32"/>
        </w:rPr>
        <w:t>（一）预算收入情况</w:t>
      </w:r>
    </w:p>
    <w:p w:rsidR="00161738" w:rsidRDefault="00161738" w:rsidP="00161738">
      <w:pPr>
        <w:ind w:firstLineChars="200" w:firstLine="560"/>
        <w:rPr>
          <w:rFonts w:ascii="仿宋_GB2312" w:eastAsia="仿宋_GB2312" w:hAnsi="宋体" w:cs="仿宋_GB2312"/>
          <w:sz w:val="32"/>
          <w:szCs w:val="32"/>
        </w:rPr>
      </w:pPr>
      <w:r>
        <w:rPr>
          <w:rFonts w:ascii="仿宋_GB2312" w:eastAsia="仿宋_GB2312" w:hAnsi="仿宋_GB2312" w:cs="仿宋_GB2312" w:hint="eastAsia"/>
          <w:sz w:val="28"/>
          <w:szCs w:val="28"/>
        </w:rPr>
        <w:t>2022年</w:t>
      </w:r>
      <w:proofErr w:type="gramStart"/>
      <w:r>
        <w:rPr>
          <w:rFonts w:ascii="仿宋_GB2312" w:eastAsia="仿宋_GB2312" w:hAnsi="仿宋_GB2312" w:cs="仿宋_GB2312" w:hint="eastAsia"/>
          <w:sz w:val="28"/>
          <w:szCs w:val="28"/>
        </w:rPr>
        <w:t>珠山区教体局收入</w:t>
      </w:r>
      <w:proofErr w:type="gramEnd"/>
      <w:r>
        <w:rPr>
          <w:rFonts w:ascii="仿宋_GB2312" w:eastAsia="仿宋_GB2312" w:hAnsi="仿宋_GB2312" w:cs="仿宋_GB2312" w:hint="eastAsia"/>
          <w:sz w:val="28"/>
          <w:szCs w:val="28"/>
        </w:rPr>
        <w:t>预算总额为19388.3万元，与上年预算相比增加11.8%，增加原因是1、今年教师增资和生均公用经费调整增加2、增加了教师绩效工资。其中：</w:t>
      </w:r>
      <w:r>
        <w:rPr>
          <w:rFonts w:ascii="仿宋_GB2312" w:eastAsia="仿宋_GB2312" w:hAnsi="宋体" w:cs="仿宋_GB2312" w:hint="eastAsia"/>
          <w:sz w:val="32"/>
          <w:szCs w:val="32"/>
        </w:rPr>
        <w:t>当年公共财政拨款收入19329万元，占收入预算总额的99.69%；</w:t>
      </w:r>
      <w:r w:rsidRPr="00AA6173">
        <w:rPr>
          <w:rFonts w:ascii="仿宋_GB2312" w:eastAsia="仿宋_GB2312" w:hAnsi="宋体" w:cs="仿宋_GB2312" w:hint="eastAsia"/>
          <w:sz w:val="32"/>
          <w:szCs w:val="32"/>
        </w:rPr>
        <w:t>非税收入</w:t>
      </w:r>
      <w:r>
        <w:rPr>
          <w:rFonts w:ascii="仿宋_GB2312" w:eastAsia="仿宋_GB2312" w:hAnsi="宋体" w:cs="仿宋_GB2312" w:hint="eastAsia"/>
          <w:sz w:val="32"/>
          <w:szCs w:val="32"/>
        </w:rPr>
        <w:t>59.3万元，占收入预算总额的0.31%。</w:t>
      </w:r>
    </w:p>
    <w:p w:rsidR="00161738" w:rsidRPr="00161738" w:rsidRDefault="00161738">
      <w:pPr>
        <w:ind w:firstLine="600"/>
        <w:rPr>
          <w:rFonts w:ascii="仿宋_GB2312" w:eastAsia="仿宋_GB2312" w:cs="Times New Roman"/>
          <w:sz w:val="32"/>
          <w:szCs w:val="32"/>
        </w:rPr>
      </w:pPr>
    </w:p>
    <w:p w:rsidR="009205E7" w:rsidRDefault="009C3D7B">
      <w:pPr>
        <w:ind w:firstLineChars="150" w:firstLine="482"/>
        <w:rPr>
          <w:rFonts w:ascii="仿宋_GB2312" w:eastAsia="仿宋_GB2312" w:cs="Times New Roman"/>
          <w:b/>
          <w:bCs/>
          <w:sz w:val="32"/>
          <w:szCs w:val="32"/>
        </w:rPr>
      </w:pPr>
      <w:r>
        <w:rPr>
          <w:rFonts w:ascii="仿宋_GB2312" w:eastAsia="仿宋_GB2312" w:hAnsi="宋体" w:cs="仿宋_GB2312" w:hint="eastAsia"/>
          <w:b/>
          <w:bCs/>
          <w:sz w:val="32"/>
          <w:szCs w:val="32"/>
        </w:rPr>
        <w:t>（二）预算支出情况</w:t>
      </w:r>
    </w:p>
    <w:p w:rsidR="00B8661B" w:rsidRDefault="009C3D7B" w:rsidP="00B8661B">
      <w:pPr>
        <w:spacing w:line="570" w:lineRule="exact"/>
        <w:ind w:firstLineChars="150" w:firstLine="482"/>
        <w:rPr>
          <w:rFonts w:ascii="仿宋_GB2312" w:eastAsia="仿宋_GB2312" w:hAnsi="仿宋_GB2312" w:cs="仿宋_GB2312"/>
          <w:sz w:val="28"/>
          <w:szCs w:val="28"/>
        </w:rPr>
      </w:pPr>
      <w:r>
        <w:rPr>
          <w:rFonts w:ascii="仿宋_GB2312" w:eastAsia="仿宋_GB2312" w:hAnsi="宋体" w:cs="仿宋_GB2312"/>
          <w:b/>
          <w:bCs/>
          <w:sz w:val="32"/>
          <w:szCs w:val="32"/>
        </w:rPr>
        <w:t xml:space="preserve"> </w:t>
      </w:r>
      <w:r w:rsidR="00B8661B">
        <w:rPr>
          <w:rFonts w:ascii="仿宋_GB2312" w:eastAsia="仿宋_GB2312" w:hAnsi="仿宋_GB2312" w:cs="仿宋_GB2312" w:hint="eastAsia"/>
          <w:b/>
          <w:sz w:val="28"/>
          <w:szCs w:val="28"/>
        </w:rPr>
        <w:t xml:space="preserve"> </w:t>
      </w:r>
      <w:proofErr w:type="gramStart"/>
      <w:r w:rsidR="00B8661B">
        <w:rPr>
          <w:rFonts w:ascii="仿宋_GB2312" w:eastAsia="仿宋_GB2312" w:hAnsi="仿宋_GB2312" w:cs="仿宋_GB2312" w:hint="eastAsia"/>
          <w:sz w:val="28"/>
          <w:szCs w:val="28"/>
        </w:rPr>
        <w:t>2022年教体局</w:t>
      </w:r>
      <w:proofErr w:type="gramEnd"/>
      <w:r w:rsidR="00B8661B">
        <w:rPr>
          <w:rFonts w:ascii="仿宋_GB2312" w:eastAsia="仿宋_GB2312" w:hAnsi="仿宋_GB2312" w:cs="仿宋_GB2312" w:hint="eastAsia"/>
          <w:sz w:val="28"/>
          <w:szCs w:val="28"/>
        </w:rPr>
        <w:t>支出预算总额为19388.</w:t>
      </w:r>
      <w:r w:rsidR="00A144EC">
        <w:rPr>
          <w:rFonts w:ascii="仿宋_GB2312" w:eastAsia="仿宋_GB2312" w:hAnsi="仿宋_GB2312" w:cs="仿宋_GB2312" w:hint="eastAsia"/>
          <w:sz w:val="28"/>
          <w:szCs w:val="28"/>
        </w:rPr>
        <w:t>26</w:t>
      </w:r>
      <w:r w:rsidR="00B8661B">
        <w:rPr>
          <w:rFonts w:ascii="仿宋_GB2312" w:eastAsia="仿宋_GB2312" w:hAnsi="仿宋_GB2312" w:cs="仿宋_GB2312" w:hint="eastAsia"/>
          <w:sz w:val="28"/>
          <w:szCs w:val="28"/>
        </w:rPr>
        <w:t>万元，与上年预算相比增加11.8%，增加原因是1、今年教师增资和生均公用经费调整增加2、增加了教师绩效工资。其中：按支出项目类别划分：基本支出</w:t>
      </w:r>
      <w:r w:rsidR="0065405B">
        <w:rPr>
          <w:rFonts w:ascii="仿宋_GB2312" w:eastAsia="仿宋_GB2312" w:hAnsi="仿宋_GB2312" w:cs="仿宋_GB2312" w:hint="eastAsia"/>
          <w:sz w:val="28"/>
          <w:szCs w:val="28"/>
        </w:rPr>
        <w:t>18073.</w:t>
      </w:r>
      <w:r w:rsidR="00A144EC">
        <w:rPr>
          <w:rFonts w:ascii="仿宋_GB2312" w:eastAsia="仿宋_GB2312" w:hAnsi="仿宋_GB2312" w:cs="仿宋_GB2312" w:hint="eastAsia"/>
          <w:sz w:val="28"/>
          <w:szCs w:val="28"/>
        </w:rPr>
        <w:t>54</w:t>
      </w:r>
      <w:r w:rsidR="00B8661B">
        <w:rPr>
          <w:rFonts w:ascii="仿宋_GB2312" w:eastAsia="仿宋_GB2312" w:hAnsi="仿宋_GB2312" w:cs="仿宋_GB2312" w:hint="eastAsia"/>
          <w:sz w:val="28"/>
          <w:szCs w:val="28"/>
        </w:rPr>
        <w:t>万元，占支出预算总额的</w:t>
      </w:r>
      <w:r w:rsidR="0065405B">
        <w:rPr>
          <w:rFonts w:ascii="仿宋_GB2312" w:eastAsia="仿宋_GB2312" w:hAnsi="仿宋_GB2312" w:cs="仿宋_GB2312" w:hint="eastAsia"/>
          <w:sz w:val="28"/>
          <w:szCs w:val="28"/>
        </w:rPr>
        <w:t>93.22</w:t>
      </w:r>
      <w:r w:rsidR="00B8661B">
        <w:rPr>
          <w:rFonts w:ascii="仿宋_GB2312" w:eastAsia="仿宋_GB2312" w:hAnsi="仿宋_GB2312" w:cs="仿宋_GB2312" w:hint="eastAsia"/>
          <w:sz w:val="28"/>
          <w:szCs w:val="28"/>
        </w:rPr>
        <w:t>%，包括工资福利支出</w:t>
      </w:r>
      <w:r w:rsidR="0065405B">
        <w:rPr>
          <w:rFonts w:ascii="仿宋_GB2312" w:eastAsia="仿宋_GB2312" w:hAnsi="仿宋_GB2312" w:cs="仿宋_GB2312" w:hint="eastAsia"/>
          <w:sz w:val="28"/>
          <w:szCs w:val="28"/>
        </w:rPr>
        <w:t>15869.8</w:t>
      </w:r>
      <w:r w:rsidR="00B8661B">
        <w:rPr>
          <w:rFonts w:ascii="仿宋_GB2312" w:eastAsia="仿宋_GB2312" w:hAnsi="仿宋_GB2312" w:cs="仿宋_GB2312" w:hint="eastAsia"/>
          <w:sz w:val="28"/>
          <w:szCs w:val="28"/>
        </w:rPr>
        <w:t>万元、对个人和家庭补助支出</w:t>
      </w:r>
      <w:r w:rsidR="0065405B">
        <w:rPr>
          <w:rFonts w:ascii="仿宋_GB2312" w:eastAsia="仿宋_GB2312" w:hAnsi="仿宋_GB2312" w:cs="仿宋_GB2312" w:hint="eastAsia"/>
          <w:sz w:val="28"/>
          <w:szCs w:val="28"/>
        </w:rPr>
        <w:t>173.4</w:t>
      </w:r>
      <w:r w:rsidR="00B8661B">
        <w:rPr>
          <w:rFonts w:ascii="仿宋_GB2312" w:eastAsia="仿宋_GB2312" w:hAnsi="仿宋_GB2312" w:cs="仿宋_GB2312" w:hint="eastAsia"/>
          <w:sz w:val="28"/>
          <w:szCs w:val="28"/>
        </w:rPr>
        <w:t>万元、商品和服务支出</w:t>
      </w:r>
      <w:r w:rsidR="0065405B">
        <w:rPr>
          <w:rFonts w:ascii="仿宋_GB2312" w:eastAsia="仿宋_GB2312" w:hAnsi="仿宋_GB2312" w:cs="仿宋_GB2312" w:hint="eastAsia"/>
          <w:sz w:val="28"/>
          <w:szCs w:val="28"/>
        </w:rPr>
        <w:t>2030.4</w:t>
      </w:r>
      <w:r w:rsidR="00B8661B">
        <w:rPr>
          <w:rFonts w:ascii="仿宋_GB2312" w:eastAsia="仿宋_GB2312" w:hAnsi="仿宋_GB2312" w:cs="仿宋_GB2312" w:hint="eastAsia"/>
          <w:sz w:val="28"/>
          <w:szCs w:val="28"/>
        </w:rPr>
        <w:t>万元；项目支出1314</w:t>
      </w:r>
      <w:r w:rsidR="0065405B">
        <w:rPr>
          <w:rFonts w:ascii="仿宋_GB2312" w:eastAsia="仿宋_GB2312" w:hAnsi="仿宋_GB2312" w:cs="仿宋_GB2312" w:hint="eastAsia"/>
          <w:sz w:val="28"/>
          <w:szCs w:val="28"/>
        </w:rPr>
        <w:t>.7</w:t>
      </w:r>
      <w:r w:rsidR="00B8661B">
        <w:rPr>
          <w:rFonts w:ascii="仿宋_GB2312" w:eastAsia="仿宋_GB2312" w:hAnsi="仿宋_GB2312" w:cs="仿宋_GB2312" w:hint="eastAsia"/>
          <w:sz w:val="28"/>
          <w:szCs w:val="28"/>
        </w:rPr>
        <w:t>万元，占支出总额的</w:t>
      </w:r>
      <w:r w:rsidR="0065405B">
        <w:rPr>
          <w:rFonts w:ascii="仿宋_GB2312" w:eastAsia="仿宋_GB2312" w:hAnsi="仿宋_GB2312" w:cs="仿宋_GB2312" w:hint="eastAsia"/>
          <w:sz w:val="28"/>
          <w:szCs w:val="28"/>
        </w:rPr>
        <w:t>6.78</w:t>
      </w:r>
      <w:r w:rsidR="00B8661B">
        <w:rPr>
          <w:rFonts w:ascii="仿宋_GB2312" w:eastAsia="仿宋_GB2312" w:hAnsi="仿宋_GB2312" w:cs="仿宋_GB2312" w:hint="eastAsia"/>
          <w:sz w:val="28"/>
          <w:szCs w:val="28"/>
        </w:rPr>
        <w:t>%，</w:t>
      </w:r>
      <w:r w:rsidR="0065405B">
        <w:rPr>
          <w:rFonts w:ascii="仿宋_GB2312" w:eastAsia="仿宋_GB2312" w:hAnsi="仿宋_GB2312" w:cs="仿宋_GB2312" w:hint="eastAsia"/>
          <w:sz w:val="28"/>
          <w:szCs w:val="28"/>
        </w:rPr>
        <w:t>包括</w:t>
      </w:r>
      <w:r w:rsidR="00B8661B">
        <w:rPr>
          <w:rFonts w:ascii="仿宋_GB2312" w:eastAsia="仿宋_GB2312" w:hAnsi="仿宋_GB2312" w:cs="仿宋_GB2312" w:hint="eastAsia"/>
          <w:sz w:val="28"/>
          <w:szCs w:val="28"/>
        </w:rPr>
        <w:t>商品和服务支出14万元、其他相关支出1300万元；</w:t>
      </w:r>
      <w:r w:rsidR="00B8661B">
        <w:rPr>
          <w:rFonts w:ascii="仿宋_GB2312" w:eastAsia="仿宋_GB2312" w:hAnsi="仿宋_GB2312" w:cs="仿宋_GB2312"/>
          <w:sz w:val="28"/>
          <w:szCs w:val="28"/>
        </w:rPr>
        <w:t xml:space="preserve"> </w:t>
      </w:r>
    </w:p>
    <w:p w:rsidR="001F3838" w:rsidRDefault="001F3838" w:rsidP="001F3838">
      <w:pPr>
        <w:spacing w:line="57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按支出功能项目科目划分：一般公共服务19388.</w:t>
      </w:r>
      <w:r w:rsidR="00B147C0">
        <w:rPr>
          <w:rFonts w:ascii="仿宋_GB2312" w:eastAsia="仿宋_GB2312" w:hAnsi="仿宋_GB2312" w:cs="仿宋_GB2312" w:hint="eastAsia"/>
          <w:sz w:val="28"/>
          <w:szCs w:val="28"/>
        </w:rPr>
        <w:t>26</w:t>
      </w:r>
      <w:r>
        <w:rPr>
          <w:rFonts w:ascii="仿宋_GB2312" w:eastAsia="仿宋_GB2312" w:hAnsi="仿宋_GB2312" w:cs="仿宋_GB2312" w:hint="eastAsia"/>
          <w:sz w:val="28"/>
          <w:szCs w:val="28"/>
        </w:rPr>
        <w:t>万元，占支出预算总额的100%；教育支出</w:t>
      </w:r>
      <w:r w:rsidR="001707CF">
        <w:rPr>
          <w:rFonts w:ascii="仿宋_GB2312" w:eastAsia="仿宋_GB2312" w:hAnsi="仿宋_GB2312" w:cs="仿宋_GB2312" w:hint="eastAsia"/>
          <w:sz w:val="28"/>
          <w:szCs w:val="28"/>
        </w:rPr>
        <w:t>16248.03</w:t>
      </w:r>
      <w:r>
        <w:rPr>
          <w:rFonts w:ascii="仿宋_GB2312" w:eastAsia="仿宋_GB2312" w:hAnsi="仿宋_GB2312" w:cs="仿宋_GB2312" w:hint="eastAsia"/>
          <w:sz w:val="28"/>
          <w:szCs w:val="28"/>
        </w:rPr>
        <w:t>万元，占支出预算总额的</w:t>
      </w:r>
      <w:r w:rsidR="001707CF">
        <w:rPr>
          <w:rFonts w:ascii="仿宋_GB2312" w:eastAsia="仿宋_GB2312" w:hAnsi="仿宋_GB2312" w:cs="仿宋_GB2312" w:hint="eastAsia"/>
          <w:sz w:val="28"/>
          <w:szCs w:val="28"/>
        </w:rPr>
        <w:t>83.8</w:t>
      </w:r>
      <w:r>
        <w:rPr>
          <w:rFonts w:ascii="仿宋_GB2312" w:eastAsia="仿宋_GB2312" w:hAnsi="仿宋_GB2312" w:cs="仿宋_GB2312" w:hint="eastAsia"/>
          <w:sz w:val="28"/>
          <w:szCs w:val="28"/>
        </w:rPr>
        <w:t>%</w:t>
      </w:r>
      <w:r w:rsidR="00A144EC">
        <w:rPr>
          <w:rFonts w:ascii="仿宋_GB2312" w:eastAsia="仿宋_GB2312" w:hAnsi="仿宋_GB2312" w:cs="仿宋_GB2312" w:hint="eastAsia"/>
          <w:sz w:val="28"/>
          <w:szCs w:val="28"/>
        </w:rPr>
        <w:t>；</w:t>
      </w:r>
      <w:r w:rsidR="00B147C0">
        <w:rPr>
          <w:rFonts w:ascii="仿宋_GB2312" w:eastAsia="仿宋_GB2312" w:hAnsi="仿宋_GB2312" w:cs="仿宋_GB2312" w:hint="eastAsia"/>
          <w:sz w:val="28"/>
          <w:szCs w:val="28"/>
        </w:rPr>
        <w:t>社会保障和就业支出</w:t>
      </w:r>
      <w:r w:rsidR="001707CF">
        <w:rPr>
          <w:rFonts w:ascii="仿宋_GB2312" w:eastAsia="仿宋_GB2312" w:hAnsi="仿宋_GB2312" w:cs="仿宋_GB2312" w:hint="eastAsia"/>
          <w:sz w:val="28"/>
          <w:szCs w:val="28"/>
        </w:rPr>
        <w:t>1376.54</w:t>
      </w:r>
      <w:r w:rsidR="00B147C0">
        <w:rPr>
          <w:rFonts w:ascii="仿宋_GB2312" w:eastAsia="仿宋_GB2312" w:hAnsi="仿宋_GB2312" w:cs="仿宋_GB2312" w:hint="eastAsia"/>
          <w:sz w:val="28"/>
          <w:szCs w:val="28"/>
        </w:rPr>
        <w:t>万元</w:t>
      </w:r>
      <w:r w:rsidR="00B147C0">
        <w:rPr>
          <w:rFonts w:ascii="仿宋_GB2312" w:eastAsia="仿宋_GB2312" w:hAnsi="仿宋_GB2312" w:cs="仿宋_GB2312" w:hint="eastAsia"/>
          <w:sz w:val="28"/>
          <w:szCs w:val="28"/>
        </w:rPr>
        <w:t>，占支出预算总额的</w:t>
      </w:r>
      <w:r w:rsidR="001707CF">
        <w:rPr>
          <w:rFonts w:ascii="仿宋_GB2312" w:eastAsia="仿宋_GB2312" w:hAnsi="仿宋_GB2312" w:cs="仿宋_GB2312" w:hint="eastAsia"/>
          <w:sz w:val="28"/>
          <w:szCs w:val="28"/>
        </w:rPr>
        <w:t>7.1</w:t>
      </w:r>
      <w:r w:rsidR="00B147C0">
        <w:rPr>
          <w:rFonts w:ascii="仿宋_GB2312" w:eastAsia="仿宋_GB2312" w:hAnsi="仿宋_GB2312" w:cs="仿宋_GB2312" w:hint="eastAsia"/>
          <w:sz w:val="28"/>
          <w:szCs w:val="28"/>
        </w:rPr>
        <w:t>%</w:t>
      </w:r>
      <w:r w:rsidR="00B147C0">
        <w:rPr>
          <w:rFonts w:ascii="仿宋_GB2312" w:eastAsia="仿宋_GB2312" w:hAnsi="仿宋_GB2312" w:cs="仿宋_GB2312" w:hint="eastAsia"/>
          <w:sz w:val="28"/>
          <w:szCs w:val="28"/>
        </w:rPr>
        <w:t>；</w:t>
      </w:r>
      <w:r w:rsidR="001707CF">
        <w:rPr>
          <w:rFonts w:ascii="仿宋_GB2312" w:eastAsia="仿宋_GB2312" w:hAnsi="仿宋_GB2312" w:cs="仿宋_GB2312" w:hint="eastAsia"/>
          <w:sz w:val="28"/>
          <w:szCs w:val="28"/>
        </w:rPr>
        <w:t>卫生健康</w:t>
      </w:r>
      <w:r w:rsidR="00B147C0">
        <w:rPr>
          <w:rFonts w:ascii="仿宋_GB2312" w:eastAsia="仿宋_GB2312" w:hAnsi="仿宋_GB2312" w:cs="仿宋_GB2312" w:hint="eastAsia"/>
          <w:sz w:val="28"/>
          <w:szCs w:val="28"/>
        </w:rPr>
        <w:t>支出</w:t>
      </w:r>
      <w:r w:rsidR="001707CF">
        <w:rPr>
          <w:rFonts w:ascii="仿宋_GB2312" w:eastAsia="仿宋_GB2312" w:hAnsi="仿宋_GB2312" w:cs="仿宋_GB2312" w:hint="eastAsia"/>
          <w:sz w:val="28"/>
          <w:szCs w:val="28"/>
        </w:rPr>
        <w:t>559.22</w:t>
      </w:r>
      <w:r w:rsidR="00B147C0">
        <w:rPr>
          <w:rFonts w:ascii="仿宋_GB2312" w:eastAsia="仿宋_GB2312" w:hAnsi="仿宋_GB2312" w:cs="仿宋_GB2312" w:hint="eastAsia"/>
          <w:sz w:val="28"/>
          <w:szCs w:val="28"/>
        </w:rPr>
        <w:t>万元，占支出预算总额的</w:t>
      </w:r>
      <w:r w:rsidR="001707CF">
        <w:rPr>
          <w:rFonts w:ascii="仿宋_GB2312" w:eastAsia="仿宋_GB2312" w:hAnsi="仿宋_GB2312" w:cs="仿宋_GB2312" w:hint="eastAsia"/>
          <w:sz w:val="28"/>
          <w:szCs w:val="28"/>
        </w:rPr>
        <w:t>2.9</w:t>
      </w:r>
      <w:r w:rsidR="00B147C0">
        <w:rPr>
          <w:rFonts w:ascii="仿宋_GB2312" w:eastAsia="仿宋_GB2312" w:hAnsi="仿宋_GB2312" w:cs="仿宋_GB2312" w:hint="eastAsia"/>
          <w:sz w:val="28"/>
          <w:szCs w:val="28"/>
        </w:rPr>
        <w:t>%；</w:t>
      </w:r>
      <w:r w:rsidR="001707CF">
        <w:rPr>
          <w:rFonts w:ascii="仿宋_GB2312" w:eastAsia="仿宋_GB2312" w:hAnsi="仿宋_GB2312" w:cs="仿宋_GB2312" w:hint="eastAsia"/>
          <w:sz w:val="28"/>
          <w:szCs w:val="28"/>
        </w:rPr>
        <w:t>住房保障</w:t>
      </w:r>
      <w:r w:rsidR="00B147C0">
        <w:rPr>
          <w:rFonts w:ascii="仿宋_GB2312" w:eastAsia="仿宋_GB2312" w:hAnsi="仿宋_GB2312" w:cs="仿宋_GB2312" w:hint="eastAsia"/>
          <w:sz w:val="28"/>
          <w:szCs w:val="28"/>
        </w:rPr>
        <w:t>支出</w:t>
      </w:r>
      <w:r w:rsidR="001707CF">
        <w:rPr>
          <w:rFonts w:ascii="仿宋_GB2312" w:eastAsia="仿宋_GB2312" w:hAnsi="仿宋_GB2312" w:cs="仿宋_GB2312" w:hint="eastAsia"/>
          <w:sz w:val="28"/>
          <w:szCs w:val="28"/>
        </w:rPr>
        <w:t>1204.47</w:t>
      </w:r>
      <w:r w:rsidR="00B147C0">
        <w:rPr>
          <w:rFonts w:ascii="仿宋_GB2312" w:eastAsia="仿宋_GB2312" w:hAnsi="仿宋_GB2312" w:cs="仿宋_GB2312" w:hint="eastAsia"/>
          <w:sz w:val="28"/>
          <w:szCs w:val="28"/>
        </w:rPr>
        <w:t>万元，占支出预算总额的</w:t>
      </w:r>
      <w:r w:rsidR="001707CF">
        <w:rPr>
          <w:rFonts w:ascii="仿宋_GB2312" w:eastAsia="仿宋_GB2312" w:hAnsi="仿宋_GB2312" w:cs="仿宋_GB2312" w:hint="eastAsia"/>
          <w:sz w:val="28"/>
          <w:szCs w:val="28"/>
        </w:rPr>
        <w:t>6.2</w:t>
      </w:r>
      <w:r w:rsidR="00B147C0">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p>
    <w:p w:rsidR="001F3838" w:rsidRPr="008C1755" w:rsidRDefault="001F3838" w:rsidP="001F3838">
      <w:pPr>
        <w:ind w:firstLineChars="200" w:firstLine="560"/>
        <w:rPr>
          <w:rFonts w:ascii="宋体" w:hAnsi="宋体" w:cs="宋体"/>
          <w:color w:val="000000"/>
          <w:kern w:val="0"/>
          <w:sz w:val="22"/>
          <w:szCs w:val="22"/>
        </w:rPr>
      </w:pPr>
      <w:r>
        <w:rPr>
          <w:rFonts w:ascii="仿宋_GB2312" w:eastAsia="仿宋_GB2312" w:hAnsi="仿宋_GB2312" w:cs="仿宋_GB2312" w:hint="eastAsia"/>
          <w:sz w:val="28"/>
          <w:szCs w:val="28"/>
        </w:rPr>
        <w:t>按支出经济分类划分：工资福利支出</w:t>
      </w:r>
      <w:r>
        <w:rPr>
          <w:rFonts w:ascii="仿宋" w:eastAsia="仿宋" w:hAnsi="仿宋" w:cs="宋体" w:hint="eastAsia"/>
          <w:color w:val="000000"/>
          <w:kern w:val="0"/>
          <w:sz w:val="28"/>
          <w:szCs w:val="28"/>
        </w:rPr>
        <w:t>15869.8</w:t>
      </w:r>
      <w:r>
        <w:rPr>
          <w:rFonts w:ascii="仿宋_GB2312" w:eastAsia="仿宋_GB2312" w:hAnsi="仿宋_GB2312" w:cs="仿宋_GB2312" w:hint="eastAsia"/>
          <w:sz w:val="28"/>
          <w:szCs w:val="28"/>
        </w:rPr>
        <w:t>万元，占支出预算总额的81.85%；对个人和家庭补助支出173.4万元，占支出预算总额的0.9%；商品和服务支出3345.1万元，占支出预算总额的17.25%。</w:t>
      </w:r>
    </w:p>
    <w:p w:rsidR="009205E7" w:rsidRPr="00477E5D" w:rsidRDefault="009C3D7B" w:rsidP="00477E5D">
      <w:pPr>
        <w:pStyle w:val="a7"/>
        <w:widowControl/>
        <w:numPr>
          <w:ilvl w:val="0"/>
          <w:numId w:val="3"/>
        </w:numPr>
        <w:spacing w:line="600" w:lineRule="exact"/>
        <w:ind w:firstLineChars="0"/>
        <w:jc w:val="left"/>
        <w:rPr>
          <w:rFonts w:ascii="仿宋_GB2312" w:eastAsia="仿宋_GB2312"/>
          <w:b/>
          <w:color w:val="000000"/>
          <w:sz w:val="32"/>
          <w:szCs w:val="30"/>
        </w:rPr>
      </w:pPr>
      <w:r w:rsidRPr="00477E5D">
        <w:rPr>
          <w:rFonts w:ascii="仿宋_GB2312" w:eastAsia="仿宋_GB2312" w:hint="eastAsia"/>
          <w:b/>
          <w:color w:val="000000"/>
          <w:sz w:val="32"/>
          <w:szCs w:val="30"/>
        </w:rPr>
        <w:t>财政拨款支出情况</w:t>
      </w:r>
    </w:p>
    <w:p w:rsidR="0036463B" w:rsidRDefault="00477E5D" w:rsidP="0036463B">
      <w:pPr>
        <w:spacing w:line="570" w:lineRule="exact"/>
        <w:ind w:firstLineChars="150" w:firstLine="420"/>
        <w:rPr>
          <w:rFonts w:ascii="仿宋_GB2312" w:eastAsia="仿宋_GB2312" w:hAnsi="仿宋_GB2312" w:cs="仿宋_GB2312"/>
          <w:sz w:val="28"/>
          <w:szCs w:val="28"/>
        </w:rPr>
      </w:pPr>
      <w:r w:rsidRPr="00477E5D">
        <w:rPr>
          <w:rFonts w:ascii="仿宋_GB2312" w:eastAsia="仿宋_GB2312" w:hAnsi="仿宋_GB2312" w:cs="仿宋_GB2312" w:hint="eastAsia"/>
          <w:sz w:val="28"/>
          <w:szCs w:val="28"/>
        </w:rPr>
        <w:t>2020年</w:t>
      </w:r>
      <w:proofErr w:type="gramStart"/>
      <w:r w:rsidRPr="00477E5D">
        <w:rPr>
          <w:rFonts w:ascii="仿宋_GB2312" w:eastAsia="仿宋_GB2312" w:hAnsi="仿宋_GB2312" w:cs="仿宋_GB2312" w:hint="eastAsia"/>
          <w:sz w:val="28"/>
          <w:szCs w:val="28"/>
        </w:rPr>
        <w:t>教体局经费</w:t>
      </w:r>
      <w:proofErr w:type="gramEnd"/>
      <w:r w:rsidRPr="00477E5D">
        <w:rPr>
          <w:rFonts w:ascii="仿宋_GB2312" w:eastAsia="仿宋_GB2312" w:hAnsi="仿宋_GB2312" w:cs="仿宋_GB2312" w:hint="eastAsia"/>
          <w:sz w:val="28"/>
          <w:szCs w:val="28"/>
        </w:rPr>
        <w:t>拨款支出预算</w:t>
      </w:r>
      <w:r w:rsidR="0036463B">
        <w:rPr>
          <w:rFonts w:ascii="仿宋_GB2312" w:eastAsia="仿宋_GB2312" w:hAnsi="仿宋_GB2312" w:cs="仿宋_GB2312" w:hint="eastAsia"/>
          <w:sz w:val="28"/>
          <w:szCs w:val="28"/>
        </w:rPr>
        <w:t>19388.</w:t>
      </w:r>
      <w:r w:rsidR="00DA566E">
        <w:rPr>
          <w:rFonts w:ascii="仿宋_GB2312" w:eastAsia="仿宋_GB2312" w:hAnsi="仿宋_GB2312" w:cs="仿宋_GB2312" w:hint="eastAsia"/>
          <w:sz w:val="28"/>
          <w:szCs w:val="28"/>
        </w:rPr>
        <w:t>26</w:t>
      </w:r>
      <w:r w:rsidRPr="00477E5D">
        <w:rPr>
          <w:rFonts w:ascii="仿宋_GB2312" w:eastAsia="仿宋_GB2312" w:hAnsi="仿宋_GB2312" w:cs="仿宋_GB2312" w:hint="eastAsia"/>
          <w:sz w:val="28"/>
          <w:szCs w:val="28"/>
        </w:rPr>
        <w:t>万元，</w:t>
      </w:r>
      <w:r w:rsidR="0036463B">
        <w:rPr>
          <w:rFonts w:ascii="仿宋_GB2312" w:eastAsia="仿宋_GB2312" w:hAnsi="仿宋_GB2312" w:cs="仿宋_GB2312" w:hint="eastAsia"/>
          <w:sz w:val="28"/>
          <w:szCs w:val="28"/>
        </w:rPr>
        <w:t>与上年预算相比增加11.8%，增加原因是1、今年教师增资和生均公用经费调整增加2、增加了教师绩效工资。其中：按支出项目类别划分：基本支出18073.</w:t>
      </w:r>
      <w:r w:rsidR="00DA566E">
        <w:rPr>
          <w:rFonts w:ascii="仿宋_GB2312" w:eastAsia="仿宋_GB2312" w:hAnsi="仿宋_GB2312" w:cs="仿宋_GB2312" w:hint="eastAsia"/>
          <w:sz w:val="28"/>
          <w:szCs w:val="28"/>
        </w:rPr>
        <w:t>54</w:t>
      </w:r>
      <w:r w:rsidR="0036463B">
        <w:rPr>
          <w:rFonts w:ascii="仿宋_GB2312" w:eastAsia="仿宋_GB2312" w:hAnsi="仿宋_GB2312" w:cs="仿宋_GB2312" w:hint="eastAsia"/>
          <w:sz w:val="28"/>
          <w:szCs w:val="28"/>
        </w:rPr>
        <w:t>万元，占支出预算总额的93.22%，包括工资福利支出15869.8万元、对个人和家庭补助支出173.4万元、商品和服务支出</w:t>
      </w:r>
      <w:r w:rsidR="0036463B">
        <w:rPr>
          <w:rFonts w:ascii="仿宋_GB2312" w:eastAsia="仿宋_GB2312" w:hAnsi="仿宋_GB2312" w:cs="仿宋_GB2312" w:hint="eastAsia"/>
          <w:sz w:val="28"/>
          <w:szCs w:val="28"/>
        </w:rPr>
        <w:lastRenderedPageBreak/>
        <w:t>2030.4万元；项目支出1314.7万元，占支出总额的6.78%，包括商品和服务支出14万元、其他相关支出1300万元；</w:t>
      </w:r>
      <w:r w:rsidR="0036463B">
        <w:rPr>
          <w:rFonts w:ascii="仿宋_GB2312" w:eastAsia="仿宋_GB2312" w:hAnsi="仿宋_GB2312" w:cs="仿宋_GB2312"/>
          <w:sz w:val="28"/>
          <w:szCs w:val="28"/>
        </w:rPr>
        <w:t xml:space="preserve"> </w:t>
      </w:r>
    </w:p>
    <w:p w:rsidR="009205E7" w:rsidRDefault="00427174" w:rsidP="0036463B">
      <w:pPr>
        <w:spacing w:line="570" w:lineRule="exact"/>
        <w:ind w:firstLineChars="200" w:firstLine="643"/>
        <w:rPr>
          <w:rFonts w:ascii="仿宋_GB2312" w:eastAsia="仿宋_GB2312" w:cs="Times New Roman"/>
          <w:b/>
          <w:bCs/>
          <w:sz w:val="32"/>
          <w:szCs w:val="32"/>
        </w:rPr>
      </w:pPr>
      <w:r>
        <w:rPr>
          <w:rFonts w:ascii="仿宋_GB2312" w:eastAsia="仿宋_GB2312" w:hAnsi="宋体" w:cs="仿宋_GB2312" w:hint="eastAsia"/>
          <w:b/>
          <w:bCs/>
          <w:sz w:val="32"/>
          <w:szCs w:val="32"/>
        </w:rPr>
        <w:t>（四）</w:t>
      </w:r>
      <w:r w:rsidR="009C3D7B">
        <w:rPr>
          <w:rFonts w:ascii="仿宋_GB2312" w:eastAsia="仿宋_GB2312" w:hAnsi="宋体" w:cs="仿宋_GB2312" w:hint="eastAsia"/>
          <w:b/>
          <w:bCs/>
          <w:sz w:val="32"/>
          <w:szCs w:val="32"/>
        </w:rPr>
        <w:t>政府采购预算情况</w:t>
      </w:r>
    </w:p>
    <w:p w:rsidR="00904C52" w:rsidRDefault="00904C52" w:rsidP="00904C52">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2022年政府采购总额金额下降，主要原因是</w:t>
      </w:r>
      <w:r w:rsidR="00635A5F">
        <w:rPr>
          <w:rFonts w:ascii="仿宋_GB2312" w:eastAsia="仿宋_GB2312" w:hAnsi="宋体" w:cs="仿宋_GB2312" w:hint="eastAsia"/>
          <w:sz w:val="32"/>
          <w:szCs w:val="32"/>
        </w:rPr>
        <w:t>财政预算一体化系统要求精准报送采购预算，各学校将不确定的采购未做采购预算。</w:t>
      </w:r>
    </w:p>
    <w:p w:rsidR="009205E7" w:rsidRDefault="009C3D7B">
      <w:pPr>
        <w:tabs>
          <w:tab w:val="left" w:pos="1162"/>
        </w:tabs>
        <w:ind w:leftChars="200" w:left="420" w:firstLineChars="100" w:firstLine="321"/>
        <w:rPr>
          <w:rFonts w:ascii="仿宋_GB2312" w:eastAsia="仿宋_GB2312" w:cs="Times New Roman"/>
          <w:b/>
          <w:bCs/>
          <w:sz w:val="32"/>
          <w:szCs w:val="32"/>
        </w:rPr>
      </w:pPr>
      <w:r>
        <w:rPr>
          <w:rFonts w:ascii="仿宋_GB2312" w:eastAsia="仿宋_GB2312" w:hAnsi="宋体" w:cs="仿宋_GB2312" w:hint="eastAsia"/>
          <w:b/>
          <w:bCs/>
          <w:sz w:val="32"/>
          <w:szCs w:val="32"/>
        </w:rPr>
        <w:t>（五）政府基金收支情况</w:t>
      </w:r>
    </w:p>
    <w:p w:rsidR="00635A5F" w:rsidRPr="00B83769" w:rsidRDefault="00635A5F" w:rsidP="00635A5F">
      <w:pPr>
        <w:pStyle w:val="a7"/>
        <w:ind w:leftChars="200" w:left="420" w:firstLineChars="100" w:firstLine="320"/>
        <w:rPr>
          <w:rFonts w:ascii="仿宋_GB2312" w:eastAsia="仿宋_GB2312" w:hAnsi="宋体" w:cs="仿宋_GB2312"/>
          <w:sz w:val="32"/>
          <w:szCs w:val="32"/>
        </w:rPr>
      </w:pPr>
      <w:r w:rsidRPr="00B83769">
        <w:rPr>
          <w:rFonts w:ascii="仿宋_GB2312" w:eastAsia="仿宋_GB2312" w:hAnsi="宋体" w:cs="仿宋_GB2312" w:hint="eastAsia"/>
          <w:sz w:val="32"/>
          <w:szCs w:val="32"/>
        </w:rPr>
        <w:t>无政府基金收支预算。</w:t>
      </w:r>
    </w:p>
    <w:p w:rsidR="009205E7" w:rsidRDefault="009C3D7B">
      <w:pPr>
        <w:tabs>
          <w:tab w:val="left" w:pos="1113"/>
        </w:tabs>
        <w:ind w:firstLineChars="200" w:firstLine="643"/>
        <w:rPr>
          <w:rFonts w:ascii="仿宋_GB2312" w:eastAsia="仿宋_GB2312" w:cs="Times New Roman"/>
          <w:b/>
          <w:bCs/>
          <w:sz w:val="32"/>
          <w:szCs w:val="32"/>
        </w:rPr>
      </w:pPr>
      <w:r>
        <w:rPr>
          <w:rFonts w:ascii="仿宋_GB2312" w:eastAsia="仿宋_GB2312" w:hAnsi="宋体" w:cs="仿宋_GB2312" w:hint="eastAsia"/>
          <w:b/>
          <w:bCs/>
          <w:sz w:val="32"/>
          <w:szCs w:val="32"/>
        </w:rPr>
        <w:t>（六）2022年“三公”经费预算情况说明</w:t>
      </w:r>
    </w:p>
    <w:p w:rsidR="00E932FF" w:rsidRDefault="00E932FF" w:rsidP="00E932FF">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202</w:t>
      </w:r>
      <w:r w:rsidR="00261491">
        <w:rPr>
          <w:rFonts w:ascii="仿宋_GB2312" w:eastAsia="仿宋_GB2312" w:hAnsi="宋体" w:cs="仿宋_GB2312" w:hint="eastAsia"/>
          <w:sz w:val="32"/>
          <w:szCs w:val="32"/>
        </w:rPr>
        <w:t>2</w:t>
      </w:r>
      <w:r>
        <w:rPr>
          <w:rFonts w:ascii="仿宋_GB2312" w:eastAsia="仿宋_GB2312" w:hAnsi="宋体" w:cs="仿宋_GB2312" w:hint="eastAsia"/>
          <w:sz w:val="32"/>
          <w:szCs w:val="32"/>
        </w:rPr>
        <w:t>年区教育体育局“三公”经费年初预算安排</w:t>
      </w:r>
      <w:r w:rsidR="00261491">
        <w:rPr>
          <w:rFonts w:ascii="仿宋_GB2312" w:eastAsia="仿宋_GB2312" w:hAnsi="宋体" w:cs="仿宋_GB2312" w:hint="eastAsia"/>
          <w:sz w:val="32"/>
          <w:szCs w:val="32"/>
        </w:rPr>
        <w:t>30.73</w:t>
      </w:r>
      <w:r>
        <w:rPr>
          <w:rFonts w:ascii="仿宋_GB2312" w:eastAsia="仿宋_GB2312" w:hAnsi="宋体" w:cs="仿宋_GB2312" w:hint="eastAsia"/>
          <w:sz w:val="32"/>
          <w:szCs w:val="32"/>
        </w:rPr>
        <w:t>万元。其中：因公出国（境）费0万元，比上年增（减）0万元，主要原因：两年都无因公出国（境）费用预算。</w:t>
      </w:r>
    </w:p>
    <w:p w:rsidR="00E932FF" w:rsidRDefault="00E932FF" w:rsidP="00E932FF">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公务接待费</w:t>
      </w:r>
      <w:r w:rsidR="00261491">
        <w:rPr>
          <w:rFonts w:ascii="仿宋_GB2312" w:eastAsia="仿宋_GB2312" w:hAnsi="宋体" w:cs="仿宋_GB2312" w:hint="eastAsia"/>
          <w:sz w:val="32"/>
          <w:szCs w:val="32"/>
        </w:rPr>
        <w:t>30.73</w:t>
      </w:r>
      <w:r>
        <w:rPr>
          <w:rFonts w:ascii="仿宋_GB2312" w:eastAsia="仿宋_GB2312" w:hAnsi="宋体" w:cs="仿宋_GB2312" w:hint="eastAsia"/>
          <w:sz w:val="32"/>
          <w:szCs w:val="32"/>
        </w:rPr>
        <w:t>万元，比上年减少0.02%，主要原因：减少公务招待费用。</w:t>
      </w:r>
    </w:p>
    <w:p w:rsidR="00E932FF" w:rsidRDefault="00E932FF" w:rsidP="00E932FF">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公务用车运行维护费0万元，比上年减少0万元，主要原因：无公车。</w:t>
      </w:r>
    </w:p>
    <w:p w:rsidR="00E932FF" w:rsidRDefault="00E932FF" w:rsidP="00E932FF">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公务用车购置费0万元，比上年增（减）0万元。</w:t>
      </w:r>
    </w:p>
    <w:p w:rsidR="009205E7" w:rsidRDefault="009C3D7B">
      <w:pPr>
        <w:widowControl/>
        <w:spacing w:line="600" w:lineRule="exact"/>
        <w:ind w:firstLineChars="200" w:firstLine="643"/>
        <w:jc w:val="left"/>
        <w:rPr>
          <w:rFonts w:ascii="仿宋_GB2312" w:eastAsia="仿宋_GB2312"/>
          <w:b/>
          <w:color w:val="000000"/>
          <w:sz w:val="32"/>
          <w:szCs w:val="30"/>
        </w:rPr>
      </w:pPr>
      <w:r>
        <w:rPr>
          <w:rFonts w:ascii="仿宋_GB2312" w:eastAsia="仿宋_GB2312" w:hAnsi="宋体" w:cs="仿宋_GB2312" w:hint="eastAsia"/>
          <w:b/>
          <w:bCs/>
          <w:sz w:val="32"/>
          <w:szCs w:val="32"/>
        </w:rPr>
        <w:t>（七）</w:t>
      </w:r>
      <w:r>
        <w:rPr>
          <w:rFonts w:ascii="仿宋_GB2312" w:eastAsia="仿宋_GB2312" w:hint="eastAsia"/>
          <w:b/>
          <w:bCs/>
          <w:color w:val="000000"/>
          <w:sz w:val="32"/>
          <w:szCs w:val="30"/>
        </w:rPr>
        <w:t>整体</w:t>
      </w:r>
      <w:r>
        <w:rPr>
          <w:rFonts w:ascii="仿宋_GB2312" w:eastAsia="仿宋_GB2312" w:hint="eastAsia"/>
          <w:b/>
          <w:color w:val="000000"/>
          <w:sz w:val="32"/>
          <w:szCs w:val="30"/>
        </w:rPr>
        <w:t>绩效目标设置情况</w:t>
      </w:r>
    </w:p>
    <w:p w:rsidR="007E09B9" w:rsidRDefault="007E09B9" w:rsidP="007E09B9">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进一步落实党的十九届六中全会精神，将省、市党代会精神与当前正在做的各项工作结合起来；进一步增强党委总揽全局、协调各方的工作机制，落实党建工作责任制，规范党组织建设；进一步加强党史教育学习，增强党建工作理论水平；进一步创新党员管理方式，完善“党课日”“三</w:t>
      </w:r>
      <w:r>
        <w:rPr>
          <w:rFonts w:ascii="仿宋" w:eastAsia="仿宋" w:hAnsi="仿宋" w:cs="仿宋" w:hint="eastAsia"/>
          <w:sz w:val="32"/>
          <w:szCs w:val="32"/>
        </w:rPr>
        <w:lastRenderedPageBreak/>
        <w:t>会一课”制度；进一步加强对党员的教育和管理，不断提高整体师德素养；进一步加强对教师违规有偿补课专项治理和查处力度，树立珠山教育良好的形象。</w:t>
      </w:r>
    </w:p>
    <w:p w:rsidR="007E09B9" w:rsidRDefault="007E09B9" w:rsidP="007E09B9">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2、进一步加快学校项目改造建设工作，完成珠山实验学校改扩建工程及第</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小学新校园改扩建工程项目建设；跟踪第八小学改扩建工程项目建设；对</w:t>
      </w:r>
      <w:proofErr w:type="gramStart"/>
      <w:r>
        <w:rPr>
          <w:rFonts w:ascii="仿宋" w:eastAsia="仿宋" w:hAnsi="仿宋" w:cs="仿宋" w:hint="eastAsia"/>
          <w:sz w:val="32"/>
          <w:szCs w:val="32"/>
        </w:rPr>
        <w:t>珠山区</w:t>
      </w:r>
      <w:proofErr w:type="gramEnd"/>
      <w:r>
        <w:rPr>
          <w:rFonts w:ascii="仿宋" w:eastAsia="仿宋" w:hAnsi="仿宋" w:cs="仿宋" w:hint="eastAsia"/>
          <w:sz w:val="32"/>
          <w:szCs w:val="32"/>
        </w:rPr>
        <w:t>属中小学及幼儿园部分老旧校舍进行结构安全性鉴定；完成第七小学楼梯加固改造工程。</w:t>
      </w:r>
    </w:p>
    <w:p w:rsidR="007E09B9" w:rsidRDefault="007E09B9" w:rsidP="007E09B9">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3、进一步巩固义务教育均衡发展成果，全力加快“全面改薄”收尾工作，积极推动义务教育优质发展。继续规范学校办学行为，继续推进大班额化解工作。着力治理“择校热”，进一步规范义务教育学校招生工作。加强学前教育全面发展，严格按照学前教育</w:t>
      </w:r>
      <w:proofErr w:type="gramStart"/>
      <w:r>
        <w:rPr>
          <w:rFonts w:ascii="仿宋" w:eastAsia="仿宋" w:hAnsi="仿宋" w:cs="仿宋" w:hint="eastAsia"/>
          <w:sz w:val="32"/>
          <w:szCs w:val="32"/>
        </w:rPr>
        <w:t>普及普</w:t>
      </w:r>
      <w:proofErr w:type="gramEnd"/>
      <w:r>
        <w:rPr>
          <w:rFonts w:ascii="仿宋" w:eastAsia="仿宋" w:hAnsi="仿宋" w:cs="仿宋" w:hint="eastAsia"/>
          <w:sz w:val="32"/>
          <w:szCs w:val="32"/>
        </w:rPr>
        <w:t>惠督导评估要求，积极争取市区两级政府支持，加强党建引领，加大财政投入，完善保障制度，提高保教质量。同时继续开展城镇小区配套幼儿园治理工作，加快项目建设进度，增加幼儿园数量。加强对民办幼儿园的管理检查力度，全面规范办园行为，提高办园质量。</w:t>
      </w:r>
    </w:p>
    <w:p w:rsidR="007E09B9" w:rsidRDefault="007E09B9" w:rsidP="007E09B9">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4、推进“互联网+教育”发展，持续加快教育信息化建设，落实“数字校园”建设、“智慧作业”推广、数字资源服务普及、网络学习空间覆盖等行动；以高质量班班</w:t>
      </w:r>
      <w:proofErr w:type="gramStart"/>
      <w:r>
        <w:rPr>
          <w:rFonts w:ascii="仿宋" w:eastAsia="仿宋" w:hAnsi="仿宋" w:cs="仿宋" w:hint="eastAsia"/>
          <w:sz w:val="32"/>
          <w:szCs w:val="32"/>
        </w:rPr>
        <w:t>通建设</w:t>
      </w:r>
      <w:proofErr w:type="gramEnd"/>
      <w:r>
        <w:rPr>
          <w:rFonts w:ascii="仿宋" w:eastAsia="仿宋" w:hAnsi="仿宋" w:cs="仿宋" w:hint="eastAsia"/>
          <w:sz w:val="32"/>
          <w:szCs w:val="32"/>
        </w:rPr>
        <w:t>为硬件基础，深入推进“三个课堂”建设，结合教学大练兵、名师支教开展校际间互动教学，形成优质校本资源。继续加强各校功能馆室管理和应用，加强教育装备管理及应用，提升师生信息化应用水平和素养；推进教育信息化保障机制，加大教育教学设备投入，借</w:t>
      </w:r>
      <w:proofErr w:type="gramStart"/>
      <w:r>
        <w:rPr>
          <w:rFonts w:ascii="仿宋" w:eastAsia="仿宋" w:hAnsi="仿宋" w:cs="仿宋" w:hint="eastAsia"/>
          <w:sz w:val="32"/>
          <w:szCs w:val="32"/>
        </w:rPr>
        <w:t>力教育</w:t>
      </w:r>
      <w:proofErr w:type="gramEnd"/>
      <w:r>
        <w:rPr>
          <w:rFonts w:ascii="仿宋" w:eastAsia="仿宋" w:hAnsi="仿宋" w:cs="仿宋" w:hint="eastAsia"/>
          <w:sz w:val="32"/>
          <w:szCs w:val="32"/>
        </w:rPr>
        <w:t>信息化2.0计划，有效缩</w:t>
      </w:r>
      <w:r>
        <w:rPr>
          <w:rFonts w:ascii="仿宋" w:eastAsia="仿宋" w:hAnsi="仿宋" w:cs="仿宋" w:hint="eastAsia"/>
          <w:sz w:val="32"/>
          <w:szCs w:val="32"/>
        </w:rPr>
        <w:lastRenderedPageBreak/>
        <w:t>短城乡、校际差异，推动实现教育优质均衡发展。</w:t>
      </w:r>
    </w:p>
    <w:p w:rsidR="007E09B9" w:rsidRDefault="007E09B9" w:rsidP="007E09B9">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5、狠抓名师队伍建设，着力培养学科带头人和教育教学类拔尖人才。加大教师培养力度，加强教师在职培训，积极创造条件，为教师参加教育培训提供工作、生活保障。优化教师资源配置，不断完善教师交流轮岗制度，落实教师依法享受待遇工作，提高教师队伍的师德师风建设水平。加强作业设计的教学研讨。加强课题研究指导，重点引导教师关注对教育新形式及重大教育政策的专项课题研究。</w:t>
      </w:r>
    </w:p>
    <w:p w:rsidR="009205E7" w:rsidRPr="007E09B9" w:rsidRDefault="007E09B9" w:rsidP="007E09B9">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6、抓牢抓实常态长效创建文明城市工作，结合“我们的节日”开展相关教育活动。抓牢抓实疫苗接种、疫情防控工作，主动布置防疫工作，将疫情防控落实到位，继续完成全区教职工加强针及3-11岁的疫苗接种工作。抓牢抓</w:t>
      </w:r>
      <w:proofErr w:type="gramStart"/>
      <w:r>
        <w:rPr>
          <w:rFonts w:ascii="仿宋" w:eastAsia="仿宋" w:hAnsi="仿宋" w:cs="仿宋" w:hint="eastAsia"/>
          <w:sz w:val="32"/>
          <w:szCs w:val="32"/>
        </w:rPr>
        <w:t>实学校</w:t>
      </w:r>
      <w:proofErr w:type="gramEnd"/>
      <w:r>
        <w:rPr>
          <w:rFonts w:ascii="仿宋" w:eastAsia="仿宋" w:hAnsi="仿宋" w:cs="仿宋" w:hint="eastAsia"/>
          <w:sz w:val="32"/>
          <w:szCs w:val="32"/>
        </w:rPr>
        <w:t>食品安全，督促学校健全规章制度。</w:t>
      </w:r>
      <w:proofErr w:type="gramStart"/>
      <w:r>
        <w:rPr>
          <w:rFonts w:ascii="仿宋" w:eastAsia="仿宋" w:hAnsi="仿宋" w:cs="仿宋" w:hint="eastAsia"/>
          <w:sz w:val="32"/>
          <w:szCs w:val="32"/>
        </w:rPr>
        <w:t>做好南客校车</w:t>
      </w:r>
      <w:proofErr w:type="gramEnd"/>
      <w:r>
        <w:rPr>
          <w:rFonts w:ascii="仿宋" w:eastAsia="仿宋" w:hAnsi="仿宋" w:cs="仿宋" w:hint="eastAsia"/>
          <w:sz w:val="32"/>
          <w:szCs w:val="32"/>
        </w:rPr>
        <w:t>入驻运营的对接工作，确保2022年顺利上线。</w:t>
      </w:r>
    </w:p>
    <w:p w:rsidR="009205E7" w:rsidRDefault="009C3D7B">
      <w:pPr>
        <w:widowControl/>
        <w:spacing w:line="600" w:lineRule="exact"/>
        <w:ind w:firstLineChars="200" w:firstLine="643"/>
        <w:jc w:val="left"/>
        <w:rPr>
          <w:rFonts w:ascii="仿宋_GB2312" w:eastAsia="仿宋_GB2312"/>
          <w:b/>
          <w:color w:val="000000"/>
          <w:sz w:val="32"/>
          <w:szCs w:val="30"/>
        </w:rPr>
      </w:pPr>
      <w:r>
        <w:rPr>
          <w:rFonts w:ascii="仿宋_GB2312" w:eastAsia="仿宋_GB2312" w:hAnsi="宋体" w:cs="仿宋_GB2312" w:hint="eastAsia"/>
          <w:b/>
          <w:bCs/>
          <w:sz w:val="32"/>
          <w:szCs w:val="32"/>
        </w:rPr>
        <w:t>（八）</w:t>
      </w:r>
      <w:proofErr w:type="gramStart"/>
      <w:r>
        <w:rPr>
          <w:rFonts w:ascii="仿宋_GB2312" w:eastAsia="仿宋_GB2312" w:hint="eastAsia"/>
          <w:b/>
          <w:bCs/>
          <w:color w:val="000000"/>
          <w:sz w:val="32"/>
          <w:szCs w:val="30"/>
        </w:rPr>
        <w:t>一级</w:t>
      </w:r>
      <w:r>
        <w:rPr>
          <w:rFonts w:ascii="仿宋_GB2312" w:eastAsia="仿宋_GB2312" w:hint="eastAsia"/>
          <w:b/>
          <w:color w:val="000000"/>
          <w:sz w:val="32"/>
          <w:szCs w:val="30"/>
        </w:rPr>
        <w:t>项目</w:t>
      </w:r>
      <w:proofErr w:type="gramEnd"/>
      <w:r>
        <w:rPr>
          <w:rFonts w:ascii="仿宋_GB2312" w:eastAsia="仿宋_GB2312" w:hint="eastAsia"/>
          <w:b/>
          <w:color w:val="000000"/>
          <w:sz w:val="32"/>
          <w:szCs w:val="30"/>
        </w:rPr>
        <w:t>绩效目标设置情况</w:t>
      </w:r>
    </w:p>
    <w:p w:rsidR="009205E7" w:rsidRDefault="009C3D7B">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2022年实行绩效目标管理的</w:t>
      </w:r>
      <w:proofErr w:type="gramStart"/>
      <w:r>
        <w:rPr>
          <w:rFonts w:ascii="仿宋_GB2312" w:eastAsia="仿宋_GB2312" w:hint="eastAsia"/>
          <w:color w:val="000000"/>
          <w:sz w:val="32"/>
          <w:szCs w:val="30"/>
        </w:rPr>
        <w:t>一级项目</w:t>
      </w:r>
      <w:proofErr w:type="gramEnd"/>
      <w:r w:rsidR="002D4835">
        <w:rPr>
          <w:rFonts w:ascii="仿宋_GB2312" w:eastAsia="仿宋_GB2312" w:hint="eastAsia"/>
          <w:color w:val="000000"/>
          <w:sz w:val="32"/>
          <w:szCs w:val="30"/>
        </w:rPr>
        <w:t>1</w:t>
      </w:r>
      <w:r>
        <w:rPr>
          <w:rFonts w:ascii="仿宋_GB2312" w:eastAsia="仿宋_GB2312" w:hint="eastAsia"/>
          <w:color w:val="000000"/>
          <w:sz w:val="32"/>
          <w:szCs w:val="30"/>
        </w:rPr>
        <w:t xml:space="preserve">个，涉及资金     </w:t>
      </w:r>
      <w:r w:rsidR="002D4835">
        <w:rPr>
          <w:rFonts w:ascii="仿宋_GB2312" w:eastAsia="仿宋_GB2312" w:hint="eastAsia"/>
          <w:color w:val="000000"/>
          <w:sz w:val="32"/>
          <w:szCs w:val="30"/>
        </w:rPr>
        <w:t>19388.3</w:t>
      </w:r>
      <w:r>
        <w:rPr>
          <w:rFonts w:ascii="仿宋_GB2312" w:eastAsia="仿宋_GB2312" w:hint="eastAsia"/>
          <w:color w:val="000000"/>
          <w:sz w:val="32"/>
          <w:szCs w:val="30"/>
        </w:rPr>
        <w:t>万元，其中：二级项目</w:t>
      </w:r>
      <w:r w:rsidR="000359B2">
        <w:rPr>
          <w:rFonts w:ascii="仿宋_GB2312" w:eastAsia="仿宋_GB2312" w:hint="eastAsia"/>
          <w:color w:val="000000"/>
          <w:sz w:val="32"/>
          <w:szCs w:val="30"/>
        </w:rPr>
        <w:t>0</w:t>
      </w:r>
      <w:r>
        <w:rPr>
          <w:rFonts w:ascii="仿宋_GB2312" w:eastAsia="仿宋_GB2312" w:hint="eastAsia"/>
          <w:color w:val="000000"/>
          <w:sz w:val="32"/>
          <w:szCs w:val="30"/>
        </w:rPr>
        <w:t>个涉及资金</w:t>
      </w:r>
      <w:r w:rsidR="000359B2">
        <w:rPr>
          <w:rFonts w:ascii="仿宋_GB2312" w:eastAsia="仿宋_GB2312" w:hint="eastAsia"/>
          <w:color w:val="000000"/>
          <w:sz w:val="32"/>
          <w:szCs w:val="30"/>
        </w:rPr>
        <w:t>0</w:t>
      </w:r>
      <w:r>
        <w:rPr>
          <w:rFonts w:ascii="仿宋_GB2312" w:eastAsia="仿宋_GB2312" w:hint="eastAsia"/>
          <w:color w:val="000000"/>
          <w:sz w:val="32"/>
          <w:szCs w:val="30"/>
        </w:rPr>
        <w:t>万元。</w:t>
      </w:r>
    </w:p>
    <w:p w:rsidR="009205E7" w:rsidRDefault="009C3D7B">
      <w:pPr>
        <w:widowControl/>
        <w:spacing w:line="600" w:lineRule="exact"/>
        <w:ind w:firstLineChars="200" w:firstLine="643"/>
        <w:jc w:val="left"/>
        <w:rPr>
          <w:rFonts w:ascii="仿宋_GB2312" w:eastAsia="仿宋_GB2312"/>
          <w:b/>
          <w:color w:val="000000"/>
          <w:sz w:val="32"/>
          <w:szCs w:val="30"/>
        </w:rPr>
      </w:pPr>
      <w:r>
        <w:rPr>
          <w:rFonts w:ascii="仿宋_GB2312" w:eastAsia="仿宋_GB2312" w:hint="eastAsia"/>
          <w:b/>
          <w:color w:val="000000"/>
          <w:sz w:val="32"/>
          <w:szCs w:val="30"/>
        </w:rPr>
        <w:t>（九）</w:t>
      </w:r>
      <w:proofErr w:type="gramStart"/>
      <w:r>
        <w:rPr>
          <w:rFonts w:ascii="仿宋_GB2312" w:eastAsia="仿宋_GB2312" w:hint="eastAsia"/>
          <w:b/>
          <w:color w:val="000000"/>
          <w:sz w:val="32"/>
          <w:szCs w:val="30"/>
        </w:rPr>
        <w:t>一级项目</w:t>
      </w:r>
      <w:proofErr w:type="gramEnd"/>
      <w:r>
        <w:rPr>
          <w:rFonts w:ascii="仿宋_GB2312" w:eastAsia="仿宋_GB2312" w:hint="eastAsia"/>
          <w:b/>
          <w:color w:val="000000"/>
          <w:sz w:val="32"/>
          <w:szCs w:val="30"/>
        </w:rPr>
        <w:t>中各二级项目情况说明（部门本级）</w:t>
      </w:r>
    </w:p>
    <w:p w:rsidR="009205E7" w:rsidRDefault="009C3D7B">
      <w:pPr>
        <w:widowControl/>
        <w:spacing w:line="600" w:lineRule="exact"/>
        <w:ind w:firstLine="640"/>
        <w:jc w:val="left"/>
        <w:rPr>
          <w:rFonts w:ascii="仿宋_GB2312" w:eastAsia="仿宋_GB2312"/>
          <w:color w:val="000000"/>
          <w:sz w:val="32"/>
          <w:szCs w:val="30"/>
        </w:rPr>
      </w:pPr>
      <w:proofErr w:type="gramStart"/>
      <w:r>
        <w:rPr>
          <w:rFonts w:ascii="仿宋_GB2312" w:eastAsia="仿宋_GB2312" w:hint="eastAsia"/>
          <w:color w:val="000000"/>
          <w:sz w:val="32"/>
          <w:szCs w:val="30"/>
        </w:rPr>
        <w:t>一级项目</w:t>
      </w:r>
      <w:proofErr w:type="gramEnd"/>
      <w:r>
        <w:rPr>
          <w:rFonts w:ascii="仿宋_GB2312" w:eastAsia="仿宋_GB2312" w:hint="eastAsia"/>
          <w:color w:val="000000"/>
          <w:sz w:val="32"/>
          <w:szCs w:val="30"/>
        </w:rPr>
        <w:t>概述</w:t>
      </w:r>
      <w:r w:rsidR="00504A55">
        <w:rPr>
          <w:rFonts w:ascii="仿宋_GB2312" w:eastAsia="仿宋_GB2312" w:hint="eastAsia"/>
          <w:color w:val="000000"/>
          <w:sz w:val="32"/>
          <w:szCs w:val="30"/>
        </w:rPr>
        <w:t>：保证教师工资待遇，做好教师队伍稳定，确保各学校日常工作顺利开展，办人民满意教育。</w:t>
      </w:r>
    </w:p>
    <w:p w:rsidR="00504A55" w:rsidRDefault="009C3D7B" w:rsidP="002D4835">
      <w:pPr>
        <w:widowControl/>
        <w:spacing w:line="600" w:lineRule="exact"/>
        <w:ind w:firstLine="640"/>
        <w:jc w:val="left"/>
        <w:rPr>
          <w:rFonts w:ascii="仿宋_GB2312" w:eastAsia="仿宋_GB2312" w:hint="eastAsia"/>
          <w:color w:val="000000"/>
          <w:sz w:val="32"/>
          <w:szCs w:val="30"/>
        </w:rPr>
      </w:pPr>
      <w:r>
        <w:rPr>
          <w:rFonts w:ascii="仿宋_GB2312" w:eastAsia="仿宋_GB2312" w:hint="eastAsia"/>
          <w:color w:val="000000"/>
          <w:sz w:val="32"/>
          <w:szCs w:val="30"/>
        </w:rPr>
        <w:t xml:space="preserve">   1）项目概述</w:t>
      </w:r>
      <w:r w:rsidR="002D4835">
        <w:rPr>
          <w:rFonts w:ascii="仿宋_GB2312" w:eastAsia="仿宋_GB2312" w:hint="eastAsia"/>
          <w:color w:val="000000"/>
          <w:sz w:val="32"/>
          <w:szCs w:val="30"/>
        </w:rPr>
        <w:t>：</w:t>
      </w:r>
      <w:r w:rsidR="00504A55">
        <w:rPr>
          <w:rFonts w:ascii="仿宋_GB2312" w:eastAsia="仿宋_GB2312" w:hint="eastAsia"/>
          <w:color w:val="000000"/>
          <w:sz w:val="32"/>
          <w:szCs w:val="30"/>
        </w:rPr>
        <w:t>保证教师工资待遇，做好教师队伍稳定，确保各学校日常工作顺利开展，办人民满意教育。</w:t>
      </w:r>
    </w:p>
    <w:p w:rsidR="002D4835" w:rsidRDefault="009C3D7B" w:rsidP="002D4835">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 xml:space="preserve">   2）立项依据</w:t>
      </w:r>
      <w:r w:rsidR="002D4835">
        <w:rPr>
          <w:rFonts w:ascii="仿宋_GB2312" w:eastAsia="仿宋_GB2312" w:hint="eastAsia"/>
          <w:color w:val="000000"/>
          <w:sz w:val="32"/>
          <w:szCs w:val="30"/>
        </w:rPr>
        <w:t>：</w:t>
      </w:r>
      <w:r w:rsidR="00504A55">
        <w:rPr>
          <w:rFonts w:ascii="仿宋_GB2312" w:eastAsia="仿宋_GB2312" w:hint="eastAsia"/>
          <w:color w:val="000000"/>
          <w:sz w:val="32"/>
          <w:szCs w:val="30"/>
        </w:rPr>
        <w:t>根据国家、省、市相关文件要求</w:t>
      </w:r>
    </w:p>
    <w:p w:rsidR="009205E7" w:rsidRDefault="009C3D7B">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 xml:space="preserve">   3）实施主体</w:t>
      </w:r>
      <w:r w:rsidR="002D4835">
        <w:rPr>
          <w:rFonts w:ascii="仿宋_GB2312" w:eastAsia="仿宋_GB2312" w:hint="eastAsia"/>
          <w:color w:val="000000"/>
          <w:sz w:val="32"/>
          <w:szCs w:val="30"/>
        </w:rPr>
        <w:t>：区教育体育局和各学校</w:t>
      </w:r>
    </w:p>
    <w:p w:rsidR="009205E7" w:rsidRDefault="009C3D7B">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lastRenderedPageBreak/>
        <w:t xml:space="preserve">   4）实施方案</w:t>
      </w:r>
      <w:r w:rsidR="002D4835">
        <w:rPr>
          <w:rFonts w:ascii="仿宋_GB2312" w:eastAsia="仿宋_GB2312" w:hint="eastAsia"/>
          <w:color w:val="000000"/>
          <w:sz w:val="32"/>
          <w:szCs w:val="30"/>
        </w:rPr>
        <w:t>：按月及时发放教师工资，保证教师工资待遇做到逐年增长</w:t>
      </w:r>
      <w:r w:rsidR="00504A55">
        <w:rPr>
          <w:rFonts w:ascii="仿宋_GB2312" w:eastAsia="仿宋_GB2312" w:hint="eastAsia"/>
          <w:color w:val="000000"/>
          <w:sz w:val="32"/>
          <w:szCs w:val="30"/>
        </w:rPr>
        <w:t>，按时拨付公用经费，保证学校日常工作的开展</w:t>
      </w:r>
      <w:r w:rsidR="002D4835">
        <w:rPr>
          <w:rFonts w:ascii="仿宋_GB2312" w:eastAsia="仿宋_GB2312" w:hint="eastAsia"/>
          <w:color w:val="000000"/>
          <w:sz w:val="32"/>
          <w:szCs w:val="30"/>
        </w:rPr>
        <w:t>。</w:t>
      </w:r>
    </w:p>
    <w:p w:rsidR="009205E7" w:rsidRDefault="009C3D7B">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 xml:space="preserve">   5）实施周期</w:t>
      </w:r>
      <w:r w:rsidR="002D4835">
        <w:rPr>
          <w:rFonts w:ascii="仿宋_GB2312" w:eastAsia="仿宋_GB2312" w:hint="eastAsia"/>
          <w:color w:val="000000"/>
          <w:sz w:val="32"/>
          <w:szCs w:val="30"/>
        </w:rPr>
        <w:t>：2022年全年</w:t>
      </w:r>
    </w:p>
    <w:p w:rsidR="002D4835" w:rsidRDefault="009C3D7B" w:rsidP="002D4835">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 xml:space="preserve">   </w:t>
      </w:r>
      <w:r>
        <w:rPr>
          <w:rFonts w:ascii="仿宋_GB2312" w:eastAsia="仿宋_GB2312"/>
          <w:color w:val="000000"/>
          <w:sz w:val="32"/>
          <w:szCs w:val="30"/>
        </w:rPr>
        <w:t>6</w:t>
      </w:r>
      <w:r>
        <w:rPr>
          <w:rFonts w:ascii="仿宋_GB2312" w:eastAsia="仿宋_GB2312" w:hint="eastAsia"/>
          <w:color w:val="000000"/>
          <w:sz w:val="32"/>
          <w:szCs w:val="30"/>
        </w:rPr>
        <w:t>）年度预算安排</w:t>
      </w:r>
      <w:r w:rsidR="002D4835">
        <w:rPr>
          <w:rFonts w:ascii="仿宋_GB2312" w:eastAsia="仿宋_GB2312" w:hint="eastAsia"/>
          <w:color w:val="000000"/>
          <w:sz w:val="32"/>
          <w:szCs w:val="30"/>
        </w:rPr>
        <w:t>：全年</w:t>
      </w:r>
      <w:r w:rsidR="00F278FF">
        <w:rPr>
          <w:rFonts w:ascii="仿宋_GB2312" w:eastAsia="仿宋_GB2312" w:hint="eastAsia"/>
          <w:color w:val="000000"/>
          <w:sz w:val="32"/>
          <w:szCs w:val="30"/>
        </w:rPr>
        <w:t>教育支出经费19388.26</w:t>
      </w:r>
      <w:r w:rsidR="002D4835">
        <w:rPr>
          <w:rFonts w:ascii="仿宋_GB2312" w:eastAsia="仿宋_GB2312" w:hint="eastAsia"/>
          <w:color w:val="000000"/>
          <w:sz w:val="32"/>
          <w:szCs w:val="30"/>
        </w:rPr>
        <w:t>万元。</w:t>
      </w:r>
    </w:p>
    <w:p w:rsidR="00F278FF" w:rsidRDefault="009C3D7B" w:rsidP="00F278FF">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 xml:space="preserve">  7）绩效目标和指标</w:t>
      </w:r>
      <w:r w:rsidR="002D4835">
        <w:rPr>
          <w:rFonts w:ascii="仿宋_GB2312" w:eastAsia="仿宋_GB2312" w:hint="eastAsia"/>
          <w:color w:val="000000"/>
          <w:sz w:val="32"/>
          <w:szCs w:val="30"/>
        </w:rPr>
        <w:t>：</w:t>
      </w:r>
      <w:r w:rsidR="00F278FF">
        <w:rPr>
          <w:rFonts w:ascii="仿宋_GB2312" w:eastAsia="仿宋_GB2312" w:hint="eastAsia"/>
          <w:color w:val="000000"/>
          <w:sz w:val="32"/>
          <w:szCs w:val="30"/>
        </w:rPr>
        <w:t>按月及时发放教师工资，保证教师工资待遇做到逐年增长，按时拨付公用经费，保证学校日常工作的开展。</w:t>
      </w:r>
    </w:p>
    <w:p w:rsidR="009205E7" w:rsidRDefault="009C3D7B">
      <w:pPr>
        <w:rPr>
          <w:rFonts w:ascii="黑体" w:eastAsia="黑体" w:cs="Times New Roman"/>
          <w:sz w:val="32"/>
          <w:szCs w:val="32"/>
        </w:rPr>
      </w:pPr>
      <w:r>
        <w:rPr>
          <w:rFonts w:ascii="黑体" w:eastAsia="黑体" w:hAnsi="宋体" w:cs="黑体" w:hint="eastAsia"/>
          <w:sz w:val="32"/>
          <w:szCs w:val="32"/>
        </w:rPr>
        <w:t>第三部分</w:t>
      </w:r>
      <w:r>
        <w:rPr>
          <w:rFonts w:ascii="黑体" w:eastAsia="黑体" w:hAnsi="宋体" w:cs="黑体"/>
          <w:sz w:val="32"/>
          <w:szCs w:val="32"/>
        </w:rPr>
        <w:t xml:space="preserve">  </w:t>
      </w:r>
      <w:proofErr w:type="gramStart"/>
      <w:r>
        <w:rPr>
          <w:rFonts w:ascii="黑体" w:eastAsia="黑体" w:hAnsi="宋体" w:cs="黑体" w:hint="eastAsia"/>
          <w:sz w:val="32"/>
          <w:szCs w:val="32"/>
        </w:rPr>
        <w:t>珠山区</w:t>
      </w:r>
      <w:proofErr w:type="gramEnd"/>
      <w:r w:rsidR="00BD6BF1">
        <w:rPr>
          <w:rFonts w:ascii="黑体" w:eastAsia="黑体" w:hAnsi="宋体" w:cs="黑体" w:hint="eastAsia"/>
          <w:sz w:val="32"/>
          <w:szCs w:val="32"/>
        </w:rPr>
        <w:t>教育体育</w:t>
      </w:r>
      <w:r>
        <w:rPr>
          <w:rFonts w:ascii="黑体" w:eastAsia="黑体" w:hAnsi="宋体" w:cs="黑体" w:hint="eastAsia"/>
          <w:sz w:val="32"/>
          <w:szCs w:val="32"/>
        </w:rPr>
        <w:t>局2022年部门预算表</w:t>
      </w:r>
    </w:p>
    <w:p w:rsidR="009205E7" w:rsidRDefault="009C3D7B">
      <w:pPr>
        <w:rPr>
          <w:rFonts w:ascii="仿宋_GB2312" w:eastAsia="仿宋_GB2312" w:hAnsi="宋体" w:cs="仿宋_GB2312"/>
          <w:sz w:val="32"/>
          <w:szCs w:val="32"/>
        </w:rPr>
      </w:pPr>
      <w:r>
        <w:rPr>
          <w:rFonts w:ascii="仿宋_GB2312" w:eastAsia="仿宋_GB2312" w:hAnsi="宋体" w:cs="仿宋_GB2312" w:hint="eastAsia"/>
          <w:sz w:val="32"/>
          <w:szCs w:val="32"/>
        </w:rPr>
        <w:t>（详见附表）</w:t>
      </w:r>
    </w:p>
    <w:p w:rsidR="009205E7" w:rsidRDefault="009205E7">
      <w:pPr>
        <w:rPr>
          <w:rFonts w:ascii="仿宋_GB2312" w:eastAsia="仿宋_GB2312" w:hAnsi="宋体" w:cs="仿宋_GB2312"/>
          <w:sz w:val="32"/>
          <w:szCs w:val="32"/>
          <w:shd w:val="clear" w:color="FFFFFF" w:fill="D9D9D9"/>
        </w:rPr>
      </w:pPr>
    </w:p>
    <w:p w:rsidR="009205E7" w:rsidRDefault="009C3D7B">
      <w:pPr>
        <w:rPr>
          <w:rFonts w:ascii="仿宋_GB2312" w:eastAsia="仿宋_GB2312" w:cs="Times New Roman"/>
          <w:b/>
          <w:bCs/>
          <w:sz w:val="32"/>
          <w:szCs w:val="32"/>
        </w:rPr>
      </w:pPr>
      <w:r>
        <w:rPr>
          <w:rFonts w:ascii="黑体" w:eastAsia="黑体" w:hAnsi="宋体" w:cs="黑体" w:hint="eastAsia"/>
          <w:sz w:val="32"/>
          <w:szCs w:val="32"/>
        </w:rPr>
        <w:t>第四部分</w:t>
      </w:r>
      <w:r>
        <w:rPr>
          <w:rFonts w:ascii="黑体" w:eastAsia="黑体" w:hAnsi="宋体" w:cs="黑体"/>
          <w:sz w:val="32"/>
          <w:szCs w:val="32"/>
        </w:rPr>
        <w:t xml:space="preserve">  </w:t>
      </w:r>
      <w:r>
        <w:rPr>
          <w:rFonts w:ascii="黑体" w:eastAsia="黑体" w:hAnsi="宋体" w:cs="黑体" w:hint="eastAsia"/>
          <w:sz w:val="32"/>
          <w:szCs w:val="32"/>
        </w:rPr>
        <w:t>名词解释</w:t>
      </w:r>
    </w:p>
    <w:p w:rsidR="009205E7" w:rsidRDefault="009C3D7B">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一、收入科目</w:t>
      </w:r>
    </w:p>
    <w:p w:rsidR="009205E7" w:rsidRDefault="009C3D7B">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各部门结合实际进行解释。</w:t>
      </w:r>
    </w:p>
    <w:p w:rsidR="009205E7" w:rsidRDefault="009C3D7B">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（一）财政拨款：指市级财政当年拨付的资金。</w:t>
      </w:r>
    </w:p>
    <w:p w:rsidR="009205E7" w:rsidRDefault="009C3D7B">
      <w:pPr>
        <w:widowControl/>
        <w:spacing w:line="600" w:lineRule="exact"/>
        <w:ind w:firstLine="636"/>
        <w:jc w:val="left"/>
        <w:rPr>
          <w:rFonts w:ascii="仿宋_GB2312" w:eastAsia="仿宋_GB2312"/>
          <w:color w:val="000000"/>
          <w:sz w:val="32"/>
          <w:szCs w:val="30"/>
        </w:rPr>
      </w:pPr>
      <w:r>
        <w:rPr>
          <w:rFonts w:ascii="仿宋_GB2312" w:eastAsia="仿宋_GB2312" w:hint="eastAsia"/>
          <w:color w:val="000000"/>
          <w:sz w:val="32"/>
          <w:szCs w:val="30"/>
        </w:rPr>
        <w:t>（二）事业收入：指事业单位开展专业业务活动及辅助活动取得的收入。</w:t>
      </w:r>
    </w:p>
    <w:p w:rsidR="009205E7" w:rsidRDefault="009C3D7B">
      <w:pPr>
        <w:widowControl/>
        <w:spacing w:line="600" w:lineRule="exact"/>
        <w:ind w:firstLine="636"/>
        <w:jc w:val="left"/>
        <w:rPr>
          <w:rFonts w:ascii="仿宋_GB2312" w:eastAsia="仿宋_GB2312"/>
          <w:color w:val="000000"/>
          <w:sz w:val="32"/>
          <w:szCs w:val="30"/>
        </w:rPr>
      </w:pPr>
      <w:r>
        <w:rPr>
          <w:rFonts w:ascii="仿宋_GB2312" w:eastAsia="仿宋_GB2312" w:hint="eastAsia"/>
          <w:color w:val="000000"/>
          <w:sz w:val="32"/>
          <w:szCs w:val="30"/>
        </w:rPr>
        <w:t>（三）事业单位经营收入：指事业单位在专业业务活动及辅助活动之外开展非独立核算经营活动取得的收入。</w:t>
      </w:r>
    </w:p>
    <w:p w:rsidR="009205E7" w:rsidRDefault="009C3D7B">
      <w:pPr>
        <w:widowControl/>
        <w:spacing w:line="600" w:lineRule="exact"/>
        <w:ind w:firstLine="636"/>
        <w:jc w:val="left"/>
        <w:rPr>
          <w:rFonts w:ascii="仿宋_GB2312" w:eastAsia="仿宋_GB2312"/>
          <w:color w:val="000000"/>
          <w:sz w:val="32"/>
          <w:szCs w:val="30"/>
        </w:rPr>
      </w:pPr>
      <w:r>
        <w:rPr>
          <w:rFonts w:ascii="仿宋_GB2312" w:eastAsia="仿宋_GB2312" w:hint="eastAsia"/>
          <w:color w:val="000000"/>
          <w:sz w:val="32"/>
          <w:szCs w:val="30"/>
        </w:rPr>
        <w:t>（四）其他收入：指除财政拨款、事业收入、事业单位经营收入等以外的各项收入。</w:t>
      </w:r>
    </w:p>
    <w:p w:rsidR="009205E7" w:rsidRDefault="009C3D7B">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（五）附属单位上缴收入：反映事业单位附属的独立核</w:t>
      </w:r>
      <w:r>
        <w:rPr>
          <w:rFonts w:ascii="仿宋_GB2312" w:eastAsia="仿宋_GB2312" w:hint="eastAsia"/>
          <w:color w:val="000000"/>
          <w:sz w:val="32"/>
          <w:szCs w:val="30"/>
        </w:rPr>
        <w:lastRenderedPageBreak/>
        <w:t>算单位按规定标准或比例缴纳的各项收入。包括附属的事业单位上缴的收入和附属的企业上缴的利润等。</w:t>
      </w:r>
    </w:p>
    <w:p w:rsidR="009205E7" w:rsidRDefault="009C3D7B">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（六）上级补助收入：反映事业单位从主管部门和上级单位取得的非财政补助收入。</w:t>
      </w:r>
    </w:p>
    <w:p w:rsidR="009205E7" w:rsidRDefault="009C3D7B">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（七）用事业基金弥补收支差额：填列事业单位用事业基金弥补2022年收支差额的数额。</w:t>
      </w:r>
    </w:p>
    <w:p w:rsidR="009205E7" w:rsidRDefault="009C3D7B">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（八）上年结转和结余：填列2021年全部结转和结余的资金数，包括当年结转结余资金和历年滚存结转结余资金。</w:t>
      </w:r>
    </w:p>
    <w:p w:rsidR="009205E7" w:rsidRDefault="009C3D7B">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二、支出科目</w:t>
      </w:r>
    </w:p>
    <w:p w:rsidR="009205E7" w:rsidRDefault="009C3D7B">
      <w:pPr>
        <w:widowControl/>
        <w:spacing w:line="600" w:lineRule="exact"/>
        <w:ind w:firstLine="640"/>
        <w:jc w:val="left"/>
        <w:rPr>
          <w:rFonts w:ascii="仿宋_GB2312" w:eastAsia="仿宋_GB2312" w:cs="Times New Roman"/>
          <w:sz w:val="32"/>
          <w:szCs w:val="32"/>
        </w:rPr>
      </w:pPr>
      <w:r>
        <w:rPr>
          <w:rFonts w:ascii="仿宋_GB2312" w:eastAsia="仿宋_GB2312" w:hint="eastAsia"/>
          <w:color w:val="000000"/>
          <w:sz w:val="32"/>
          <w:szCs w:val="30"/>
        </w:rPr>
        <w:t>对部门预算中涉及的支出功能分类科目（</w:t>
      </w:r>
      <w:proofErr w:type="gramStart"/>
      <w:r>
        <w:rPr>
          <w:rFonts w:ascii="仿宋_GB2312" w:eastAsia="仿宋_GB2312" w:hint="eastAsia"/>
          <w:color w:val="000000"/>
          <w:sz w:val="32"/>
          <w:szCs w:val="30"/>
        </w:rPr>
        <w:t>明细到项级</w:t>
      </w:r>
      <w:proofErr w:type="gramEnd"/>
      <w:r>
        <w:rPr>
          <w:rFonts w:ascii="仿宋_GB2312" w:eastAsia="仿宋_GB2312" w:hint="eastAsia"/>
          <w:color w:val="000000"/>
          <w:sz w:val="32"/>
          <w:szCs w:val="30"/>
        </w:rPr>
        <w:t>），结合部门实际，参照《2022年政府收支分类科目》的规范说明进行解释。</w:t>
      </w:r>
    </w:p>
    <w:p w:rsidR="009205E7" w:rsidRDefault="009205E7">
      <w:pPr>
        <w:rPr>
          <w:rFonts w:ascii="仿宋_GB2312" w:eastAsia="仿宋_GB2312" w:cs="Times New Roman"/>
          <w:sz w:val="32"/>
          <w:szCs w:val="32"/>
        </w:rPr>
      </w:pPr>
    </w:p>
    <w:p w:rsidR="009205E7" w:rsidRDefault="009205E7">
      <w:pPr>
        <w:rPr>
          <w:rFonts w:ascii="仿宋_GB2312" w:eastAsia="仿宋_GB2312" w:cs="Times New Roman"/>
          <w:sz w:val="32"/>
          <w:szCs w:val="32"/>
        </w:rPr>
      </w:pPr>
    </w:p>
    <w:sectPr w:rsidR="009205E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3EF" w:rsidRDefault="00F413EF">
      <w:r>
        <w:separator/>
      </w:r>
    </w:p>
  </w:endnote>
  <w:endnote w:type="continuationSeparator" w:id="0">
    <w:p w:rsidR="00F413EF" w:rsidRDefault="00F4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A00" w:rsidRDefault="00155A0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E7" w:rsidRDefault="009C3D7B">
    <w:pPr>
      <w:pStyle w:val="a4"/>
      <w:framePr w:wrap="around" w:vAnchor="text" w:hAnchor="margin" w:xAlign="center" w:y="1"/>
      <w:rPr>
        <w:rStyle w:val="a5"/>
        <w:rFonts w:cs="Times New Roman"/>
      </w:rPr>
    </w:pPr>
    <w:r>
      <w:rPr>
        <w:rStyle w:val="a5"/>
      </w:rPr>
      <w:fldChar w:fldCharType="begin"/>
    </w:r>
    <w:r>
      <w:rPr>
        <w:rStyle w:val="a5"/>
      </w:rPr>
      <w:instrText xml:space="preserve">PAGE  </w:instrText>
    </w:r>
    <w:r>
      <w:rPr>
        <w:rStyle w:val="a5"/>
      </w:rPr>
      <w:fldChar w:fldCharType="separate"/>
    </w:r>
    <w:r w:rsidR="00BD6BF1">
      <w:rPr>
        <w:rStyle w:val="a5"/>
        <w:noProof/>
      </w:rPr>
      <w:t>2</w:t>
    </w:r>
    <w:r>
      <w:rPr>
        <w:rStyle w:val="a5"/>
      </w:rPr>
      <w:fldChar w:fldCharType="end"/>
    </w:r>
  </w:p>
  <w:p w:rsidR="009205E7" w:rsidRDefault="009205E7">
    <w:pPr>
      <w:pStyle w:val="a4"/>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A00" w:rsidRDefault="00155A0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3EF" w:rsidRDefault="00F413EF">
      <w:r>
        <w:separator/>
      </w:r>
    </w:p>
  </w:footnote>
  <w:footnote w:type="continuationSeparator" w:id="0">
    <w:p w:rsidR="00F413EF" w:rsidRDefault="00F41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A00" w:rsidRDefault="00155A0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A00" w:rsidRDefault="00155A00" w:rsidP="00A144EC">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A00" w:rsidRDefault="00155A0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singleLevel"/>
    <w:tmpl w:val="0053208E"/>
    <w:lvl w:ilvl="0">
      <w:start w:val="2"/>
      <w:numFmt w:val="decimal"/>
      <w:suff w:val="nothing"/>
      <w:lvlText w:val="%1."/>
      <w:lvlJc w:val="left"/>
    </w:lvl>
  </w:abstractNum>
  <w:abstractNum w:abstractNumId="1">
    <w:nsid w:val="47AB24B9"/>
    <w:multiLevelType w:val="hybridMultilevel"/>
    <w:tmpl w:val="4A224BAA"/>
    <w:lvl w:ilvl="0" w:tplc="6EFC1530">
      <w:start w:val="3"/>
      <w:numFmt w:val="japaneseCounting"/>
      <w:lvlText w:val="（%1）"/>
      <w:lvlJc w:val="left"/>
      <w:pPr>
        <w:ind w:left="1645" w:hanging="1005"/>
      </w:pPr>
      <w:rPr>
        <w:rFonts w:hAnsi="宋体" w:cs="仿宋_GB2312"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59A778CA"/>
    <w:multiLevelType w:val="singleLevel"/>
    <w:tmpl w:val="59A778CA"/>
    <w:lvl w:ilvl="0">
      <w:start w:val="4"/>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359B2"/>
    <w:rsid w:val="000429DB"/>
    <w:rsid w:val="00064153"/>
    <w:rsid w:val="00066060"/>
    <w:rsid w:val="00100200"/>
    <w:rsid w:val="00155A00"/>
    <w:rsid w:val="00161738"/>
    <w:rsid w:val="001707CF"/>
    <w:rsid w:val="001F3838"/>
    <w:rsid w:val="00261491"/>
    <w:rsid w:val="002A2189"/>
    <w:rsid w:val="002B5F76"/>
    <w:rsid w:val="002D4835"/>
    <w:rsid w:val="0036463B"/>
    <w:rsid w:val="0037064D"/>
    <w:rsid w:val="003A0EB6"/>
    <w:rsid w:val="00427174"/>
    <w:rsid w:val="00477E5D"/>
    <w:rsid w:val="00504A55"/>
    <w:rsid w:val="00635A5F"/>
    <w:rsid w:val="0065405B"/>
    <w:rsid w:val="00675E17"/>
    <w:rsid w:val="00683AC4"/>
    <w:rsid w:val="007A6A8F"/>
    <w:rsid w:val="007E09B9"/>
    <w:rsid w:val="00802E8C"/>
    <w:rsid w:val="008110CC"/>
    <w:rsid w:val="00904C52"/>
    <w:rsid w:val="009205E7"/>
    <w:rsid w:val="009C3D7B"/>
    <w:rsid w:val="00A144EC"/>
    <w:rsid w:val="00A24F44"/>
    <w:rsid w:val="00B147C0"/>
    <w:rsid w:val="00B358C5"/>
    <w:rsid w:val="00B8661B"/>
    <w:rsid w:val="00BD6BF1"/>
    <w:rsid w:val="00C04C9A"/>
    <w:rsid w:val="00CB427A"/>
    <w:rsid w:val="00D7773B"/>
    <w:rsid w:val="00DA566E"/>
    <w:rsid w:val="00DB0554"/>
    <w:rsid w:val="00DD45B6"/>
    <w:rsid w:val="00E932FF"/>
    <w:rsid w:val="00F278FF"/>
    <w:rsid w:val="00F413EF"/>
    <w:rsid w:val="00F500B9"/>
    <w:rsid w:val="01992CBB"/>
    <w:rsid w:val="022502CD"/>
    <w:rsid w:val="05EB1609"/>
    <w:rsid w:val="08EE0B31"/>
    <w:rsid w:val="0A326819"/>
    <w:rsid w:val="0CBF216E"/>
    <w:rsid w:val="0FCB58D0"/>
    <w:rsid w:val="11427CB1"/>
    <w:rsid w:val="139E3D52"/>
    <w:rsid w:val="162B4B72"/>
    <w:rsid w:val="18AC060B"/>
    <w:rsid w:val="19076E1D"/>
    <w:rsid w:val="1EBD751D"/>
    <w:rsid w:val="1F117155"/>
    <w:rsid w:val="204B45CE"/>
    <w:rsid w:val="25705B71"/>
    <w:rsid w:val="2DBB222D"/>
    <w:rsid w:val="31D40AAE"/>
    <w:rsid w:val="381119B2"/>
    <w:rsid w:val="3BD871B8"/>
    <w:rsid w:val="3CF55A87"/>
    <w:rsid w:val="429A727D"/>
    <w:rsid w:val="4322216B"/>
    <w:rsid w:val="4C0B38BC"/>
    <w:rsid w:val="4C0B7195"/>
    <w:rsid w:val="4D3B293C"/>
    <w:rsid w:val="51B40312"/>
    <w:rsid w:val="56552A05"/>
    <w:rsid w:val="57CC144D"/>
    <w:rsid w:val="62B20F12"/>
    <w:rsid w:val="63973295"/>
    <w:rsid w:val="641E7445"/>
    <w:rsid w:val="71452C49"/>
    <w:rsid w:val="73224148"/>
    <w:rsid w:val="73584830"/>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semiHidden="0"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2">
    <w:name w:val="heading 2"/>
    <w:basedOn w:val="a"/>
    <w:next w:val="a"/>
    <w:link w:val="2Char"/>
    <w:uiPriority w:val="99"/>
    <w:qFormat/>
    <w:pPr>
      <w:keepNext/>
      <w:keepLines/>
      <w:spacing w:line="416" w:lineRule="auto"/>
      <w:outlineLvl w:val="1"/>
    </w:pPr>
    <w:rPr>
      <w:rFonts w:ascii="Arial" w:eastAsia="黑体" w:hAnsi="Arial" w:cs="Arial"/>
      <w:b/>
      <w:bCs/>
      <w:sz w:val="32"/>
      <w:szCs w:val="32"/>
    </w:rPr>
  </w:style>
  <w:style w:type="paragraph" w:styleId="3">
    <w:name w:val="heading 3"/>
    <w:basedOn w:val="a"/>
    <w:next w:val="a"/>
    <w:unhideWhenUsed/>
    <w:qFormat/>
    <w:locked/>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character" w:styleId="a5">
    <w:name w:val="page number"/>
    <w:basedOn w:val="a0"/>
    <w:uiPriority w:val="99"/>
    <w:qFormat/>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0">
    <w:name w:val="页脚 Char"/>
    <w:basedOn w:val="a0"/>
    <w:link w:val="a4"/>
    <w:uiPriority w:val="99"/>
    <w:semiHidden/>
    <w:qFormat/>
    <w:rPr>
      <w:rFonts w:cs="Calibri"/>
      <w:sz w:val="18"/>
      <w:szCs w:val="18"/>
    </w:rPr>
  </w:style>
  <w:style w:type="character" w:customStyle="1" w:styleId="Char">
    <w:name w:val="批注框文本 Char"/>
    <w:basedOn w:val="a0"/>
    <w:link w:val="a3"/>
    <w:uiPriority w:val="99"/>
    <w:semiHidden/>
    <w:qFormat/>
    <w:rPr>
      <w:rFonts w:ascii="Calibri" w:hAnsi="Calibri" w:cs="Calibri"/>
      <w:kern w:val="2"/>
      <w:sz w:val="18"/>
      <w:szCs w:val="18"/>
    </w:rPr>
  </w:style>
  <w:style w:type="paragraph" w:styleId="a6">
    <w:name w:val="header"/>
    <w:basedOn w:val="a"/>
    <w:link w:val="Char1"/>
    <w:uiPriority w:val="99"/>
    <w:unhideWhenUsed/>
    <w:rsid w:val="00155A0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155A00"/>
    <w:rPr>
      <w:rFonts w:ascii="Calibri" w:hAnsi="Calibri" w:cs="Calibri"/>
      <w:kern w:val="2"/>
      <w:sz w:val="18"/>
      <w:szCs w:val="18"/>
    </w:rPr>
  </w:style>
  <w:style w:type="paragraph" w:styleId="a7">
    <w:name w:val="List Paragraph"/>
    <w:basedOn w:val="a"/>
    <w:uiPriority w:val="99"/>
    <w:unhideWhenUsed/>
    <w:rsid w:val="00477E5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semiHidden="0"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2">
    <w:name w:val="heading 2"/>
    <w:basedOn w:val="a"/>
    <w:next w:val="a"/>
    <w:link w:val="2Char"/>
    <w:uiPriority w:val="99"/>
    <w:qFormat/>
    <w:pPr>
      <w:keepNext/>
      <w:keepLines/>
      <w:spacing w:line="416" w:lineRule="auto"/>
      <w:outlineLvl w:val="1"/>
    </w:pPr>
    <w:rPr>
      <w:rFonts w:ascii="Arial" w:eastAsia="黑体" w:hAnsi="Arial" w:cs="Arial"/>
      <w:b/>
      <w:bCs/>
      <w:sz w:val="32"/>
      <w:szCs w:val="32"/>
    </w:rPr>
  </w:style>
  <w:style w:type="paragraph" w:styleId="3">
    <w:name w:val="heading 3"/>
    <w:basedOn w:val="a"/>
    <w:next w:val="a"/>
    <w:unhideWhenUsed/>
    <w:qFormat/>
    <w:locked/>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character" w:styleId="a5">
    <w:name w:val="page number"/>
    <w:basedOn w:val="a0"/>
    <w:uiPriority w:val="99"/>
    <w:qFormat/>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0">
    <w:name w:val="页脚 Char"/>
    <w:basedOn w:val="a0"/>
    <w:link w:val="a4"/>
    <w:uiPriority w:val="99"/>
    <w:semiHidden/>
    <w:qFormat/>
    <w:rPr>
      <w:rFonts w:cs="Calibri"/>
      <w:sz w:val="18"/>
      <w:szCs w:val="18"/>
    </w:rPr>
  </w:style>
  <w:style w:type="character" w:customStyle="1" w:styleId="Char">
    <w:name w:val="批注框文本 Char"/>
    <w:basedOn w:val="a0"/>
    <w:link w:val="a3"/>
    <w:uiPriority w:val="99"/>
    <w:semiHidden/>
    <w:qFormat/>
    <w:rPr>
      <w:rFonts w:ascii="Calibri" w:hAnsi="Calibri" w:cs="Calibri"/>
      <w:kern w:val="2"/>
      <w:sz w:val="18"/>
      <w:szCs w:val="18"/>
    </w:rPr>
  </w:style>
  <w:style w:type="paragraph" w:styleId="a6">
    <w:name w:val="header"/>
    <w:basedOn w:val="a"/>
    <w:link w:val="Char1"/>
    <w:uiPriority w:val="99"/>
    <w:unhideWhenUsed/>
    <w:rsid w:val="00155A0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155A00"/>
    <w:rPr>
      <w:rFonts w:ascii="Calibri" w:hAnsi="Calibri" w:cs="Calibri"/>
      <w:kern w:val="2"/>
      <w:sz w:val="18"/>
      <w:szCs w:val="18"/>
    </w:rPr>
  </w:style>
  <w:style w:type="paragraph" w:styleId="a7">
    <w:name w:val="List Paragraph"/>
    <w:basedOn w:val="a"/>
    <w:uiPriority w:val="99"/>
    <w:unhideWhenUsed/>
    <w:rsid w:val="00477E5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660</Words>
  <Characters>3766</Characters>
  <Application>Microsoft Office Word</Application>
  <DocSecurity>0</DocSecurity>
  <Lines>31</Lines>
  <Paragraphs>8</Paragraphs>
  <ScaleCrop>false</ScaleCrop>
  <Company>微软中国</Company>
  <LinksUpToDate>false</LinksUpToDate>
  <CharactersWithSpaces>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附件2：2018年市级部门预算说明和预算公开表</dc:title>
  <dc:creator>Administrator</dc:creator>
  <cp:lastModifiedBy>xbany</cp:lastModifiedBy>
  <cp:revision>37</cp:revision>
  <cp:lastPrinted>2021-05-26T02:23:00Z</cp:lastPrinted>
  <dcterms:created xsi:type="dcterms:W3CDTF">2018-01-17T02:36:00Z</dcterms:created>
  <dcterms:modified xsi:type="dcterms:W3CDTF">2022-03-10T03:16:00Z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F4CC2E5705DE4B47BDA039291FBAA1C3</vt:lpwstr>
  </property>
</Properties>
</file>