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珠山区档案馆</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黑体" w:hAnsi="黑体" w:eastAsia="黑体" w:cs="黑体"/>
        </w:rPr>
      </w:pPr>
      <w:r>
        <w:rPr>
          <w:rFonts w:hint="eastAsia" w:ascii="黑体" w:hAnsi="黑体" w:eastAsia="黑体" w:cs="黑体"/>
        </w:rPr>
        <w:t>（样式）</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档案馆</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档案馆2022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档案馆2022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档案馆</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（一）贯彻执行党和国家、本市、本区有关档案管理的法律、</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法规、规章和方针、政策，制定和实施本馆档案管理制度、业务</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标准和技术规范，集中统一管理区级机关、团体、企事业单位和</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其他组织的重要档案资料，保守党和国家秘密，维护档案完整与</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安全。</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（二）依法接收区直机关、人民团体、企事业单位及其他组</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织有重要保存价值的档案资料并予以指导。</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（三）征集散存在社会上反映我区各个历史时期、具有重要</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保存价值和历史研究价值的档案资料，开展主动建档存史工作。</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（四）安全、科学保管区级机关、人民团体、企事业单位和其他组织的按规定移交进馆的档案资料；开展馆藏档案资料的整</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理、鉴定、保护、修复和统计等各项基础业务工作。</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（五）开展档案资料提供利用服务工作。定期向社会开放档</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案，依法公布档案，研究、编纂、出版档案史料，为党委和政府</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决策提供参考，为社会提供服务。负责区直单位已公开现行文件</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的收集、整理工作，承担政府公开信息的查阅工作。</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（六）开展档案宣传和档案文化建设，举办档案陈列展览，</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满足社会档案文化需要。</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（七）运用现代化技术手段,开展本馆档案信息化建设。</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（八）完成上级交办的其他工作。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机构设置情况：区档案馆，正科级，为区委直属公益一类事业单位。区档案馆核定全额拨款事业编制4名。设馆长1名，副馆长1名。</w:t>
      </w:r>
      <w:r>
        <w:rPr>
          <w:rFonts w:hint="eastAsia" w:ascii="仿宋_GB2312" w:hAnsi="宋体" w:eastAsia="仿宋_GB2312" w:cs="仿宋_GB2312"/>
          <w:sz w:val="32"/>
          <w:szCs w:val="32"/>
          <w:lang w:val="en-US" w:eastAsia="zh-CN"/>
        </w:rPr>
        <w:t>实际在编人员3人。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档案馆2022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档案馆</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40.4</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增加152%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主要原因为人员变动</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40.4</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档案馆</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40.4</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增加152%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主要原因为人员变动</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34.6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86</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31.87</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2.73</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5.8</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14</w:t>
      </w:r>
      <w:r>
        <w:rPr>
          <w:rFonts w:ascii="仿宋_GB2312" w:hAnsi="宋体" w:eastAsia="仿宋_GB2312" w:cs="仿宋_GB2312"/>
          <w:sz w:val="32"/>
          <w:szCs w:val="32"/>
        </w:rPr>
        <w:t>%</w:t>
      </w:r>
      <w:r>
        <w:rPr>
          <w:rFonts w:hint="eastAsia" w:ascii="仿宋_GB2312" w:hAnsi="宋体" w:eastAsia="仿宋_GB2312" w:cs="仿宋_GB2312"/>
          <w:sz w:val="32"/>
          <w:szCs w:val="32"/>
        </w:rPr>
        <w:t>，包括商品和服务支出</w:t>
      </w:r>
      <w:r>
        <w:rPr>
          <w:rFonts w:hint="eastAsia" w:ascii="仿宋_GB2312" w:hAnsi="宋体" w:eastAsia="仿宋_GB2312" w:cs="仿宋_GB2312"/>
          <w:sz w:val="32"/>
          <w:szCs w:val="32"/>
          <w:lang w:val="en-US" w:eastAsia="zh-CN"/>
        </w:rPr>
        <w:t>3.8</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33.1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82</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社会保障就业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3.2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2.8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31.87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79</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6.53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16</w:t>
      </w:r>
      <w:r>
        <w:rPr>
          <w:rFonts w:ascii="仿宋_GB2312" w:hAnsi="宋体" w:eastAsia="仿宋_GB2312" w:cs="仿宋_GB2312"/>
          <w:sz w:val="32"/>
          <w:szCs w:val="32"/>
        </w:rPr>
        <w:t>%</w:t>
      </w:r>
      <w:r>
        <w:rPr>
          <w:rFonts w:hint="eastAsia" w:ascii="仿宋_GB2312" w:hAnsi="宋体" w:eastAsia="仿宋_GB2312" w:cs="仿宋_GB2312"/>
          <w:sz w:val="32"/>
          <w:szCs w:val="32"/>
        </w:rPr>
        <w:t>；其他资本性支出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档案馆</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40.4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增加152%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主要原因为人员变动</w:t>
      </w:r>
      <w:r>
        <w:rPr>
          <w:rFonts w:hint="eastAsia" w:ascii="仿宋_GB2312" w:hAnsi="宋体" w:eastAsia="仿宋_GB2312" w:cs="仿宋_GB2312"/>
          <w:sz w:val="32"/>
          <w:szCs w:val="32"/>
        </w:rPr>
        <w:t>。具体支出情况是：一般公共服务</w:t>
      </w:r>
      <w:r>
        <w:rPr>
          <w:rFonts w:hint="eastAsia" w:ascii="仿宋_GB2312" w:hAnsi="宋体" w:eastAsia="仿宋_GB2312" w:cs="仿宋_GB2312"/>
          <w:sz w:val="32"/>
          <w:szCs w:val="32"/>
          <w:lang w:val="en-US" w:eastAsia="zh-CN"/>
        </w:rPr>
        <w:t>33.1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社会保障就业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3.2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2.8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left="420" w:leftChars="200" w:firstLine="320" w:firstLineChars="1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本年政府采购预算2万元，较上年下降89%，主要原因为节约开支。</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tabs>
          <w:tab w:val="left" w:pos="1113"/>
        </w:tabs>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档案馆</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val="en-US" w:eastAsia="zh-CN"/>
        </w:rPr>
        <w:t>0.01</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厉行节约</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default" w:ascii="仿宋_GB2312" w:hAnsi="宋体" w:eastAsia="仿宋_GB2312" w:cs="仿宋_GB2312"/>
          <w:b/>
          <w:bCs/>
          <w:sz w:val="32"/>
          <w:szCs w:val="32"/>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完成全年工作计划</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涉及金额40.4万元。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5.8</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无二级项目</w:t>
      </w:r>
      <w:bookmarkStart w:id="0" w:name="_GoBack"/>
      <w:bookmarkEnd w:id="0"/>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档案馆2022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6C453DB"/>
    <w:rsid w:val="08EE0B31"/>
    <w:rsid w:val="0A326819"/>
    <w:rsid w:val="0C8A49D1"/>
    <w:rsid w:val="0CBF216E"/>
    <w:rsid w:val="0F3155D8"/>
    <w:rsid w:val="0FCB58D0"/>
    <w:rsid w:val="11427CB1"/>
    <w:rsid w:val="139E3D52"/>
    <w:rsid w:val="162B4B72"/>
    <w:rsid w:val="18AC060B"/>
    <w:rsid w:val="19076E1D"/>
    <w:rsid w:val="1EBD751D"/>
    <w:rsid w:val="1F117155"/>
    <w:rsid w:val="204B45CE"/>
    <w:rsid w:val="25705B71"/>
    <w:rsid w:val="2CC02920"/>
    <w:rsid w:val="2DBB222D"/>
    <w:rsid w:val="31D40AAE"/>
    <w:rsid w:val="381119B2"/>
    <w:rsid w:val="3BD871B8"/>
    <w:rsid w:val="3CF55A87"/>
    <w:rsid w:val="429A727D"/>
    <w:rsid w:val="4322216B"/>
    <w:rsid w:val="48BF1017"/>
    <w:rsid w:val="4C0B38BC"/>
    <w:rsid w:val="4C0B7195"/>
    <w:rsid w:val="4D3B293C"/>
    <w:rsid w:val="4DC37742"/>
    <w:rsid w:val="51B40312"/>
    <w:rsid w:val="56552A05"/>
    <w:rsid w:val="57CC144D"/>
    <w:rsid w:val="62B20F12"/>
    <w:rsid w:val="63973295"/>
    <w:rsid w:val="641E7445"/>
    <w:rsid w:val="65C444A1"/>
    <w:rsid w:val="71452C49"/>
    <w:rsid w:val="73224148"/>
    <w:rsid w:val="733B5FAB"/>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2</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娜娜</cp:lastModifiedBy>
  <cp:lastPrinted>2021-05-26T02:23:00Z</cp:lastPrinted>
  <dcterms:modified xsi:type="dcterms:W3CDTF">2022-03-11T01:50:45Z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