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AF" w:rsidRPr="00E04FAD" w:rsidRDefault="00211ACE">
      <w:pPr>
        <w:pStyle w:val="1"/>
        <w:spacing w:line="700" w:lineRule="exact"/>
        <w:jc w:val="center"/>
        <w:rPr>
          <w:rFonts w:asciiTheme="majorEastAsia" w:eastAsiaTheme="majorEastAsia" w:hAnsiTheme="majorEastAsia"/>
          <w:b w:val="0"/>
          <w:bCs w:val="0"/>
        </w:rPr>
      </w:pPr>
      <w:r>
        <w:rPr>
          <w:rFonts w:asciiTheme="majorEastAsia" w:eastAsiaTheme="majorEastAsia" w:hAnsiTheme="majorEastAsia" w:cs="方正小标宋简体" w:hint="eastAsia"/>
          <w:b w:val="0"/>
          <w:bCs w:val="0"/>
        </w:rPr>
        <w:t>珠山区政协</w:t>
      </w:r>
      <w:r w:rsidR="006770D4">
        <w:rPr>
          <w:rFonts w:asciiTheme="majorEastAsia" w:eastAsiaTheme="majorEastAsia" w:hAnsiTheme="majorEastAsia" w:cs="方正小标宋简体"/>
          <w:b w:val="0"/>
          <w:bCs w:val="0"/>
        </w:rPr>
        <w:t>202</w:t>
      </w:r>
      <w:r w:rsidR="002974FE">
        <w:rPr>
          <w:rFonts w:asciiTheme="majorEastAsia" w:eastAsiaTheme="majorEastAsia" w:hAnsiTheme="majorEastAsia" w:cs="方正小标宋简体" w:hint="eastAsia"/>
          <w:b w:val="0"/>
          <w:bCs w:val="0"/>
        </w:rPr>
        <w:t>2</w:t>
      </w:r>
      <w:r w:rsidR="008449AF" w:rsidRPr="00E04FAD">
        <w:rPr>
          <w:rFonts w:asciiTheme="majorEastAsia" w:eastAsiaTheme="majorEastAsia" w:hAnsiTheme="majorEastAsia" w:cs="方正小标宋简体" w:hint="eastAsia"/>
          <w:b w:val="0"/>
          <w:bCs w:val="0"/>
        </w:rPr>
        <w:t>年部门</w:t>
      </w:r>
    </w:p>
    <w:p w:rsidR="008449AF" w:rsidRPr="00E04FAD" w:rsidRDefault="002974FE">
      <w:pPr>
        <w:pStyle w:val="1"/>
        <w:spacing w:line="700" w:lineRule="exact"/>
        <w:jc w:val="center"/>
        <w:rPr>
          <w:rFonts w:asciiTheme="majorEastAsia" w:eastAsiaTheme="majorEastAsia" w:hAnsiTheme="majorEastAsia"/>
          <w:b w:val="0"/>
          <w:bCs w:val="0"/>
        </w:rPr>
      </w:pPr>
      <w:r>
        <w:rPr>
          <w:rFonts w:asciiTheme="majorEastAsia" w:eastAsiaTheme="majorEastAsia" w:hAnsiTheme="majorEastAsia" w:cs="方正小标宋简体" w:hint="eastAsia"/>
          <w:b w:val="0"/>
          <w:bCs w:val="0"/>
        </w:rPr>
        <w:t>预算</w:t>
      </w:r>
      <w:r w:rsidR="008449AF" w:rsidRPr="00E04FAD">
        <w:rPr>
          <w:rFonts w:asciiTheme="majorEastAsia" w:eastAsiaTheme="majorEastAsia" w:hAnsiTheme="majorEastAsia" w:cs="方正小标宋简体" w:hint="eastAsia"/>
          <w:b w:val="0"/>
          <w:bCs w:val="0"/>
        </w:rPr>
        <w:t>编制说明</w:t>
      </w:r>
    </w:p>
    <w:p w:rsidR="008449AF" w:rsidRPr="00E04FAD" w:rsidRDefault="008449AF" w:rsidP="00E04FAD">
      <w:pPr>
        <w:ind w:firstLineChars="1200" w:firstLine="3373"/>
        <w:rPr>
          <w:rFonts w:asciiTheme="majorEastAsia" w:eastAsiaTheme="majorEastAsia" w:hAnsiTheme="majorEastAsia"/>
          <w:b/>
          <w:bCs/>
          <w:sz w:val="28"/>
          <w:szCs w:val="28"/>
        </w:rPr>
      </w:pPr>
    </w:p>
    <w:p w:rsidR="008449AF" w:rsidRPr="00E04FAD" w:rsidRDefault="008449AF" w:rsidP="00E04FAD">
      <w:pPr>
        <w:spacing w:line="570" w:lineRule="exact"/>
        <w:ind w:firstLineChars="196" w:firstLine="630"/>
        <w:rPr>
          <w:rFonts w:ascii="黑体" w:eastAsia="黑体" w:hAnsi="黑体"/>
          <w:b/>
          <w:bCs/>
          <w:sz w:val="32"/>
          <w:szCs w:val="32"/>
        </w:rPr>
      </w:pPr>
      <w:r w:rsidRPr="00E04FAD">
        <w:rPr>
          <w:rFonts w:ascii="黑体" w:eastAsia="黑体" w:hAnsi="黑体" w:cs="黑体" w:hint="eastAsia"/>
          <w:b/>
          <w:bCs/>
          <w:sz w:val="32"/>
          <w:szCs w:val="32"/>
        </w:rPr>
        <w:t>一、部门主要职责</w:t>
      </w:r>
    </w:p>
    <w:p w:rsidR="008449AF" w:rsidRPr="00E04FAD" w:rsidRDefault="00211ACE" w:rsidP="00E04FAD">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hint="eastAsia"/>
          <w:sz w:val="30"/>
          <w:szCs w:val="30"/>
        </w:rPr>
        <w:t>珠山区政协</w:t>
      </w:r>
      <w:r w:rsidR="008449AF" w:rsidRPr="00E04FAD">
        <w:rPr>
          <w:rFonts w:asciiTheme="minorEastAsia" w:eastAsiaTheme="minorEastAsia" w:hAnsiTheme="minorEastAsia" w:cs="仿宋_GB2312" w:hint="eastAsia"/>
          <w:sz w:val="30"/>
          <w:szCs w:val="30"/>
        </w:rPr>
        <w:t>主要职责是：</w:t>
      </w:r>
    </w:p>
    <w:p w:rsidR="002D7C97" w:rsidRPr="002D7C97" w:rsidRDefault="002D7C97" w:rsidP="002D7C97">
      <w:pPr>
        <w:spacing w:line="640" w:lineRule="exact"/>
        <w:ind w:firstLineChars="200" w:firstLine="600"/>
        <w:rPr>
          <w:rFonts w:asciiTheme="minorEastAsia" w:eastAsiaTheme="minorEastAsia" w:hAnsiTheme="minorEastAsia" w:cs="仿宋_GB2312"/>
          <w:sz w:val="30"/>
          <w:szCs w:val="30"/>
        </w:rPr>
      </w:pPr>
      <w:r w:rsidRPr="002D7C97">
        <w:rPr>
          <w:rFonts w:asciiTheme="minorEastAsia" w:eastAsiaTheme="minorEastAsia" w:hAnsiTheme="minorEastAsia" w:cs="仿宋_GB2312" w:hint="eastAsia"/>
          <w:sz w:val="30"/>
          <w:szCs w:val="30"/>
        </w:rPr>
        <w:t>1、负责政协各种会议的会务和文稿起草工作；</w:t>
      </w:r>
    </w:p>
    <w:p w:rsidR="002D7C97" w:rsidRPr="002D7C97" w:rsidRDefault="002D7C97" w:rsidP="002D7C97">
      <w:pPr>
        <w:spacing w:line="640" w:lineRule="exact"/>
        <w:ind w:firstLineChars="200" w:firstLine="600"/>
        <w:rPr>
          <w:rFonts w:asciiTheme="minorEastAsia" w:eastAsiaTheme="minorEastAsia" w:hAnsiTheme="minorEastAsia" w:cs="仿宋_GB2312"/>
          <w:sz w:val="30"/>
          <w:szCs w:val="30"/>
        </w:rPr>
      </w:pPr>
      <w:r w:rsidRPr="002D7C97">
        <w:rPr>
          <w:rFonts w:asciiTheme="minorEastAsia" w:eastAsiaTheme="minorEastAsia" w:hAnsiTheme="minorEastAsia" w:cs="仿宋_GB2312" w:hint="eastAsia"/>
          <w:sz w:val="30"/>
          <w:szCs w:val="30"/>
        </w:rPr>
        <w:t>2、组织实施全委会议、常委会议、主席会议的决议;</w:t>
      </w:r>
    </w:p>
    <w:p w:rsidR="002D7C97" w:rsidRPr="002D7C97" w:rsidRDefault="002D7C97" w:rsidP="002D7C97">
      <w:pPr>
        <w:spacing w:line="640" w:lineRule="exact"/>
        <w:ind w:firstLineChars="200" w:firstLine="600"/>
        <w:rPr>
          <w:rFonts w:asciiTheme="minorEastAsia" w:eastAsiaTheme="minorEastAsia" w:hAnsiTheme="minorEastAsia" w:cs="仿宋_GB2312"/>
          <w:sz w:val="30"/>
          <w:szCs w:val="30"/>
        </w:rPr>
      </w:pPr>
      <w:r w:rsidRPr="002D7C97">
        <w:rPr>
          <w:rFonts w:asciiTheme="minorEastAsia" w:eastAsiaTheme="minorEastAsia" w:hAnsiTheme="minorEastAsia" w:cs="仿宋_GB2312" w:hint="eastAsia"/>
          <w:sz w:val="30"/>
          <w:szCs w:val="30"/>
        </w:rPr>
        <w:t>3、协调和处理机关各单位的工作关系;</w:t>
      </w:r>
    </w:p>
    <w:p w:rsidR="002D7C97" w:rsidRPr="002D7C97" w:rsidRDefault="002D7C97" w:rsidP="002D7C97">
      <w:pPr>
        <w:spacing w:line="640" w:lineRule="exact"/>
        <w:ind w:firstLineChars="200" w:firstLine="600"/>
        <w:rPr>
          <w:rFonts w:asciiTheme="minorEastAsia" w:eastAsiaTheme="minorEastAsia" w:hAnsiTheme="minorEastAsia" w:cs="仿宋_GB2312"/>
          <w:sz w:val="30"/>
          <w:szCs w:val="30"/>
        </w:rPr>
      </w:pPr>
      <w:r w:rsidRPr="002D7C97">
        <w:rPr>
          <w:rFonts w:asciiTheme="minorEastAsia" w:eastAsiaTheme="minorEastAsia" w:hAnsiTheme="minorEastAsia" w:cs="仿宋_GB2312" w:hint="eastAsia"/>
          <w:sz w:val="30"/>
          <w:szCs w:val="30"/>
        </w:rPr>
        <w:t>4、管理机关事务，文书档案和提供后勤服务;</w:t>
      </w:r>
    </w:p>
    <w:p w:rsidR="002D7C97" w:rsidRPr="002D7C97" w:rsidRDefault="002D7C97" w:rsidP="002D7C97">
      <w:pPr>
        <w:spacing w:line="640" w:lineRule="exact"/>
        <w:ind w:firstLineChars="200" w:firstLine="600"/>
        <w:rPr>
          <w:rFonts w:asciiTheme="minorEastAsia" w:eastAsiaTheme="minorEastAsia" w:hAnsiTheme="minorEastAsia" w:cs="仿宋_GB2312"/>
          <w:sz w:val="30"/>
          <w:szCs w:val="30"/>
        </w:rPr>
      </w:pPr>
      <w:r w:rsidRPr="002D7C97">
        <w:rPr>
          <w:rFonts w:asciiTheme="minorEastAsia" w:eastAsiaTheme="minorEastAsia" w:hAnsiTheme="minorEastAsia" w:cs="仿宋_GB2312" w:hint="eastAsia"/>
          <w:sz w:val="30"/>
          <w:szCs w:val="30"/>
        </w:rPr>
        <w:t>5、承办领导交办的其他工作和接待来访。</w:t>
      </w:r>
    </w:p>
    <w:p w:rsidR="008449AF" w:rsidRDefault="008449AF" w:rsidP="006B3077">
      <w:pPr>
        <w:spacing w:line="570" w:lineRule="exact"/>
        <w:ind w:firstLineChars="200" w:firstLine="560"/>
        <w:rPr>
          <w:rFonts w:ascii="仿宋_GB2312" w:eastAsia="仿宋_GB2312" w:hAnsi="仿宋_GB2312"/>
          <w:sz w:val="28"/>
          <w:szCs w:val="28"/>
        </w:rPr>
      </w:pPr>
    </w:p>
    <w:p w:rsidR="008449AF" w:rsidRPr="00E04FAD" w:rsidRDefault="004B2138" w:rsidP="00E04FAD">
      <w:pPr>
        <w:spacing w:line="570" w:lineRule="exact"/>
        <w:ind w:firstLineChars="196" w:firstLine="630"/>
        <w:rPr>
          <w:rFonts w:ascii="黑体" w:eastAsia="黑体" w:hAnsi="黑体"/>
          <w:b/>
          <w:bCs/>
          <w:sz w:val="32"/>
          <w:szCs w:val="32"/>
        </w:rPr>
      </w:pPr>
      <w:r>
        <w:rPr>
          <w:rFonts w:ascii="黑体" w:eastAsia="黑体" w:hAnsi="黑体" w:cs="黑体" w:hint="eastAsia"/>
          <w:b/>
          <w:bCs/>
          <w:sz w:val="32"/>
          <w:szCs w:val="32"/>
        </w:rPr>
        <w:t>二</w:t>
      </w:r>
      <w:r w:rsidR="008449AF" w:rsidRPr="00E04FAD">
        <w:rPr>
          <w:rFonts w:ascii="黑体" w:eastAsia="黑体" w:hAnsi="黑体" w:cs="黑体" w:hint="eastAsia"/>
          <w:b/>
          <w:bCs/>
          <w:sz w:val="32"/>
          <w:szCs w:val="32"/>
        </w:rPr>
        <w:t>、部门基本情况</w:t>
      </w:r>
    </w:p>
    <w:p w:rsidR="004B4424" w:rsidRPr="004B4424" w:rsidRDefault="004B4424" w:rsidP="004B4424">
      <w:pPr>
        <w:widowControl/>
        <w:spacing w:line="580" w:lineRule="exact"/>
        <w:ind w:firstLineChars="150" w:firstLine="450"/>
        <w:jc w:val="left"/>
        <w:rPr>
          <w:rFonts w:asciiTheme="minorEastAsia" w:eastAsiaTheme="minorEastAsia" w:hAnsiTheme="minorEastAsia"/>
          <w:sz w:val="30"/>
          <w:szCs w:val="30"/>
        </w:rPr>
      </w:pPr>
      <w:r w:rsidRPr="004B4424">
        <w:rPr>
          <w:rFonts w:asciiTheme="minorEastAsia" w:eastAsiaTheme="minorEastAsia" w:hAnsiTheme="minorEastAsia" w:hint="eastAsia"/>
          <w:sz w:val="30"/>
          <w:szCs w:val="30"/>
        </w:rPr>
        <w:t>珠山区政协共有预算单位1个。编制数9人，其中:行政编制7人、参照公务员管理事业编制2人;实有人数23人，其中:在职人数23人，包括行政人员23人。</w:t>
      </w:r>
    </w:p>
    <w:p w:rsidR="008449AF" w:rsidRPr="004B4424" w:rsidRDefault="008449AF" w:rsidP="004B4424">
      <w:pPr>
        <w:spacing w:line="570" w:lineRule="exact"/>
        <w:ind w:firstLineChars="200" w:firstLine="600"/>
        <w:rPr>
          <w:rFonts w:asciiTheme="minorEastAsia" w:eastAsiaTheme="minorEastAsia" w:hAnsiTheme="minorEastAsia"/>
          <w:sz w:val="30"/>
          <w:szCs w:val="30"/>
        </w:rPr>
      </w:pPr>
    </w:p>
    <w:p w:rsidR="008449AF" w:rsidRPr="00AB38FE" w:rsidRDefault="0056475A" w:rsidP="00AB38FE">
      <w:pPr>
        <w:spacing w:line="570" w:lineRule="exact"/>
        <w:ind w:firstLineChars="196" w:firstLine="630"/>
        <w:rPr>
          <w:rFonts w:ascii="黑体" w:eastAsia="黑体" w:hAnsi="黑体"/>
          <w:b/>
          <w:bCs/>
          <w:sz w:val="32"/>
          <w:szCs w:val="32"/>
        </w:rPr>
      </w:pPr>
      <w:r>
        <w:rPr>
          <w:rFonts w:ascii="黑体" w:eastAsia="黑体" w:hAnsi="黑体" w:cs="黑体" w:hint="eastAsia"/>
          <w:b/>
          <w:bCs/>
          <w:sz w:val="32"/>
          <w:szCs w:val="32"/>
        </w:rPr>
        <w:t>三</w:t>
      </w:r>
      <w:r w:rsidR="008449AF" w:rsidRPr="00AB38FE">
        <w:rPr>
          <w:rFonts w:ascii="黑体" w:eastAsia="黑体" w:hAnsi="黑体" w:cs="黑体" w:hint="eastAsia"/>
          <w:b/>
          <w:bCs/>
          <w:sz w:val="32"/>
          <w:szCs w:val="32"/>
        </w:rPr>
        <w:t>、</w:t>
      </w:r>
      <w:r w:rsidR="004B2138">
        <w:rPr>
          <w:rFonts w:ascii="黑体" w:eastAsia="黑体" w:hAnsi="黑体" w:cs="黑体" w:hint="eastAsia"/>
          <w:b/>
          <w:bCs/>
          <w:sz w:val="32"/>
          <w:szCs w:val="32"/>
        </w:rPr>
        <w:t>2022</w:t>
      </w:r>
      <w:r w:rsidR="008449AF" w:rsidRPr="00AB38FE">
        <w:rPr>
          <w:rFonts w:ascii="黑体" w:eastAsia="黑体" w:hAnsi="黑体" w:cs="黑体" w:hint="eastAsia"/>
          <w:b/>
          <w:bCs/>
          <w:sz w:val="32"/>
          <w:szCs w:val="32"/>
        </w:rPr>
        <w:t>年部门预算收支情况说明</w:t>
      </w:r>
    </w:p>
    <w:p w:rsidR="008449AF" w:rsidRPr="00AB38FE" w:rsidRDefault="0056475A" w:rsidP="00AB38FE">
      <w:pPr>
        <w:spacing w:line="570" w:lineRule="exact"/>
        <w:ind w:firstLineChars="150" w:firstLine="45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（一）预算收入</w:t>
      </w:r>
      <w:r w:rsidR="008449AF" w:rsidRPr="00AB38FE">
        <w:rPr>
          <w:rFonts w:asciiTheme="minorEastAsia" w:eastAsiaTheme="minorEastAsia" w:hAnsiTheme="minorEastAsia" w:cs="楷体_GB2312" w:hint="eastAsia"/>
          <w:b/>
          <w:bCs/>
          <w:sz w:val="30"/>
          <w:szCs w:val="30"/>
        </w:rPr>
        <w:t>情况</w:t>
      </w:r>
    </w:p>
    <w:p w:rsidR="008449AF" w:rsidRPr="00AB38FE" w:rsidRDefault="006770D4">
      <w:pPr>
        <w:spacing w:line="570" w:lineRule="exact"/>
        <w:ind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56475A">
        <w:rPr>
          <w:rFonts w:asciiTheme="minorEastAsia" w:eastAsiaTheme="minorEastAsia" w:hAnsiTheme="minorEastAsia" w:cs="仿宋_GB2312" w:hint="eastAsia"/>
          <w:sz w:val="30"/>
          <w:szCs w:val="30"/>
        </w:rPr>
        <w:t>2</w:t>
      </w:r>
      <w:r w:rsidR="004B4424">
        <w:rPr>
          <w:rFonts w:asciiTheme="minorEastAsia" w:eastAsiaTheme="minorEastAsia" w:hAnsiTheme="minorEastAsia" w:cs="仿宋_GB2312" w:hint="eastAsia"/>
          <w:sz w:val="30"/>
          <w:szCs w:val="30"/>
        </w:rPr>
        <w:t>年区政协</w:t>
      </w:r>
      <w:r w:rsidR="008449AF" w:rsidRPr="00AB38FE">
        <w:rPr>
          <w:rFonts w:asciiTheme="minorEastAsia" w:eastAsiaTheme="minorEastAsia" w:hAnsiTheme="minorEastAsia" w:cs="仿宋_GB2312" w:hint="eastAsia"/>
          <w:sz w:val="30"/>
          <w:szCs w:val="30"/>
        </w:rPr>
        <w:t>收入预算总额为</w:t>
      </w:r>
      <w:r w:rsidR="0096491F">
        <w:rPr>
          <w:rFonts w:asciiTheme="minorEastAsia" w:eastAsiaTheme="minorEastAsia" w:hAnsiTheme="minorEastAsia" w:cs="仿宋_GB2312" w:hint="eastAsia"/>
          <w:sz w:val="30"/>
          <w:szCs w:val="30"/>
        </w:rPr>
        <w:t>551.6</w:t>
      </w:r>
      <w:r w:rsidR="009F1B22">
        <w:rPr>
          <w:rFonts w:asciiTheme="minorEastAsia" w:eastAsiaTheme="minorEastAsia" w:hAnsiTheme="minorEastAsia" w:cs="仿宋_GB2312" w:hint="eastAsia"/>
          <w:sz w:val="30"/>
          <w:szCs w:val="30"/>
        </w:rPr>
        <w:t>万元，与上年预算相下降</w:t>
      </w:r>
      <w:r w:rsidR="00EF6FE6">
        <w:rPr>
          <w:rFonts w:asciiTheme="minorEastAsia" w:eastAsiaTheme="minorEastAsia" w:hAnsiTheme="minorEastAsia" w:cs="仿宋_GB2312" w:hint="eastAsia"/>
          <w:sz w:val="30"/>
          <w:szCs w:val="30"/>
        </w:rPr>
        <w:t>2.53</w:t>
      </w:r>
      <w:r w:rsidR="008449AF" w:rsidRPr="00AB38FE">
        <w:rPr>
          <w:rFonts w:asciiTheme="minorEastAsia" w:eastAsiaTheme="minorEastAsia" w:hAnsiTheme="minorEastAsia" w:cs="仿宋_GB2312"/>
          <w:sz w:val="30"/>
          <w:szCs w:val="30"/>
        </w:rPr>
        <w:t>%</w:t>
      </w:r>
      <w:r w:rsidR="00E64190">
        <w:rPr>
          <w:rFonts w:asciiTheme="minorEastAsia" w:eastAsiaTheme="minorEastAsia" w:hAnsiTheme="minorEastAsia" w:cs="仿宋_GB2312" w:hint="eastAsia"/>
          <w:sz w:val="30"/>
          <w:szCs w:val="30"/>
        </w:rPr>
        <w:t>，主要原</w:t>
      </w:r>
      <w:r w:rsidR="00AC24E3">
        <w:rPr>
          <w:rFonts w:asciiTheme="minorEastAsia" w:eastAsiaTheme="minorEastAsia" w:hAnsiTheme="minorEastAsia" w:cs="仿宋_GB2312" w:hint="eastAsia"/>
          <w:sz w:val="30"/>
          <w:szCs w:val="30"/>
        </w:rPr>
        <w:t>因是：根据本</w:t>
      </w:r>
      <w:r w:rsidR="009F1B22">
        <w:rPr>
          <w:rFonts w:asciiTheme="minorEastAsia" w:eastAsiaTheme="minorEastAsia" w:hAnsiTheme="minorEastAsia" w:cs="仿宋_GB2312" w:hint="eastAsia"/>
          <w:sz w:val="30"/>
          <w:szCs w:val="30"/>
        </w:rPr>
        <w:t>部门工作情况，</w:t>
      </w:r>
      <w:r w:rsidR="00563C81">
        <w:rPr>
          <w:rFonts w:asciiTheme="minorEastAsia" w:eastAsiaTheme="minorEastAsia" w:hAnsiTheme="minorEastAsia" w:cs="仿宋_GB2312" w:hint="eastAsia"/>
          <w:sz w:val="30"/>
          <w:szCs w:val="30"/>
        </w:rPr>
        <w:t>安排调整</w:t>
      </w:r>
      <w:r w:rsidR="008449AF" w:rsidRPr="00AB38FE">
        <w:rPr>
          <w:rFonts w:asciiTheme="minorEastAsia" w:eastAsiaTheme="minorEastAsia" w:hAnsiTheme="minorEastAsia" w:cs="仿宋_GB2312" w:hint="eastAsia"/>
          <w:sz w:val="30"/>
          <w:szCs w:val="30"/>
        </w:rPr>
        <w:t>。其中：当年财政拨款收入</w:t>
      </w:r>
      <w:r w:rsidR="00EF6FE6">
        <w:rPr>
          <w:rFonts w:asciiTheme="minorEastAsia" w:eastAsiaTheme="minorEastAsia" w:hAnsiTheme="minorEastAsia" w:cs="仿宋_GB2312" w:hint="eastAsia"/>
          <w:sz w:val="30"/>
          <w:szCs w:val="30"/>
        </w:rPr>
        <w:t>551.6</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100%</w:t>
      </w:r>
      <w:r w:rsidR="008449AF" w:rsidRPr="00AB38FE">
        <w:rPr>
          <w:rFonts w:asciiTheme="minorEastAsia" w:eastAsiaTheme="minorEastAsia" w:hAnsiTheme="minorEastAsia" w:cs="仿宋_GB2312" w:hint="eastAsia"/>
          <w:sz w:val="30"/>
          <w:szCs w:val="30"/>
        </w:rPr>
        <w:t>；政府性基金拨款收入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；事业收入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；事业单位经营收入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w:t>
      </w:r>
      <w:r w:rsidR="008449AF" w:rsidRPr="00AB38FE">
        <w:rPr>
          <w:rFonts w:asciiTheme="minorEastAsia" w:eastAsiaTheme="minorEastAsia" w:hAnsiTheme="minorEastAsia" w:cs="仿宋_GB2312" w:hint="eastAsia"/>
          <w:sz w:val="30"/>
          <w:szCs w:val="30"/>
        </w:rPr>
        <w:lastRenderedPageBreak/>
        <w:t>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；当年其他各项收入</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万元，占收入预算总额的</w:t>
      </w:r>
      <w:r w:rsidR="008449AF" w:rsidRPr="00AB38FE">
        <w:rPr>
          <w:rFonts w:asciiTheme="minorEastAsia" w:eastAsiaTheme="minorEastAsia" w:hAnsiTheme="minorEastAsia" w:cs="仿宋_GB2312"/>
          <w:sz w:val="30"/>
          <w:szCs w:val="30"/>
        </w:rPr>
        <w:t>0%</w:t>
      </w:r>
      <w:r w:rsidR="008449AF" w:rsidRPr="00AB38FE">
        <w:rPr>
          <w:rFonts w:asciiTheme="minorEastAsia" w:eastAsiaTheme="minorEastAsia" w:hAnsiTheme="minorEastAsia" w:cs="仿宋_GB2312" w:hint="eastAsia"/>
          <w:sz w:val="30"/>
          <w:szCs w:val="30"/>
        </w:rPr>
        <w:t>。</w:t>
      </w:r>
    </w:p>
    <w:p w:rsidR="008449AF" w:rsidRPr="00AB38FE" w:rsidRDefault="00070B16" w:rsidP="00AB38FE">
      <w:pPr>
        <w:spacing w:line="570" w:lineRule="exact"/>
        <w:ind w:firstLineChars="150" w:firstLine="45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（二）</w:t>
      </w:r>
      <w:r w:rsidR="008449AF" w:rsidRPr="00AB38FE">
        <w:rPr>
          <w:rFonts w:asciiTheme="minorEastAsia" w:eastAsiaTheme="minorEastAsia" w:hAnsiTheme="minorEastAsia" w:cs="楷体_GB2312" w:hint="eastAsia"/>
          <w:b/>
          <w:bCs/>
          <w:sz w:val="30"/>
          <w:szCs w:val="30"/>
        </w:rPr>
        <w:t>预算</w:t>
      </w:r>
      <w:r>
        <w:rPr>
          <w:rFonts w:asciiTheme="minorEastAsia" w:eastAsiaTheme="minorEastAsia" w:hAnsiTheme="minorEastAsia" w:cs="楷体_GB2312" w:hint="eastAsia"/>
          <w:b/>
          <w:bCs/>
          <w:sz w:val="30"/>
          <w:szCs w:val="30"/>
        </w:rPr>
        <w:t>支出</w:t>
      </w:r>
      <w:r w:rsidR="008449AF" w:rsidRPr="00AB38FE">
        <w:rPr>
          <w:rFonts w:asciiTheme="minorEastAsia" w:eastAsiaTheme="minorEastAsia" w:hAnsiTheme="minorEastAsia" w:cs="楷体_GB2312" w:hint="eastAsia"/>
          <w:b/>
          <w:bCs/>
          <w:sz w:val="30"/>
          <w:szCs w:val="30"/>
        </w:rPr>
        <w:t>情况</w:t>
      </w:r>
    </w:p>
    <w:p w:rsidR="008449AF" w:rsidRDefault="00AD1E32" w:rsidP="00AB38FE">
      <w:pPr>
        <w:spacing w:line="570" w:lineRule="exact"/>
        <w:ind w:firstLineChars="200" w:firstLine="600"/>
        <w:rPr>
          <w:rFonts w:ascii="仿宋_GB2312" w:eastAsia="仿宋_GB2312" w:hAnsi="仿宋_GB2312"/>
          <w:sz w:val="28"/>
          <w:szCs w:val="28"/>
        </w:rPr>
      </w:pPr>
      <w:r>
        <w:rPr>
          <w:rFonts w:asciiTheme="minorEastAsia" w:eastAsiaTheme="minorEastAsia" w:hAnsiTheme="minorEastAsia" w:cs="仿宋_GB2312"/>
          <w:sz w:val="30"/>
          <w:szCs w:val="30"/>
        </w:rPr>
        <w:t>202</w:t>
      </w:r>
      <w:r w:rsidR="00A16CF0">
        <w:rPr>
          <w:rFonts w:asciiTheme="minorEastAsia" w:eastAsiaTheme="minorEastAsia" w:hAnsiTheme="minorEastAsia" w:cs="仿宋_GB2312" w:hint="eastAsia"/>
          <w:sz w:val="30"/>
          <w:szCs w:val="30"/>
        </w:rPr>
        <w:t>2</w:t>
      </w:r>
      <w:r w:rsidR="000749ED">
        <w:rPr>
          <w:rFonts w:asciiTheme="minorEastAsia" w:eastAsiaTheme="minorEastAsia" w:hAnsiTheme="minorEastAsia" w:cs="仿宋_GB2312" w:hint="eastAsia"/>
          <w:sz w:val="30"/>
          <w:szCs w:val="30"/>
        </w:rPr>
        <w:t>年区政协</w:t>
      </w:r>
      <w:r w:rsidR="008449AF" w:rsidRPr="00AB38FE">
        <w:rPr>
          <w:rFonts w:asciiTheme="minorEastAsia" w:eastAsiaTheme="minorEastAsia" w:hAnsiTheme="minorEastAsia" w:cs="仿宋_GB2312" w:hint="eastAsia"/>
          <w:sz w:val="30"/>
          <w:szCs w:val="30"/>
        </w:rPr>
        <w:t>支出预算总额为</w:t>
      </w:r>
      <w:r w:rsidR="00F43F72">
        <w:rPr>
          <w:rFonts w:asciiTheme="minorEastAsia" w:eastAsiaTheme="minorEastAsia" w:hAnsiTheme="minorEastAsia" w:cs="仿宋_GB2312" w:hint="eastAsia"/>
          <w:sz w:val="30"/>
          <w:szCs w:val="30"/>
        </w:rPr>
        <w:t>551.6</w:t>
      </w:r>
      <w:r w:rsidR="00AC24E3">
        <w:rPr>
          <w:rFonts w:asciiTheme="minorEastAsia" w:eastAsiaTheme="minorEastAsia" w:hAnsiTheme="minorEastAsia" w:cs="仿宋_GB2312" w:hint="eastAsia"/>
          <w:sz w:val="30"/>
          <w:szCs w:val="30"/>
        </w:rPr>
        <w:t>万元，与上年预算相比下降</w:t>
      </w:r>
      <w:r w:rsidR="00F43F72">
        <w:rPr>
          <w:rFonts w:asciiTheme="minorEastAsia" w:eastAsiaTheme="minorEastAsia" w:hAnsiTheme="minorEastAsia" w:cs="仿宋_GB2312" w:hint="eastAsia"/>
          <w:sz w:val="30"/>
          <w:szCs w:val="30"/>
        </w:rPr>
        <w:t>2.53</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，主要原因是：</w:t>
      </w:r>
      <w:r w:rsidR="00AC24E3">
        <w:rPr>
          <w:rFonts w:asciiTheme="minorEastAsia" w:eastAsiaTheme="minorEastAsia" w:hAnsiTheme="minorEastAsia" w:cs="仿宋_GB2312" w:hint="eastAsia"/>
          <w:sz w:val="30"/>
          <w:szCs w:val="30"/>
        </w:rPr>
        <w:t>根据本</w:t>
      </w:r>
      <w:r w:rsidR="009064F6">
        <w:rPr>
          <w:rFonts w:asciiTheme="minorEastAsia" w:eastAsiaTheme="minorEastAsia" w:hAnsiTheme="minorEastAsia" w:cs="仿宋_GB2312" w:hint="eastAsia"/>
          <w:sz w:val="30"/>
          <w:szCs w:val="30"/>
        </w:rPr>
        <w:t>部门</w:t>
      </w:r>
      <w:r w:rsidR="00AC24E3">
        <w:rPr>
          <w:rFonts w:asciiTheme="minorEastAsia" w:eastAsiaTheme="minorEastAsia" w:hAnsiTheme="minorEastAsia" w:cs="仿宋_GB2312" w:hint="eastAsia"/>
          <w:sz w:val="30"/>
          <w:szCs w:val="30"/>
        </w:rPr>
        <w:t>工作情况，</w:t>
      </w:r>
      <w:r w:rsidR="00C70A9A">
        <w:rPr>
          <w:rFonts w:asciiTheme="minorEastAsia" w:eastAsiaTheme="minorEastAsia" w:hAnsiTheme="minorEastAsia" w:cs="仿宋_GB2312" w:hint="eastAsia"/>
          <w:sz w:val="30"/>
          <w:szCs w:val="30"/>
        </w:rPr>
        <w:t>安排调整</w:t>
      </w:r>
      <w:r w:rsidR="008449AF" w:rsidRPr="00AB38FE">
        <w:rPr>
          <w:rFonts w:asciiTheme="minorEastAsia" w:eastAsiaTheme="minorEastAsia" w:hAnsiTheme="minorEastAsia" w:cs="仿宋_GB2312" w:hint="eastAsia"/>
          <w:sz w:val="30"/>
          <w:szCs w:val="30"/>
        </w:rPr>
        <w:t>。其中：按支出项目类别划分：基本支出</w:t>
      </w:r>
      <w:r w:rsidR="00F43F72">
        <w:rPr>
          <w:rFonts w:asciiTheme="minorEastAsia" w:eastAsiaTheme="minorEastAsia" w:hAnsiTheme="minorEastAsia" w:cs="仿宋_GB2312" w:hint="eastAsia"/>
          <w:sz w:val="30"/>
          <w:szCs w:val="30"/>
        </w:rPr>
        <w:t>312.6</w:t>
      </w:r>
      <w:r w:rsidR="008449AF" w:rsidRPr="00AB38FE">
        <w:rPr>
          <w:rFonts w:asciiTheme="minorEastAsia" w:eastAsiaTheme="minorEastAsia" w:hAnsiTheme="minorEastAsia" w:cs="仿宋_GB2312" w:hint="eastAsia"/>
          <w:sz w:val="30"/>
          <w:szCs w:val="30"/>
        </w:rPr>
        <w:t>万元，占支出预算总额的</w:t>
      </w:r>
      <w:r w:rsidR="00F43F72">
        <w:rPr>
          <w:rFonts w:asciiTheme="minorEastAsia" w:eastAsiaTheme="minorEastAsia" w:hAnsiTheme="minorEastAsia" w:cs="仿宋_GB2312" w:hint="eastAsia"/>
          <w:sz w:val="30"/>
          <w:szCs w:val="30"/>
        </w:rPr>
        <w:t>56.67</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，包括工资福利支出</w:t>
      </w:r>
      <w:r w:rsidR="00707CBA">
        <w:rPr>
          <w:rFonts w:asciiTheme="minorEastAsia" w:eastAsiaTheme="minorEastAsia" w:hAnsiTheme="minorEastAsia" w:cs="仿宋_GB2312" w:hint="eastAsia"/>
          <w:sz w:val="30"/>
          <w:szCs w:val="30"/>
        </w:rPr>
        <w:t>290.4</w:t>
      </w:r>
      <w:r w:rsidR="008449AF" w:rsidRPr="00AB38FE">
        <w:rPr>
          <w:rFonts w:asciiTheme="minorEastAsia" w:eastAsiaTheme="minorEastAsia" w:hAnsiTheme="minorEastAsia" w:cs="仿宋_GB2312" w:hint="eastAsia"/>
          <w:sz w:val="30"/>
          <w:szCs w:val="30"/>
        </w:rPr>
        <w:t>万元、</w:t>
      </w:r>
      <w:r w:rsidR="00B8357D" w:rsidRPr="00AB38FE">
        <w:rPr>
          <w:rFonts w:asciiTheme="minorEastAsia" w:eastAsiaTheme="minorEastAsia" w:hAnsiTheme="minorEastAsia" w:cs="仿宋_GB2312" w:hint="eastAsia"/>
          <w:sz w:val="30"/>
          <w:szCs w:val="30"/>
        </w:rPr>
        <w:t>对个人和家庭的补助</w:t>
      </w:r>
      <w:r w:rsidR="00707CBA">
        <w:rPr>
          <w:rFonts w:asciiTheme="minorEastAsia" w:eastAsiaTheme="minorEastAsia" w:hAnsiTheme="minorEastAsia" w:cs="仿宋_GB2312" w:hint="eastAsia"/>
          <w:sz w:val="30"/>
          <w:szCs w:val="30"/>
        </w:rPr>
        <w:t>0</w:t>
      </w:r>
      <w:r w:rsidR="00B8357D" w:rsidRPr="00AB38FE">
        <w:rPr>
          <w:rFonts w:asciiTheme="minorEastAsia" w:eastAsiaTheme="minorEastAsia" w:hAnsiTheme="minorEastAsia" w:cs="仿宋_GB2312" w:hint="eastAsia"/>
          <w:sz w:val="30"/>
          <w:szCs w:val="30"/>
        </w:rPr>
        <w:t>万元、</w:t>
      </w:r>
      <w:r w:rsidR="008449AF" w:rsidRPr="00AB38FE">
        <w:rPr>
          <w:rFonts w:asciiTheme="minorEastAsia" w:eastAsiaTheme="minorEastAsia" w:hAnsiTheme="minorEastAsia" w:cs="仿宋_GB2312" w:hint="eastAsia"/>
          <w:sz w:val="30"/>
          <w:szCs w:val="30"/>
        </w:rPr>
        <w:t>商品和服务支出</w:t>
      </w:r>
      <w:r w:rsidR="00707CBA">
        <w:rPr>
          <w:rFonts w:asciiTheme="minorEastAsia" w:eastAsiaTheme="minorEastAsia" w:hAnsiTheme="minorEastAsia" w:cs="仿宋_GB2312" w:hint="eastAsia"/>
          <w:sz w:val="30"/>
          <w:szCs w:val="30"/>
        </w:rPr>
        <w:t>22.2</w:t>
      </w:r>
      <w:r w:rsidR="00B8357D">
        <w:rPr>
          <w:rFonts w:asciiTheme="minorEastAsia" w:eastAsiaTheme="minorEastAsia" w:hAnsiTheme="minorEastAsia" w:cs="仿宋_GB2312" w:hint="eastAsia"/>
          <w:sz w:val="30"/>
          <w:szCs w:val="30"/>
        </w:rPr>
        <w:t>万元、</w:t>
      </w:r>
      <w:r w:rsidR="008449AF" w:rsidRPr="00AB38FE">
        <w:rPr>
          <w:rFonts w:asciiTheme="minorEastAsia" w:eastAsiaTheme="minorEastAsia" w:hAnsiTheme="minorEastAsia" w:cs="仿宋_GB2312" w:hint="eastAsia"/>
          <w:sz w:val="30"/>
          <w:szCs w:val="30"/>
        </w:rPr>
        <w:t>其他资本性支出</w:t>
      </w:r>
      <w:r w:rsidR="00695804">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hint="eastAsia"/>
          <w:sz w:val="30"/>
          <w:szCs w:val="30"/>
        </w:rPr>
        <w:t>万元；项目支出</w:t>
      </w:r>
      <w:r w:rsidR="00707CBA">
        <w:rPr>
          <w:rFonts w:asciiTheme="minorEastAsia" w:eastAsiaTheme="minorEastAsia" w:hAnsiTheme="minorEastAsia" w:cs="仿宋_GB2312" w:hint="eastAsia"/>
          <w:sz w:val="30"/>
          <w:szCs w:val="30"/>
        </w:rPr>
        <w:t>239</w:t>
      </w:r>
      <w:r w:rsidR="008449AF" w:rsidRPr="00AB38FE">
        <w:rPr>
          <w:rFonts w:asciiTheme="minorEastAsia" w:eastAsiaTheme="minorEastAsia" w:hAnsiTheme="minorEastAsia" w:cs="仿宋_GB2312" w:hint="eastAsia"/>
          <w:sz w:val="30"/>
          <w:szCs w:val="30"/>
        </w:rPr>
        <w:t>万元，占支出总额的</w:t>
      </w:r>
      <w:r w:rsidR="00707CBA">
        <w:rPr>
          <w:rFonts w:asciiTheme="minorEastAsia" w:eastAsiaTheme="minorEastAsia" w:hAnsiTheme="minorEastAsia" w:cs="仿宋_GB2312" w:hint="eastAsia"/>
          <w:sz w:val="30"/>
          <w:szCs w:val="30"/>
        </w:rPr>
        <w:t>43.33</w:t>
      </w:r>
      <w:r w:rsidR="008449AF" w:rsidRPr="00AB38FE">
        <w:rPr>
          <w:rFonts w:asciiTheme="minorEastAsia" w:eastAsiaTheme="minorEastAsia" w:hAnsiTheme="minorEastAsia" w:cs="仿宋_GB2312"/>
          <w:sz w:val="30"/>
          <w:szCs w:val="30"/>
        </w:rPr>
        <w:t>%</w:t>
      </w:r>
      <w:r w:rsidR="008449AF" w:rsidRPr="00AB38FE">
        <w:rPr>
          <w:rFonts w:asciiTheme="minorEastAsia" w:eastAsiaTheme="minorEastAsia" w:hAnsiTheme="minorEastAsia" w:cs="仿宋_GB2312" w:hint="eastAsia"/>
          <w:sz w:val="30"/>
          <w:szCs w:val="30"/>
        </w:rPr>
        <w:t>，包括工资福利支出</w:t>
      </w:r>
      <w:r w:rsidR="004A46C8">
        <w:rPr>
          <w:rFonts w:asciiTheme="minorEastAsia" w:eastAsiaTheme="minorEastAsia" w:hAnsiTheme="minorEastAsia" w:cs="仿宋_GB2312" w:hint="eastAsia"/>
          <w:sz w:val="30"/>
          <w:szCs w:val="30"/>
        </w:rPr>
        <w:t>0</w:t>
      </w:r>
      <w:r w:rsidR="008449AF" w:rsidRPr="00AB38FE">
        <w:rPr>
          <w:rFonts w:asciiTheme="minorEastAsia" w:eastAsiaTheme="minorEastAsia" w:hAnsiTheme="minorEastAsia" w:cs="仿宋_GB2312" w:hint="eastAsia"/>
          <w:sz w:val="30"/>
          <w:szCs w:val="30"/>
        </w:rPr>
        <w:t>万元、商品和服务支出</w:t>
      </w:r>
      <w:r w:rsidR="00707CBA">
        <w:rPr>
          <w:rFonts w:asciiTheme="minorEastAsia" w:eastAsiaTheme="minorEastAsia" w:hAnsiTheme="minorEastAsia" w:cs="仿宋_GB2312" w:hint="eastAsia"/>
          <w:sz w:val="30"/>
          <w:szCs w:val="30"/>
        </w:rPr>
        <w:t>239</w:t>
      </w:r>
      <w:r>
        <w:rPr>
          <w:rFonts w:asciiTheme="minorEastAsia" w:eastAsiaTheme="minorEastAsia" w:hAnsiTheme="minorEastAsia" w:cs="仿宋_GB2312" w:hint="eastAsia"/>
          <w:sz w:val="30"/>
          <w:szCs w:val="30"/>
        </w:rPr>
        <w:t>万元</w:t>
      </w:r>
    </w:p>
    <w:p w:rsidR="00E027A3" w:rsidRPr="00AB38FE" w:rsidRDefault="00E027A3" w:rsidP="00E027A3">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按支出功能项目科目划分：一般公共服务支出</w:t>
      </w:r>
      <w:r w:rsidR="00707CBA">
        <w:rPr>
          <w:rFonts w:asciiTheme="minorEastAsia" w:eastAsiaTheme="minorEastAsia" w:hAnsiTheme="minorEastAsia" w:cs="仿宋_GB2312" w:hint="eastAsia"/>
          <w:sz w:val="30"/>
          <w:szCs w:val="30"/>
        </w:rPr>
        <w:t>486.57</w:t>
      </w:r>
      <w:r w:rsidRPr="00AB38FE">
        <w:rPr>
          <w:rFonts w:asciiTheme="minorEastAsia" w:eastAsiaTheme="minorEastAsia" w:hAnsiTheme="minorEastAsia" w:cs="仿宋_GB2312" w:hint="eastAsia"/>
          <w:sz w:val="30"/>
          <w:szCs w:val="30"/>
        </w:rPr>
        <w:t>万元，占支出预算总额的</w:t>
      </w:r>
      <w:r w:rsidR="00707CBA">
        <w:rPr>
          <w:rFonts w:asciiTheme="minorEastAsia" w:eastAsiaTheme="minorEastAsia" w:hAnsiTheme="minorEastAsia" w:cs="仿宋_GB2312" w:hint="eastAsia"/>
          <w:sz w:val="30"/>
          <w:szCs w:val="30"/>
        </w:rPr>
        <w:t>88.21</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r>
        <w:rPr>
          <w:rFonts w:asciiTheme="minorEastAsia" w:eastAsiaTheme="minorEastAsia" w:hAnsiTheme="minorEastAsia" w:cs="仿宋_GB2312" w:hint="eastAsia"/>
          <w:sz w:val="30"/>
          <w:szCs w:val="30"/>
        </w:rPr>
        <w:t>社会和保障就业支出</w:t>
      </w:r>
      <w:r w:rsidR="00707CBA">
        <w:rPr>
          <w:rFonts w:asciiTheme="minorEastAsia" w:eastAsiaTheme="minorEastAsia" w:hAnsiTheme="minorEastAsia" w:cs="仿宋_GB2312" w:hint="eastAsia"/>
          <w:sz w:val="30"/>
          <w:szCs w:val="30"/>
        </w:rPr>
        <w:t>28.51</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707CBA">
        <w:rPr>
          <w:rFonts w:asciiTheme="minorEastAsia" w:eastAsiaTheme="minorEastAsia" w:hAnsiTheme="minorEastAsia" w:cs="仿宋_GB2312" w:hint="eastAsia"/>
          <w:sz w:val="30"/>
          <w:szCs w:val="30"/>
        </w:rPr>
        <w:t>5.17</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；卫生健康支出</w:t>
      </w:r>
      <w:r w:rsidR="00707CBA">
        <w:rPr>
          <w:rFonts w:asciiTheme="minorEastAsia" w:eastAsiaTheme="minorEastAsia" w:hAnsiTheme="minorEastAsia" w:cs="仿宋_GB2312" w:hint="eastAsia"/>
          <w:sz w:val="30"/>
          <w:szCs w:val="30"/>
        </w:rPr>
        <w:t>11.58</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707CBA">
        <w:rPr>
          <w:rFonts w:asciiTheme="minorEastAsia" w:eastAsiaTheme="minorEastAsia" w:hAnsiTheme="minorEastAsia" w:cs="仿宋_GB2312" w:hint="eastAsia"/>
          <w:sz w:val="30"/>
          <w:szCs w:val="30"/>
        </w:rPr>
        <w:t>2.10</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；住房保障支出</w:t>
      </w:r>
      <w:r w:rsidR="00707CBA">
        <w:rPr>
          <w:rFonts w:asciiTheme="minorEastAsia" w:eastAsiaTheme="minorEastAsia" w:hAnsiTheme="minorEastAsia" w:cs="仿宋_GB2312" w:hint="eastAsia"/>
          <w:sz w:val="30"/>
          <w:szCs w:val="30"/>
        </w:rPr>
        <w:t>24.94</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707CBA">
        <w:rPr>
          <w:rFonts w:asciiTheme="minorEastAsia" w:eastAsiaTheme="minorEastAsia" w:hAnsiTheme="minorEastAsia" w:cs="仿宋_GB2312" w:hint="eastAsia"/>
          <w:sz w:val="30"/>
          <w:szCs w:val="30"/>
        </w:rPr>
        <w:t>4.52</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r w:rsidRPr="00AB38FE">
        <w:rPr>
          <w:rFonts w:asciiTheme="minorEastAsia" w:eastAsiaTheme="minorEastAsia" w:hAnsiTheme="minorEastAsia" w:cs="仿宋_GB2312" w:hint="eastAsia"/>
          <w:sz w:val="30"/>
          <w:szCs w:val="30"/>
        </w:rPr>
        <w:t>公共安全支出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w:t>
      </w:r>
      <w:r>
        <w:rPr>
          <w:rFonts w:asciiTheme="minorEastAsia" w:eastAsiaTheme="minorEastAsia" w:hAnsiTheme="minorEastAsia" w:cs="仿宋_GB2312" w:hint="eastAsia"/>
          <w:sz w:val="30"/>
          <w:szCs w:val="30"/>
        </w:rPr>
        <w:t>总额0%</w:t>
      </w:r>
      <w:r w:rsidRPr="00AB38FE">
        <w:rPr>
          <w:rFonts w:asciiTheme="minorEastAsia" w:eastAsiaTheme="minorEastAsia" w:hAnsiTheme="minorEastAsia" w:cs="仿宋_GB2312" w:hint="eastAsia"/>
          <w:sz w:val="30"/>
          <w:szCs w:val="30"/>
        </w:rPr>
        <w:t>、债务利息支出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万元、基本建设支出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万元、其他资本性支出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万元、其他相关支出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万元；事业经营支出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；对附属单位补助支出的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；上缴上级支出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万元，占支出预算总额的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。总额的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w:t>
      </w:r>
    </w:p>
    <w:p w:rsidR="00E027A3" w:rsidRPr="00AB38FE" w:rsidRDefault="00E027A3" w:rsidP="00E027A3">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按支出经济分类划分：工资福利支出</w:t>
      </w:r>
      <w:r w:rsidR="00707CBA">
        <w:rPr>
          <w:rFonts w:asciiTheme="minorEastAsia" w:eastAsiaTheme="minorEastAsia" w:hAnsiTheme="minorEastAsia" w:cs="仿宋_GB2312" w:hint="eastAsia"/>
          <w:sz w:val="30"/>
          <w:szCs w:val="30"/>
        </w:rPr>
        <w:t>290.4</w:t>
      </w:r>
      <w:r>
        <w:rPr>
          <w:rFonts w:asciiTheme="minorEastAsia" w:eastAsiaTheme="minorEastAsia" w:hAnsiTheme="minorEastAsia" w:cs="仿宋_GB2312" w:hint="eastAsia"/>
          <w:sz w:val="30"/>
          <w:szCs w:val="30"/>
        </w:rPr>
        <w:t>万元，占支出预算总额</w:t>
      </w:r>
      <w:r w:rsidR="00707CBA">
        <w:rPr>
          <w:rFonts w:asciiTheme="minorEastAsia" w:eastAsiaTheme="minorEastAsia" w:hAnsiTheme="minorEastAsia" w:cs="仿宋_GB2312" w:hint="eastAsia"/>
          <w:sz w:val="30"/>
          <w:szCs w:val="30"/>
        </w:rPr>
        <w:t>52.65</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；商品和服务支出</w:t>
      </w:r>
      <w:r w:rsidR="00707CBA">
        <w:rPr>
          <w:rFonts w:asciiTheme="minorEastAsia" w:eastAsiaTheme="minorEastAsia" w:hAnsiTheme="minorEastAsia" w:cs="仿宋_GB2312" w:hint="eastAsia"/>
          <w:sz w:val="30"/>
          <w:szCs w:val="30"/>
        </w:rPr>
        <w:t>261.2</w:t>
      </w:r>
      <w:r w:rsidRPr="00AB38FE">
        <w:rPr>
          <w:rFonts w:asciiTheme="minorEastAsia" w:eastAsiaTheme="minorEastAsia" w:hAnsiTheme="minorEastAsia" w:cs="仿宋_GB2312" w:hint="eastAsia"/>
          <w:sz w:val="30"/>
          <w:szCs w:val="30"/>
        </w:rPr>
        <w:t>万元，占支出预算总额的</w:t>
      </w:r>
      <w:r w:rsidR="00707CBA">
        <w:rPr>
          <w:rFonts w:asciiTheme="minorEastAsia" w:eastAsiaTheme="minorEastAsia" w:hAnsiTheme="minorEastAsia" w:cs="仿宋_GB2312" w:hint="eastAsia"/>
          <w:sz w:val="30"/>
          <w:szCs w:val="30"/>
        </w:rPr>
        <w:t>47.35</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；对个人和家庭的补助</w:t>
      </w:r>
      <w:r w:rsidR="005456F1">
        <w:rPr>
          <w:rFonts w:asciiTheme="minorEastAsia" w:eastAsiaTheme="minorEastAsia" w:hAnsiTheme="minorEastAsia" w:cs="仿宋_GB2312" w:hint="eastAsia"/>
          <w:sz w:val="30"/>
          <w:szCs w:val="30"/>
        </w:rPr>
        <w:t>0</w:t>
      </w:r>
      <w:r w:rsidRPr="00AB38FE">
        <w:rPr>
          <w:rFonts w:asciiTheme="minorEastAsia" w:eastAsiaTheme="minorEastAsia" w:hAnsiTheme="minorEastAsia" w:cs="仿宋_GB2312" w:hint="eastAsia"/>
          <w:sz w:val="30"/>
          <w:szCs w:val="30"/>
        </w:rPr>
        <w:t>万元，占支出预算总额的</w:t>
      </w:r>
      <w:r w:rsidR="005456F1">
        <w:rPr>
          <w:rFonts w:asciiTheme="minorEastAsia" w:eastAsiaTheme="minorEastAsia" w:hAnsiTheme="minorEastAsia" w:cs="仿宋_GB2312" w:hint="eastAsia"/>
          <w:sz w:val="30"/>
          <w:szCs w:val="30"/>
        </w:rPr>
        <w:t>0</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p>
    <w:p w:rsidR="008449AF" w:rsidRPr="00AB38FE" w:rsidRDefault="00A16CF0" w:rsidP="00AB38FE">
      <w:pPr>
        <w:spacing w:line="57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（三）财政</w:t>
      </w:r>
      <w:r w:rsidR="008449AF" w:rsidRPr="00AB38FE">
        <w:rPr>
          <w:rFonts w:asciiTheme="minorEastAsia" w:eastAsiaTheme="minorEastAsia" w:hAnsiTheme="minorEastAsia" w:cs="楷体_GB2312" w:hint="eastAsia"/>
          <w:b/>
          <w:bCs/>
          <w:sz w:val="30"/>
          <w:szCs w:val="30"/>
        </w:rPr>
        <w:t>拨款支出情况</w:t>
      </w:r>
    </w:p>
    <w:p w:rsidR="0062233B" w:rsidRPr="00AB38FE" w:rsidRDefault="0062233B" w:rsidP="0062233B">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Pr>
          <w:rFonts w:asciiTheme="minorEastAsia" w:eastAsiaTheme="minorEastAsia" w:hAnsiTheme="minorEastAsia" w:cs="仿宋_GB2312" w:hint="eastAsia"/>
          <w:sz w:val="30"/>
          <w:szCs w:val="30"/>
        </w:rPr>
        <w:t>2</w:t>
      </w:r>
      <w:r w:rsidR="00E9294A">
        <w:rPr>
          <w:rFonts w:asciiTheme="minorEastAsia" w:eastAsiaTheme="minorEastAsia" w:hAnsiTheme="minorEastAsia" w:cs="仿宋_GB2312" w:hint="eastAsia"/>
          <w:sz w:val="30"/>
          <w:szCs w:val="30"/>
        </w:rPr>
        <w:t>年政协</w:t>
      </w:r>
      <w:r>
        <w:rPr>
          <w:rFonts w:asciiTheme="minorEastAsia" w:eastAsiaTheme="minorEastAsia" w:hAnsiTheme="minorEastAsia" w:cs="仿宋_GB2312" w:hint="eastAsia"/>
          <w:sz w:val="30"/>
          <w:szCs w:val="30"/>
        </w:rPr>
        <w:t>财政</w:t>
      </w:r>
      <w:r w:rsidRPr="00AB38FE">
        <w:rPr>
          <w:rFonts w:asciiTheme="minorEastAsia" w:eastAsiaTheme="minorEastAsia" w:hAnsiTheme="minorEastAsia" w:cs="仿宋_GB2312" w:hint="eastAsia"/>
          <w:sz w:val="30"/>
          <w:szCs w:val="30"/>
        </w:rPr>
        <w:t>拨款支出预算</w:t>
      </w:r>
      <w:r w:rsidR="005456F1">
        <w:rPr>
          <w:rFonts w:asciiTheme="minorEastAsia" w:eastAsiaTheme="minorEastAsia" w:hAnsiTheme="minorEastAsia" w:cs="仿宋_GB2312" w:hint="eastAsia"/>
          <w:sz w:val="30"/>
          <w:szCs w:val="30"/>
        </w:rPr>
        <w:t>551.6</w:t>
      </w:r>
      <w:r w:rsidRPr="00AB38FE">
        <w:rPr>
          <w:rFonts w:asciiTheme="minorEastAsia" w:eastAsiaTheme="minorEastAsia" w:hAnsiTheme="minorEastAsia" w:cs="仿宋_GB2312" w:hint="eastAsia"/>
          <w:sz w:val="30"/>
          <w:szCs w:val="30"/>
        </w:rPr>
        <w:t>万元，占支出预算总</w:t>
      </w:r>
      <w:r w:rsidRPr="00AB38FE">
        <w:rPr>
          <w:rFonts w:asciiTheme="minorEastAsia" w:eastAsiaTheme="minorEastAsia" w:hAnsiTheme="minorEastAsia" w:cs="仿宋_GB2312" w:hint="eastAsia"/>
          <w:sz w:val="30"/>
          <w:szCs w:val="30"/>
        </w:rPr>
        <w:lastRenderedPageBreak/>
        <w:t>额的</w:t>
      </w:r>
      <w:r w:rsidR="005456F1">
        <w:rPr>
          <w:rFonts w:asciiTheme="minorEastAsia" w:eastAsiaTheme="minorEastAsia" w:hAnsiTheme="minorEastAsia" w:cs="仿宋_GB2312" w:hint="eastAsia"/>
          <w:sz w:val="30"/>
          <w:szCs w:val="30"/>
        </w:rPr>
        <w:t>100</w:t>
      </w:r>
      <w:r w:rsidRPr="00AB38FE">
        <w:rPr>
          <w:rFonts w:asciiTheme="minorEastAsia" w:eastAsiaTheme="minorEastAsia" w:hAnsiTheme="minorEastAsia" w:cs="仿宋_GB2312"/>
          <w:sz w:val="30"/>
          <w:szCs w:val="30"/>
        </w:rPr>
        <w:t>%</w:t>
      </w:r>
      <w:r w:rsidR="0026448A">
        <w:rPr>
          <w:rFonts w:asciiTheme="minorEastAsia" w:eastAsiaTheme="minorEastAsia" w:hAnsiTheme="minorEastAsia" w:cs="仿宋_GB2312" w:hint="eastAsia"/>
          <w:sz w:val="30"/>
          <w:szCs w:val="30"/>
        </w:rPr>
        <w:t>，与上年预算相比下降</w:t>
      </w:r>
      <w:r w:rsidR="005456F1">
        <w:rPr>
          <w:rFonts w:asciiTheme="minorEastAsia" w:eastAsiaTheme="minorEastAsia" w:hAnsiTheme="minorEastAsia" w:cs="仿宋_GB2312" w:hint="eastAsia"/>
          <w:sz w:val="30"/>
          <w:szCs w:val="30"/>
        </w:rPr>
        <w:t>2.53</w:t>
      </w:r>
      <w:r w:rsidRPr="00AB38FE">
        <w:rPr>
          <w:rFonts w:asciiTheme="minorEastAsia" w:eastAsiaTheme="minorEastAsia" w:hAnsiTheme="minorEastAsia" w:cs="仿宋_GB2312"/>
          <w:sz w:val="30"/>
          <w:szCs w:val="30"/>
        </w:rPr>
        <w:t>%</w:t>
      </w:r>
      <w:r w:rsidR="000F0736">
        <w:rPr>
          <w:rFonts w:asciiTheme="minorEastAsia" w:eastAsiaTheme="minorEastAsia" w:hAnsiTheme="minorEastAsia" w:cs="仿宋_GB2312" w:hint="eastAsia"/>
          <w:sz w:val="30"/>
          <w:szCs w:val="30"/>
        </w:rPr>
        <w:t>，主要原因是：根据</w:t>
      </w:r>
      <w:r>
        <w:rPr>
          <w:rFonts w:asciiTheme="minorEastAsia" w:eastAsiaTheme="minorEastAsia" w:hAnsiTheme="minorEastAsia" w:cs="仿宋_GB2312" w:hint="eastAsia"/>
          <w:sz w:val="30"/>
          <w:szCs w:val="30"/>
        </w:rPr>
        <w:t>部门工作情况</w:t>
      </w:r>
      <w:r w:rsidR="0026448A">
        <w:rPr>
          <w:rFonts w:asciiTheme="minorEastAsia" w:eastAsiaTheme="minorEastAsia" w:hAnsiTheme="minorEastAsia" w:cs="仿宋_GB2312" w:hint="eastAsia"/>
          <w:sz w:val="30"/>
          <w:szCs w:val="30"/>
        </w:rPr>
        <w:t>，</w:t>
      </w:r>
      <w:r>
        <w:rPr>
          <w:rFonts w:asciiTheme="minorEastAsia" w:eastAsiaTheme="minorEastAsia" w:hAnsiTheme="minorEastAsia" w:cs="仿宋_GB2312" w:hint="eastAsia"/>
          <w:sz w:val="30"/>
          <w:szCs w:val="30"/>
        </w:rPr>
        <w:t>安排调整。</w:t>
      </w:r>
      <w:r w:rsidRPr="00AB38FE">
        <w:rPr>
          <w:rFonts w:asciiTheme="minorEastAsia" w:eastAsiaTheme="minorEastAsia" w:hAnsiTheme="minorEastAsia" w:cs="仿宋_GB2312" w:hint="eastAsia"/>
          <w:sz w:val="30"/>
          <w:szCs w:val="30"/>
        </w:rPr>
        <w:t>具体支出情况是</w:t>
      </w:r>
      <w:r>
        <w:rPr>
          <w:rFonts w:asciiTheme="minorEastAsia" w:eastAsiaTheme="minorEastAsia" w:hAnsiTheme="minorEastAsia" w:cs="仿宋_GB2312" w:hint="eastAsia"/>
          <w:sz w:val="30"/>
          <w:szCs w:val="30"/>
        </w:rPr>
        <w:t>一</w:t>
      </w:r>
      <w:r w:rsidRPr="00AB38FE">
        <w:rPr>
          <w:rFonts w:asciiTheme="minorEastAsia" w:eastAsiaTheme="minorEastAsia" w:hAnsiTheme="minorEastAsia" w:cs="仿宋_GB2312" w:hint="eastAsia"/>
          <w:sz w:val="30"/>
          <w:szCs w:val="30"/>
        </w:rPr>
        <w:t>般公共服务支出</w:t>
      </w:r>
      <w:r w:rsidR="005456F1">
        <w:rPr>
          <w:rFonts w:asciiTheme="minorEastAsia" w:eastAsiaTheme="minorEastAsia" w:hAnsiTheme="minorEastAsia" w:cs="仿宋_GB2312" w:hint="eastAsia"/>
          <w:sz w:val="30"/>
          <w:szCs w:val="30"/>
        </w:rPr>
        <w:t>486.57</w:t>
      </w:r>
      <w:r w:rsidRPr="00AB38FE">
        <w:rPr>
          <w:rFonts w:asciiTheme="minorEastAsia" w:eastAsiaTheme="minorEastAsia" w:hAnsiTheme="minorEastAsia" w:cs="仿宋_GB2312" w:hint="eastAsia"/>
          <w:sz w:val="30"/>
          <w:szCs w:val="30"/>
        </w:rPr>
        <w:t>万元，占支出预算总额的</w:t>
      </w:r>
      <w:r w:rsidR="005456F1">
        <w:rPr>
          <w:rFonts w:asciiTheme="minorEastAsia" w:eastAsiaTheme="minorEastAsia" w:hAnsiTheme="minorEastAsia" w:cs="仿宋_GB2312" w:hint="eastAsia"/>
          <w:sz w:val="30"/>
          <w:szCs w:val="30"/>
        </w:rPr>
        <w:t>88.21</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w:t>
      </w:r>
      <w:r>
        <w:rPr>
          <w:rFonts w:asciiTheme="minorEastAsia" w:eastAsiaTheme="minorEastAsia" w:hAnsiTheme="minorEastAsia" w:cs="仿宋_GB2312" w:hint="eastAsia"/>
          <w:sz w:val="30"/>
          <w:szCs w:val="30"/>
        </w:rPr>
        <w:t>社会和保障就业支出</w:t>
      </w:r>
      <w:r w:rsidR="005456F1">
        <w:rPr>
          <w:rFonts w:asciiTheme="minorEastAsia" w:eastAsiaTheme="minorEastAsia" w:hAnsiTheme="minorEastAsia" w:cs="仿宋_GB2312" w:hint="eastAsia"/>
          <w:sz w:val="30"/>
          <w:szCs w:val="30"/>
        </w:rPr>
        <w:t>28.51</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5456F1">
        <w:rPr>
          <w:rFonts w:asciiTheme="minorEastAsia" w:eastAsiaTheme="minorEastAsia" w:hAnsiTheme="minorEastAsia" w:cs="仿宋_GB2312" w:hint="eastAsia"/>
          <w:sz w:val="30"/>
          <w:szCs w:val="30"/>
        </w:rPr>
        <w:t>5.17</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；卫生健康支出</w:t>
      </w:r>
      <w:r w:rsidR="005456F1">
        <w:rPr>
          <w:rFonts w:asciiTheme="minorEastAsia" w:eastAsiaTheme="minorEastAsia" w:hAnsiTheme="minorEastAsia" w:cs="仿宋_GB2312" w:hint="eastAsia"/>
          <w:sz w:val="30"/>
          <w:szCs w:val="30"/>
        </w:rPr>
        <w:t>11.58</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5456F1">
        <w:rPr>
          <w:rFonts w:asciiTheme="minorEastAsia" w:eastAsiaTheme="minorEastAsia" w:hAnsiTheme="minorEastAsia" w:cs="仿宋_GB2312" w:hint="eastAsia"/>
          <w:sz w:val="30"/>
          <w:szCs w:val="30"/>
        </w:rPr>
        <w:t>2.10</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；住房保障支出</w:t>
      </w:r>
      <w:r w:rsidR="005456F1">
        <w:rPr>
          <w:rFonts w:asciiTheme="minorEastAsia" w:eastAsiaTheme="minorEastAsia" w:hAnsiTheme="minorEastAsia" w:cs="仿宋_GB2312" w:hint="eastAsia"/>
          <w:sz w:val="30"/>
          <w:szCs w:val="30"/>
        </w:rPr>
        <w:t>24.94</w:t>
      </w:r>
      <w:r>
        <w:rPr>
          <w:rFonts w:asciiTheme="minorEastAsia" w:eastAsiaTheme="minorEastAsia" w:hAnsiTheme="minorEastAsia" w:cs="仿宋_GB2312" w:hint="eastAsia"/>
          <w:sz w:val="30"/>
          <w:szCs w:val="30"/>
        </w:rPr>
        <w:t>万元，</w:t>
      </w:r>
      <w:r w:rsidRPr="00AB38FE">
        <w:rPr>
          <w:rFonts w:asciiTheme="minorEastAsia" w:eastAsiaTheme="minorEastAsia" w:hAnsiTheme="minorEastAsia" w:cs="仿宋_GB2312" w:hint="eastAsia"/>
          <w:sz w:val="30"/>
          <w:szCs w:val="30"/>
        </w:rPr>
        <w:t>占支出预算总额的</w:t>
      </w:r>
      <w:r w:rsidR="005456F1">
        <w:rPr>
          <w:rFonts w:asciiTheme="minorEastAsia" w:eastAsiaTheme="minorEastAsia" w:hAnsiTheme="minorEastAsia" w:cs="仿宋_GB2312" w:hint="eastAsia"/>
          <w:sz w:val="30"/>
          <w:szCs w:val="30"/>
        </w:rPr>
        <w:t>4.52</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r w:rsidRPr="00AB38FE">
        <w:rPr>
          <w:rFonts w:asciiTheme="minorEastAsia" w:eastAsiaTheme="minorEastAsia" w:hAnsiTheme="minorEastAsia" w:cs="仿宋_GB2312" w:hint="eastAsia"/>
          <w:sz w:val="30"/>
          <w:szCs w:val="30"/>
        </w:rPr>
        <w:t>农林水事务</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万元，占经费拨款支出的</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；教育</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万元，占经费拨款支出</w:t>
      </w:r>
      <w:r w:rsidRPr="00AB38FE">
        <w:rPr>
          <w:rFonts w:asciiTheme="minorEastAsia" w:eastAsiaTheme="minorEastAsia" w:hAnsiTheme="minorEastAsia" w:cs="仿宋_GB2312"/>
          <w:sz w:val="30"/>
          <w:szCs w:val="30"/>
        </w:rPr>
        <w:t>0%</w:t>
      </w:r>
    </w:p>
    <w:p w:rsidR="008449AF" w:rsidRPr="00AB38FE" w:rsidRDefault="008449AF" w:rsidP="00AB38FE">
      <w:pPr>
        <w:spacing w:line="570" w:lineRule="exact"/>
        <w:ind w:firstLineChars="200" w:firstLine="602"/>
        <w:rPr>
          <w:rFonts w:asciiTheme="minorEastAsia" w:eastAsiaTheme="minorEastAsia" w:hAnsiTheme="minorEastAsia"/>
          <w:b/>
          <w:bCs/>
          <w:sz w:val="30"/>
          <w:szCs w:val="30"/>
        </w:rPr>
      </w:pPr>
      <w:r w:rsidRPr="00AB38FE">
        <w:rPr>
          <w:rFonts w:asciiTheme="minorEastAsia" w:eastAsiaTheme="minorEastAsia" w:hAnsiTheme="minorEastAsia" w:cs="楷体_GB2312" w:hint="eastAsia"/>
          <w:b/>
          <w:bCs/>
          <w:sz w:val="30"/>
          <w:szCs w:val="30"/>
        </w:rPr>
        <w:t>（四）政府采购预算情况</w:t>
      </w:r>
    </w:p>
    <w:p w:rsidR="008449AF" w:rsidRPr="00AB38FE" w:rsidRDefault="008449AF" w:rsidP="00AB38FE">
      <w:pPr>
        <w:spacing w:line="570" w:lineRule="exact"/>
        <w:ind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本部门政府采购情况采取部门集中采购、预算支出为</w:t>
      </w:r>
      <w:r w:rsidR="004F383D">
        <w:rPr>
          <w:rFonts w:asciiTheme="minorEastAsia" w:eastAsiaTheme="minorEastAsia" w:hAnsiTheme="minorEastAsia" w:cs="仿宋_GB2312" w:hint="eastAsia"/>
          <w:sz w:val="30"/>
          <w:szCs w:val="30"/>
        </w:rPr>
        <w:t>27</w:t>
      </w:r>
      <w:r w:rsidR="004E0B39">
        <w:rPr>
          <w:rFonts w:asciiTheme="minorEastAsia" w:eastAsiaTheme="minorEastAsia" w:hAnsiTheme="minorEastAsia" w:cs="仿宋_GB2312" w:hint="eastAsia"/>
          <w:sz w:val="30"/>
          <w:szCs w:val="30"/>
        </w:rPr>
        <w:t>万元，与上年预算相比增加</w:t>
      </w:r>
      <w:r w:rsidR="004F383D">
        <w:rPr>
          <w:rFonts w:asciiTheme="minorEastAsia" w:eastAsiaTheme="minorEastAsia" w:hAnsiTheme="minorEastAsia" w:cs="仿宋_GB2312" w:hint="eastAsia"/>
          <w:sz w:val="30"/>
          <w:szCs w:val="30"/>
        </w:rPr>
        <w:t>145</w:t>
      </w:r>
      <w:r w:rsidRPr="00AB38FE">
        <w:rPr>
          <w:rFonts w:asciiTheme="minorEastAsia" w:eastAsiaTheme="minorEastAsia" w:hAnsiTheme="minorEastAsia" w:cs="仿宋_GB2312"/>
          <w:sz w:val="30"/>
          <w:szCs w:val="30"/>
        </w:rPr>
        <w:t>%</w:t>
      </w:r>
      <w:r w:rsidRPr="00AB38FE">
        <w:rPr>
          <w:rFonts w:asciiTheme="minorEastAsia" w:eastAsiaTheme="minorEastAsia" w:hAnsiTheme="minorEastAsia" w:cs="仿宋_GB2312" w:hint="eastAsia"/>
          <w:sz w:val="30"/>
          <w:szCs w:val="30"/>
        </w:rPr>
        <w:t>。主要原因是：</w:t>
      </w:r>
      <w:r w:rsidR="00706E6F">
        <w:rPr>
          <w:rFonts w:asciiTheme="minorEastAsia" w:eastAsiaTheme="minorEastAsia" w:hAnsiTheme="minorEastAsia" w:cs="仿宋_GB2312" w:hint="eastAsia"/>
          <w:sz w:val="30"/>
          <w:szCs w:val="30"/>
        </w:rPr>
        <w:t>本</w:t>
      </w:r>
      <w:r w:rsidR="004D016A">
        <w:rPr>
          <w:rFonts w:asciiTheme="minorEastAsia" w:eastAsiaTheme="minorEastAsia" w:hAnsiTheme="minorEastAsia" w:cs="仿宋_GB2312" w:hint="eastAsia"/>
          <w:sz w:val="30"/>
          <w:szCs w:val="30"/>
        </w:rPr>
        <w:t>年</w:t>
      </w:r>
      <w:r w:rsidR="00706E6F">
        <w:rPr>
          <w:rFonts w:asciiTheme="minorEastAsia" w:eastAsiaTheme="minorEastAsia" w:hAnsiTheme="minorEastAsia" w:cs="仿宋_GB2312" w:hint="eastAsia"/>
          <w:sz w:val="30"/>
          <w:szCs w:val="30"/>
        </w:rPr>
        <w:t>度</w:t>
      </w:r>
      <w:r w:rsidR="004F383D">
        <w:rPr>
          <w:rFonts w:asciiTheme="minorEastAsia" w:eastAsiaTheme="minorEastAsia" w:hAnsiTheme="minorEastAsia" w:cs="仿宋_GB2312" w:hint="eastAsia"/>
          <w:sz w:val="30"/>
          <w:szCs w:val="30"/>
        </w:rPr>
        <w:t>区政协</w:t>
      </w:r>
      <w:r w:rsidR="00025EE9">
        <w:rPr>
          <w:rFonts w:asciiTheme="minorEastAsia" w:eastAsiaTheme="minorEastAsia" w:hAnsiTheme="minorEastAsia" w:cs="仿宋_GB2312" w:hint="eastAsia"/>
          <w:sz w:val="30"/>
          <w:szCs w:val="30"/>
        </w:rPr>
        <w:t>办公室调整，办</w:t>
      </w:r>
      <w:r w:rsidR="004D016A">
        <w:rPr>
          <w:rFonts w:asciiTheme="minorEastAsia" w:eastAsiaTheme="minorEastAsia" w:hAnsiTheme="minorEastAsia" w:cs="仿宋_GB2312" w:hint="eastAsia"/>
          <w:sz w:val="30"/>
          <w:szCs w:val="30"/>
        </w:rPr>
        <w:t>公</w:t>
      </w:r>
      <w:r w:rsidRPr="00AB38FE">
        <w:rPr>
          <w:rFonts w:asciiTheme="minorEastAsia" w:eastAsiaTheme="minorEastAsia" w:hAnsiTheme="minorEastAsia" w:cs="仿宋_GB2312" w:hint="eastAsia"/>
          <w:sz w:val="30"/>
          <w:szCs w:val="30"/>
        </w:rPr>
        <w:t>设备</w:t>
      </w:r>
      <w:r w:rsidR="007E73DF">
        <w:rPr>
          <w:rFonts w:asciiTheme="minorEastAsia" w:eastAsiaTheme="minorEastAsia" w:hAnsiTheme="minorEastAsia" w:cs="仿宋_GB2312" w:hint="eastAsia"/>
          <w:sz w:val="30"/>
          <w:szCs w:val="30"/>
        </w:rPr>
        <w:t>采购增加</w:t>
      </w:r>
      <w:r w:rsidRPr="00AB38FE">
        <w:rPr>
          <w:rFonts w:asciiTheme="minorEastAsia" w:eastAsiaTheme="minorEastAsia" w:hAnsiTheme="minorEastAsia" w:cs="仿宋_GB2312" w:hint="eastAsia"/>
          <w:sz w:val="30"/>
          <w:szCs w:val="30"/>
        </w:rPr>
        <w:t>。政府购买服务预算支出</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万元，与上年预算对比增减</w:t>
      </w:r>
      <w:r w:rsidRPr="00AB38FE">
        <w:rPr>
          <w:rFonts w:asciiTheme="minorEastAsia" w:eastAsiaTheme="minorEastAsia" w:hAnsiTheme="minorEastAsia" w:cs="仿宋_GB2312"/>
          <w:sz w:val="30"/>
          <w:szCs w:val="30"/>
        </w:rPr>
        <w:t>0%</w:t>
      </w:r>
      <w:r w:rsidRPr="00AB38FE">
        <w:rPr>
          <w:rFonts w:asciiTheme="minorEastAsia" w:eastAsiaTheme="minorEastAsia" w:hAnsiTheme="minorEastAsia" w:cs="仿宋_GB2312" w:hint="eastAsia"/>
          <w:sz w:val="30"/>
          <w:szCs w:val="30"/>
        </w:rPr>
        <w:t>。</w:t>
      </w:r>
    </w:p>
    <w:p w:rsidR="008449AF" w:rsidRPr="00AB38FE" w:rsidRDefault="008449AF" w:rsidP="00AB38FE">
      <w:pPr>
        <w:spacing w:line="570" w:lineRule="exact"/>
        <w:ind w:firstLineChars="200" w:firstLine="602"/>
        <w:rPr>
          <w:rFonts w:asciiTheme="minorEastAsia" w:eastAsiaTheme="minorEastAsia" w:hAnsiTheme="minorEastAsia"/>
          <w:b/>
          <w:bCs/>
          <w:sz w:val="30"/>
          <w:szCs w:val="30"/>
        </w:rPr>
      </w:pPr>
      <w:r w:rsidRPr="00AB38FE">
        <w:rPr>
          <w:rFonts w:asciiTheme="minorEastAsia" w:eastAsiaTheme="minorEastAsia" w:hAnsiTheme="minorEastAsia" w:cs="楷体_GB2312" w:hint="eastAsia"/>
          <w:b/>
          <w:bCs/>
          <w:sz w:val="30"/>
          <w:szCs w:val="30"/>
        </w:rPr>
        <w:t>（五）政府基金收支情况</w:t>
      </w:r>
    </w:p>
    <w:p w:rsidR="00406FC9" w:rsidRPr="00706E6F" w:rsidRDefault="008449AF" w:rsidP="00706E6F">
      <w:pPr>
        <w:spacing w:line="570" w:lineRule="exact"/>
        <w:ind w:leftChars="200" w:left="420" w:firstLineChars="200" w:firstLine="600"/>
        <w:rPr>
          <w:rFonts w:asciiTheme="minorEastAsia" w:eastAsiaTheme="minorEastAsia" w:hAnsiTheme="minorEastAsia"/>
          <w:sz w:val="30"/>
          <w:szCs w:val="30"/>
        </w:rPr>
      </w:pPr>
      <w:r w:rsidRPr="00AB38FE">
        <w:rPr>
          <w:rFonts w:asciiTheme="minorEastAsia" w:eastAsiaTheme="minorEastAsia" w:hAnsiTheme="minorEastAsia" w:cs="仿宋_GB2312" w:hint="eastAsia"/>
          <w:sz w:val="30"/>
          <w:szCs w:val="30"/>
        </w:rPr>
        <w:t>本部门</w:t>
      </w:r>
      <w:r w:rsidR="006770D4">
        <w:rPr>
          <w:rFonts w:asciiTheme="minorEastAsia" w:eastAsiaTheme="minorEastAsia" w:hAnsiTheme="minorEastAsia" w:cs="仿宋_GB2312"/>
          <w:sz w:val="30"/>
          <w:szCs w:val="30"/>
        </w:rPr>
        <w:t>202</w:t>
      </w:r>
      <w:r w:rsidR="00706E6F">
        <w:rPr>
          <w:rFonts w:asciiTheme="minorEastAsia" w:eastAsiaTheme="minorEastAsia" w:hAnsiTheme="minorEastAsia" w:cs="仿宋_GB2312" w:hint="eastAsia"/>
          <w:sz w:val="30"/>
          <w:szCs w:val="30"/>
        </w:rPr>
        <w:t>2</w:t>
      </w:r>
      <w:r w:rsidRPr="00AB38FE">
        <w:rPr>
          <w:rFonts w:asciiTheme="minorEastAsia" w:eastAsiaTheme="minorEastAsia" w:hAnsiTheme="minorEastAsia" w:cs="仿宋_GB2312" w:hint="eastAsia"/>
          <w:sz w:val="30"/>
          <w:szCs w:val="30"/>
        </w:rPr>
        <w:t>年度无政府基金收支预算安排。</w:t>
      </w:r>
    </w:p>
    <w:p w:rsidR="008449AF" w:rsidRPr="00AB38FE" w:rsidRDefault="00706E6F" w:rsidP="00406FC9">
      <w:pPr>
        <w:spacing w:line="57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cs="楷体_GB2312" w:hint="eastAsia"/>
          <w:b/>
          <w:bCs/>
          <w:sz w:val="30"/>
          <w:szCs w:val="30"/>
        </w:rPr>
        <w:t>（六</w:t>
      </w:r>
      <w:r w:rsidR="008449AF" w:rsidRPr="00AB38FE">
        <w:rPr>
          <w:rFonts w:asciiTheme="minorEastAsia" w:eastAsiaTheme="minorEastAsia" w:hAnsiTheme="minorEastAsia" w:cs="楷体_GB2312" w:hint="eastAsia"/>
          <w:b/>
          <w:bCs/>
          <w:sz w:val="30"/>
          <w:szCs w:val="30"/>
        </w:rPr>
        <w:t>）“三公”经费预算安排情况</w:t>
      </w:r>
    </w:p>
    <w:p w:rsidR="008449AF" w:rsidRPr="00AB38FE" w:rsidRDefault="006770D4" w:rsidP="00AB38FE">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仿宋_GB2312"/>
          <w:sz w:val="30"/>
          <w:szCs w:val="30"/>
        </w:rPr>
        <w:t>202</w:t>
      </w:r>
      <w:r w:rsidR="00C368BF">
        <w:rPr>
          <w:rFonts w:asciiTheme="minorEastAsia" w:eastAsiaTheme="minorEastAsia" w:hAnsiTheme="minorEastAsia" w:cs="仿宋_GB2312" w:hint="eastAsia"/>
          <w:sz w:val="30"/>
          <w:szCs w:val="30"/>
        </w:rPr>
        <w:t>2</w:t>
      </w:r>
      <w:r w:rsidR="00E9294A">
        <w:rPr>
          <w:rFonts w:asciiTheme="minorEastAsia" w:eastAsiaTheme="minorEastAsia" w:hAnsiTheme="minorEastAsia" w:cs="仿宋_GB2312" w:hint="eastAsia"/>
          <w:sz w:val="30"/>
          <w:szCs w:val="30"/>
        </w:rPr>
        <w:t>年度区政协</w:t>
      </w:r>
      <w:r w:rsidR="008449AF" w:rsidRPr="00AB38FE">
        <w:rPr>
          <w:rFonts w:asciiTheme="minorEastAsia" w:eastAsiaTheme="minorEastAsia" w:hAnsiTheme="minorEastAsia" w:cs="仿宋_GB2312" w:hint="eastAsia"/>
          <w:sz w:val="30"/>
          <w:szCs w:val="30"/>
        </w:rPr>
        <w:t>“三公”经费安排情况如下：</w:t>
      </w:r>
    </w:p>
    <w:p w:rsidR="008449AF" w:rsidRDefault="008449AF" w:rsidP="00AB38FE">
      <w:pPr>
        <w:spacing w:line="560" w:lineRule="exact"/>
        <w:ind w:firstLineChars="200" w:firstLine="600"/>
        <w:rPr>
          <w:rFonts w:asciiTheme="minorEastAsia" w:eastAsiaTheme="minorEastAsia" w:hAnsiTheme="minorEastAsia" w:cs="宋体"/>
          <w:sz w:val="30"/>
          <w:szCs w:val="30"/>
        </w:rPr>
      </w:pPr>
      <w:r w:rsidRPr="00AB38FE">
        <w:rPr>
          <w:rFonts w:asciiTheme="minorEastAsia" w:eastAsiaTheme="minorEastAsia" w:hAnsiTheme="minorEastAsia" w:cs="宋体" w:hint="eastAsia"/>
          <w:sz w:val="30"/>
          <w:szCs w:val="30"/>
        </w:rPr>
        <w:t>本年度</w:t>
      </w:r>
      <w:r w:rsidRPr="00AB38FE">
        <w:rPr>
          <w:rFonts w:asciiTheme="minorEastAsia" w:eastAsiaTheme="minorEastAsia" w:hAnsiTheme="minorEastAsia" w:cs="宋体" w:hint="eastAsia"/>
          <w:b/>
          <w:bCs/>
          <w:sz w:val="30"/>
          <w:szCs w:val="30"/>
        </w:rPr>
        <w:t>“</w:t>
      </w:r>
      <w:r w:rsidRPr="00AB38FE">
        <w:rPr>
          <w:rFonts w:asciiTheme="minorEastAsia" w:eastAsiaTheme="minorEastAsia" w:hAnsiTheme="minorEastAsia" w:cs="宋体" w:hint="eastAsia"/>
          <w:sz w:val="30"/>
          <w:szCs w:val="30"/>
        </w:rPr>
        <w:t>三公</w:t>
      </w:r>
      <w:r w:rsidRPr="00AB38FE">
        <w:rPr>
          <w:rFonts w:asciiTheme="minorEastAsia" w:eastAsiaTheme="minorEastAsia" w:hAnsiTheme="minorEastAsia" w:cs="宋体" w:hint="eastAsia"/>
          <w:b/>
          <w:bCs/>
          <w:sz w:val="30"/>
          <w:szCs w:val="30"/>
        </w:rPr>
        <w:t>”</w:t>
      </w:r>
      <w:r w:rsidRPr="00AB38FE">
        <w:rPr>
          <w:rFonts w:asciiTheme="minorEastAsia" w:eastAsiaTheme="minorEastAsia" w:hAnsiTheme="minorEastAsia" w:cs="宋体" w:hint="eastAsia"/>
          <w:sz w:val="30"/>
          <w:szCs w:val="30"/>
        </w:rPr>
        <w:t>预算为</w:t>
      </w:r>
      <w:r w:rsidR="00025EE9">
        <w:rPr>
          <w:rFonts w:asciiTheme="minorEastAsia" w:eastAsiaTheme="minorEastAsia" w:hAnsiTheme="minorEastAsia" w:cs="宋体" w:hint="eastAsia"/>
          <w:sz w:val="30"/>
          <w:szCs w:val="30"/>
        </w:rPr>
        <w:t>4.03</w:t>
      </w:r>
      <w:r w:rsidRPr="00AB38FE">
        <w:rPr>
          <w:rFonts w:asciiTheme="minorEastAsia" w:eastAsiaTheme="minorEastAsia" w:hAnsiTheme="minorEastAsia" w:cs="宋体" w:hint="eastAsia"/>
          <w:sz w:val="30"/>
          <w:szCs w:val="30"/>
        </w:rPr>
        <w:t>元，与上年度对比减少</w:t>
      </w:r>
      <w:r w:rsidR="00025EE9">
        <w:rPr>
          <w:rFonts w:asciiTheme="minorEastAsia" w:eastAsiaTheme="minorEastAsia" w:hAnsiTheme="minorEastAsia" w:cs="宋体" w:hint="eastAsia"/>
          <w:sz w:val="30"/>
          <w:szCs w:val="30"/>
        </w:rPr>
        <w:t>0.08</w:t>
      </w:r>
      <w:r w:rsidR="006770D4">
        <w:rPr>
          <w:rFonts w:asciiTheme="minorEastAsia" w:eastAsiaTheme="minorEastAsia" w:hAnsiTheme="minorEastAsia" w:cs="宋体" w:hint="eastAsia"/>
          <w:sz w:val="30"/>
          <w:szCs w:val="30"/>
        </w:rPr>
        <w:t>万元，下</w:t>
      </w:r>
      <w:r w:rsidR="00002A60">
        <w:rPr>
          <w:rFonts w:asciiTheme="minorEastAsia" w:eastAsiaTheme="minorEastAsia" w:hAnsiTheme="minorEastAsia" w:cs="宋体" w:hint="eastAsia"/>
          <w:sz w:val="30"/>
          <w:szCs w:val="30"/>
        </w:rPr>
        <w:t>降</w:t>
      </w:r>
      <w:r w:rsidR="00025EE9">
        <w:rPr>
          <w:rFonts w:asciiTheme="minorEastAsia" w:eastAsiaTheme="minorEastAsia" w:hAnsiTheme="minorEastAsia" w:cs="宋体" w:hint="eastAsia"/>
          <w:sz w:val="30"/>
          <w:szCs w:val="30"/>
        </w:rPr>
        <w:t>1.95</w:t>
      </w:r>
      <w:r w:rsidRPr="00AB38FE">
        <w:rPr>
          <w:rFonts w:asciiTheme="minorEastAsia" w:eastAsiaTheme="minorEastAsia" w:hAnsiTheme="minorEastAsia" w:cs="宋体"/>
          <w:sz w:val="30"/>
          <w:szCs w:val="30"/>
        </w:rPr>
        <w:t>%</w:t>
      </w:r>
      <w:r w:rsidRPr="00AB38FE">
        <w:rPr>
          <w:rFonts w:asciiTheme="minorEastAsia" w:eastAsiaTheme="minorEastAsia" w:hAnsiTheme="minorEastAsia" w:cs="宋体" w:hint="eastAsia"/>
          <w:sz w:val="30"/>
          <w:szCs w:val="30"/>
        </w:rPr>
        <w:t>，主要原因是：因公接待预算减少。其中：因公出国出境费</w:t>
      </w:r>
      <w:r w:rsidR="00025EE9">
        <w:rPr>
          <w:rFonts w:asciiTheme="minorEastAsia" w:eastAsiaTheme="minorEastAsia" w:hAnsiTheme="minorEastAsia" w:cs="宋体" w:hint="eastAsia"/>
          <w:sz w:val="30"/>
          <w:szCs w:val="30"/>
        </w:rPr>
        <w:t>0</w:t>
      </w:r>
      <w:r w:rsidRPr="00AB38FE">
        <w:rPr>
          <w:rFonts w:asciiTheme="minorEastAsia" w:eastAsiaTheme="minorEastAsia" w:hAnsiTheme="minorEastAsia" w:cs="宋体" w:hint="eastAsia"/>
          <w:sz w:val="30"/>
          <w:szCs w:val="30"/>
        </w:rPr>
        <w:t>万元，公务招待费</w:t>
      </w:r>
      <w:r w:rsidR="00025EE9">
        <w:rPr>
          <w:rFonts w:asciiTheme="minorEastAsia" w:eastAsiaTheme="minorEastAsia" w:hAnsiTheme="minorEastAsia" w:cs="宋体" w:hint="eastAsia"/>
          <w:sz w:val="30"/>
          <w:szCs w:val="30"/>
        </w:rPr>
        <w:t>4.03</w:t>
      </w:r>
      <w:r w:rsidRPr="00AB38FE">
        <w:rPr>
          <w:rFonts w:asciiTheme="minorEastAsia" w:eastAsiaTheme="minorEastAsia" w:hAnsiTheme="minorEastAsia" w:cs="宋体" w:hint="eastAsia"/>
          <w:sz w:val="30"/>
          <w:szCs w:val="30"/>
        </w:rPr>
        <w:t>万元，与上年度对比减少</w:t>
      </w:r>
      <w:r w:rsidR="00025EE9">
        <w:rPr>
          <w:rFonts w:asciiTheme="minorEastAsia" w:eastAsiaTheme="minorEastAsia" w:hAnsiTheme="minorEastAsia" w:cs="宋体" w:hint="eastAsia"/>
          <w:sz w:val="30"/>
          <w:szCs w:val="30"/>
        </w:rPr>
        <w:t>0.08</w:t>
      </w:r>
      <w:r w:rsidRPr="00AB38FE">
        <w:rPr>
          <w:rFonts w:asciiTheme="minorEastAsia" w:eastAsiaTheme="minorEastAsia" w:hAnsiTheme="minorEastAsia" w:cs="宋体" w:hint="eastAsia"/>
          <w:sz w:val="30"/>
          <w:szCs w:val="30"/>
        </w:rPr>
        <w:t>万元，下降</w:t>
      </w:r>
      <w:r w:rsidR="00025EE9">
        <w:rPr>
          <w:rFonts w:asciiTheme="minorEastAsia" w:eastAsiaTheme="minorEastAsia" w:hAnsiTheme="minorEastAsia" w:cs="宋体" w:hint="eastAsia"/>
          <w:sz w:val="30"/>
          <w:szCs w:val="30"/>
        </w:rPr>
        <w:t>1.95</w:t>
      </w:r>
      <w:r w:rsidRPr="00AB38FE">
        <w:rPr>
          <w:rFonts w:asciiTheme="minorEastAsia" w:eastAsiaTheme="minorEastAsia" w:hAnsiTheme="minorEastAsia" w:cs="宋体"/>
          <w:sz w:val="30"/>
          <w:szCs w:val="30"/>
        </w:rPr>
        <w:t>%</w:t>
      </w:r>
      <w:r w:rsidRPr="00AB38FE">
        <w:rPr>
          <w:rFonts w:asciiTheme="minorEastAsia" w:eastAsiaTheme="minorEastAsia" w:hAnsiTheme="minorEastAsia" w:cs="宋体" w:hint="eastAsia"/>
          <w:sz w:val="30"/>
          <w:szCs w:val="30"/>
        </w:rPr>
        <w:t>，公车运维费</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万元，减少</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万元，下降</w:t>
      </w:r>
      <w:r w:rsidRPr="00AB38FE">
        <w:rPr>
          <w:rFonts w:asciiTheme="minorEastAsia" w:eastAsiaTheme="minorEastAsia" w:hAnsiTheme="minorEastAsia" w:cs="宋体"/>
          <w:sz w:val="30"/>
          <w:szCs w:val="30"/>
        </w:rPr>
        <w:t>0%</w:t>
      </w:r>
      <w:r w:rsidRPr="00AB38FE">
        <w:rPr>
          <w:rFonts w:asciiTheme="minorEastAsia" w:eastAsiaTheme="minorEastAsia" w:hAnsiTheme="minorEastAsia" w:cs="宋体" w:hint="eastAsia"/>
          <w:sz w:val="30"/>
          <w:szCs w:val="30"/>
        </w:rPr>
        <w:t>。主要原因是：公车改革后，本部门无公车使用，因此不做预算安排。</w:t>
      </w:r>
    </w:p>
    <w:p w:rsidR="00C368BF" w:rsidRDefault="00C368BF" w:rsidP="00C368BF">
      <w:pPr>
        <w:spacing w:line="570" w:lineRule="exact"/>
        <w:ind w:firstLineChars="200" w:firstLine="602"/>
        <w:rPr>
          <w:rFonts w:asciiTheme="minorEastAsia" w:eastAsiaTheme="minorEastAsia" w:hAnsiTheme="minorEastAsia" w:cs="楷体_GB2312"/>
          <w:b/>
          <w:bCs/>
          <w:sz w:val="30"/>
          <w:szCs w:val="30"/>
        </w:rPr>
      </w:pPr>
      <w:r>
        <w:rPr>
          <w:rFonts w:asciiTheme="minorEastAsia" w:eastAsiaTheme="minorEastAsia" w:hAnsiTheme="minorEastAsia" w:cs="楷体_GB2312" w:hint="eastAsia"/>
          <w:b/>
          <w:bCs/>
          <w:sz w:val="30"/>
          <w:szCs w:val="30"/>
        </w:rPr>
        <w:t>（七）整体绩效目标设置</w:t>
      </w:r>
      <w:r w:rsidRPr="00AB38FE">
        <w:rPr>
          <w:rFonts w:asciiTheme="minorEastAsia" w:eastAsiaTheme="minorEastAsia" w:hAnsiTheme="minorEastAsia" w:cs="楷体_GB2312" w:hint="eastAsia"/>
          <w:b/>
          <w:bCs/>
          <w:sz w:val="30"/>
          <w:szCs w:val="30"/>
        </w:rPr>
        <w:t>情况</w:t>
      </w:r>
    </w:p>
    <w:p w:rsidR="00D62BCD" w:rsidRPr="00D62BCD" w:rsidRDefault="002A256D" w:rsidP="00D62BCD">
      <w:pPr>
        <w:widowControl/>
        <w:shd w:val="clear" w:color="auto" w:fill="FFFFFF"/>
        <w:ind w:firstLineChars="200" w:firstLine="600"/>
        <w:jc w:val="left"/>
        <w:rPr>
          <w:rFonts w:asciiTheme="minorEastAsia" w:eastAsiaTheme="minorEastAsia" w:hAnsiTheme="minorEastAsia" w:cs="宋体"/>
          <w:kern w:val="0"/>
          <w:sz w:val="30"/>
          <w:szCs w:val="30"/>
        </w:rPr>
      </w:pPr>
      <w:r w:rsidRPr="002A256D">
        <w:rPr>
          <w:rFonts w:asciiTheme="minorEastAsia" w:eastAsiaTheme="minorEastAsia" w:hAnsiTheme="minorEastAsia" w:cs="宋体" w:hint="eastAsia"/>
          <w:sz w:val="30"/>
          <w:szCs w:val="30"/>
        </w:rPr>
        <w:lastRenderedPageBreak/>
        <w:t>本</w:t>
      </w:r>
      <w:r>
        <w:rPr>
          <w:rFonts w:asciiTheme="minorEastAsia" w:eastAsiaTheme="minorEastAsia" w:hAnsiTheme="minorEastAsia" w:cs="宋体" w:hint="eastAsia"/>
          <w:sz w:val="30"/>
          <w:szCs w:val="30"/>
        </w:rPr>
        <w:t>年度整体绩效目标为</w:t>
      </w:r>
      <w:r w:rsidRPr="00D62BCD">
        <w:rPr>
          <w:rFonts w:asciiTheme="minorEastAsia" w:eastAsiaTheme="minorEastAsia" w:hAnsiTheme="minorEastAsia" w:cs="宋体" w:hint="eastAsia"/>
          <w:sz w:val="30"/>
          <w:szCs w:val="30"/>
        </w:rPr>
        <w:t>：</w:t>
      </w:r>
      <w:r w:rsidR="00D62BCD" w:rsidRPr="00D62BCD">
        <w:rPr>
          <w:rFonts w:asciiTheme="minorEastAsia" w:eastAsiaTheme="minorEastAsia" w:hAnsiTheme="minorEastAsia" w:cs="宋体" w:hint="eastAsia"/>
          <w:kern w:val="0"/>
          <w:sz w:val="30"/>
          <w:szCs w:val="30"/>
        </w:rPr>
        <w:t>1.制定《</w:t>
      </w:r>
      <w:r w:rsidR="00CA29E3">
        <w:rPr>
          <w:rFonts w:asciiTheme="minorEastAsia" w:eastAsiaTheme="minorEastAsia" w:hAnsiTheme="minorEastAsia" w:cs="宋体" w:hint="eastAsia"/>
          <w:kern w:val="0"/>
          <w:sz w:val="30"/>
          <w:szCs w:val="30"/>
        </w:rPr>
        <w:t>2022</w:t>
      </w:r>
      <w:r w:rsidR="00D62BCD" w:rsidRPr="00D62BCD">
        <w:rPr>
          <w:rFonts w:asciiTheme="minorEastAsia" w:eastAsiaTheme="minorEastAsia" w:hAnsiTheme="minorEastAsia" w:cs="宋体" w:hint="eastAsia"/>
          <w:kern w:val="0"/>
          <w:sz w:val="30"/>
          <w:szCs w:val="30"/>
        </w:rPr>
        <w:t>年度区政协协商工作计划》。利用专题协商、对口协商等协商方式，促进决策的科学化、民主化。</w:t>
      </w:r>
    </w:p>
    <w:p w:rsidR="00D62BCD" w:rsidRPr="00D62BCD" w:rsidRDefault="00D62BCD" w:rsidP="00D62BCD">
      <w:pPr>
        <w:widowControl/>
        <w:shd w:val="clear" w:color="auto" w:fill="FFFFFF"/>
        <w:ind w:firstLineChars="250" w:firstLine="750"/>
        <w:jc w:val="left"/>
        <w:rPr>
          <w:rFonts w:asciiTheme="minorEastAsia" w:eastAsiaTheme="minorEastAsia" w:hAnsiTheme="minorEastAsia" w:cs="宋体"/>
          <w:kern w:val="0"/>
          <w:sz w:val="30"/>
          <w:szCs w:val="30"/>
        </w:rPr>
      </w:pPr>
      <w:r w:rsidRPr="00D62BCD">
        <w:rPr>
          <w:rFonts w:asciiTheme="minorEastAsia" w:eastAsiaTheme="minorEastAsia" w:hAnsiTheme="minorEastAsia" w:cs="宋体" w:hint="eastAsia"/>
          <w:kern w:val="0"/>
          <w:sz w:val="30"/>
          <w:szCs w:val="30"/>
        </w:rPr>
        <w:t>2.及时会同区政府对收到的提案进行联合交办。</w:t>
      </w:r>
    </w:p>
    <w:p w:rsidR="00D62BCD" w:rsidRPr="00D62BCD" w:rsidRDefault="00D62BCD" w:rsidP="00D62BCD">
      <w:pPr>
        <w:widowControl/>
        <w:shd w:val="clear" w:color="auto" w:fill="FFFFFF"/>
        <w:ind w:firstLineChars="200" w:firstLine="600"/>
        <w:jc w:val="left"/>
        <w:rPr>
          <w:rFonts w:asciiTheme="minorEastAsia" w:eastAsiaTheme="minorEastAsia" w:hAnsiTheme="minorEastAsia" w:cs="宋体"/>
          <w:bCs/>
          <w:kern w:val="0"/>
          <w:sz w:val="30"/>
          <w:szCs w:val="30"/>
        </w:rPr>
      </w:pPr>
      <w:r w:rsidRPr="00D62BCD">
        <w:rPr>
          <w:rFonts w:asciiTheme="minorEastAsia" w:eastAsiaTheme="minorEastAsia" w:hAnsiTheme="minorEastAsia" w:cs="宋体" w:hint="eastAsia"/>
          <w:kern w:val="0"/>
          <w:sz w:val="30"/>
          <w:szCs w:val="30"/>
        </w:rPr>
        <w:t>3.各专委会积极组织委员参加各类走访、调研和视察的活动，通过与兄弟政协的走访联系，宣传推介珠山，相互学习交流。</w:t>
      </w:r>
      <w:r w:rsidR="002D4E8B">
        <w:rPr>
          <w:rFonts w:asciiTheme="minorEastAsia" w:eastAsiaTheme="minorEastAsia" w:hAnsiTheme="minorEastAsia" w:cs="宋体" w:hint="eastAsia"/>
          <w:kern w:val="0"/>
          <w:sz w:val="30"/>
          <w:szCs w:val="30"/>
        </w:rPr>
        <w:t>为珠山区社会与经济发展发挥应有作用。</w:t>
      </w:r>
    </w:p>
    <w:p w:rsidR="002A256D" w:rsidRDefault="002A256D" w:rsidP="002A256D">
      <w:pPr>
        <w:shd w:val="clear" w:color="auto" w:fill="FFFFFF"/>
        <w:spacing w:line="560" w:lineRule="exact"/>
        <w:ind w:firstLineChars="200" w:firstLine="600"/>
        <w:rPr>
          <w:rFonts w:asciiTheme="minorEastAsia" w:eastAsiaTheme="minorEastAsia" w:hAnsiTheme="minorEastAsia" w:cs="宋体"/>
          <w:sz w:val="30"/>
          <w:szCs w:val="30"/>
        </w:rPr>
      </w:pPr>
    </w:p>
    <w:p w:rsidR="002A256D" w:rsidRDefault="002A256D" w:rsidP="002A256D">
      <w:pPr>
        <w:shd w:val="clear" w:color="auto" w:fill="FFFFFF"/>
        <w:spacing w:line="56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为保证绩效目标顺利完成，我部门预算情况如下：</w:t>
      </w:r>
    </w:p>
    <w:p w:rsidR="00A90D1C" w:rsidRDefault="002A256D" w:rsidP="00953E9D">
      <w:pPr>
        <w:spacing w:line="57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基本支出：</w:t>
      </w:r>
      <w:r w:rsidR="00CA29E3">
        <w:rPr>
          <w:rFonts w:asciiTheme="minorEastAsia" w:eastAsiaTheme="minorEastAsia" w:hAnsiTheme="minorEastAsia" w:cs="宋体" w:hint="eastAsia"/>
          <w:sz w:val="30"/>
          <w:szCs w:val="30"/>
        </w:rPr>
        <w:t>312.6</w:t>
      </w:r>
      <w:r>
        <w:rPr>
          <w:rFonts w:asciiTheme="minorEastAsia" w:eastAsiaTheme="minorEastAsia" w:hAnsiTheme="minorEastAsia" w:cs="宋体" w:hint="eastAsia"/>
          <w:sz w:val="30"/>
          <w:szCs w:val="30"/>
        </w:rPr>
        <w:t>万元，其中一般公共服务支出：</w:t>
      </w:r>
      <w:r w:rsidR="00CA29E3">
        <w:rPr>
          <w:rFonts w:asciiTheme="minorEastAsia" w:eastAsiaTheme="minorEastAsia" w:hAnsiTheme="minorEastAsia" w:cs="宋体" w:hint="eastAsia"/>
          <w:sz w:val="30"/>
          <w:szCs w:val="30"/>
        </w:rPr>
        <w:t>486.57</w:t>
      </w:r>
      <w:r>
        <w:rPr>
          <w:rFonts w:asciiTheme="minorEastAsia" w:eastAsiaTheme="minorEastAsia" w:hAnsiTheme="minorEastAsia" w:cs="宋体" w:hint="eastAsia"/>
          <w:sz w:val="30"/>
          <w:szCs w:val="30"/>
        </w:rPr>
        <w:t>万元</w:t>
      </w:r>
      <w:r w:rsidR="00EA3CCC">
        <w:rPr>
          <w:rFonts w:asciiTheme="minorEastAsia" w:eastAsiaTheme="minorEastAsia" w:hAnsiTheme="minorEastAsia" w:cs="宋体" w:hint="eastAsia"/>
          <w:sz w:val="30"/>
          <w:szCs w:val="30"/>
        </w:rPr>
        <w:t>，</w:t>
      </w:r>
      <w:r w:rsidR="00EA3CCC" w:rsidRPr="00AB38FE">
        <w:rPr>
          <w:rFonts w:asciiTheme="minorEastAsia" w:eastAsiaTheme="minorEastAsia" w:hAnsiTheme="minorEastAsia" w:cs="仿宋_GB2312" w:hint="eastAsia"/>
          <w:sz w:val="30"/>
          <w:szCs w:val="30"/>
        </w:rPr>
        <w:t>占支出预算总额的</w:t>
      </w:r>
      <w:r w:rsidR="00CA29E3">
        <w:rPr>
          <w:rFonts w:asciiTheme="minorEastAsia" w:eastAsiaTheme="minorEastAsia" w:hAnsiTheme="minorEastAsia" w:cs="仿宋_GB2312" w:hint="eastAsia"/>
          <w:sz w:val="30"/>
          <w:szCs w:val="30"/>
        </w:rPr>
        <w:t>88.21</w:t>
      </w:r>
      <w:r w:rsidR="00EA3CCC" w:rsidRPr="00AB38FE">
        <w:rPr>
          <w:rFonts w:asciiTheme="minorEastAsia" w:eastAsiaTheme="minorEastAsia" w:hAnsiTheme="minorEastAsia" w:cs="仿宋_GB2312"/>
          <w:sz w:val="30"/>
          <w:szCs w:val="30"/>
        </w:rPr>
        <w:t>%</w:t>
      </w:r>
      <w:r w:rsidR="00EA3CCC" w:rsidRPr="00AB38FE">
        <w:rPr>
          <w:rFonts w:asciiTheme="minorEastAsia" w:eastAsiaTheme="minorEastAsia" w:hAnsiTheme="minorEastAsia" w:cs="仿宋_GB2312" w:hint="eastAsia"/>
          <w:sz w:val="30"/>
          <w:szCs w:val="30"/>
        </w:rPr>
        <w:t>；</w:t>
      </w:r>
      <w:r>
        <w:rPr>
          <w:rFonts w:asciiTheme="minorEastAsia" w:eastAsiaTheme="minorEastAsia" w:hAnsiTheme="minorEastAsia" w:cs="宋体" w:hint="eastAsia"/>
          <w:sz w:val="30"/>
          <w:szCs w:val="30"/>
        </w:rPr>
        <w:t>社会与保障就业支出：</w:t>
      </w:r>
      <w:r w:rsidR="00CA29E3">
        <w:rPr>
          <w:rFonts w:asciiTheme="minorEastAsia" w:eastAsiaTheme="minorEastAsia" w:hAnsiTheme="minorEastAsia" w:cs="宋体" w:hint="eastAsia"/>
          <w:sz w:val="30"/>
          <w:szCs w:val="30"/>
        </w:rPr>
        <w:t>28.51</w:t>
      </w:r>
      <w:r>
        <w:rPr>
          <w:rFonts w:asciiTheme="minorEastAsia" w:eastAsiaTheme="minorEastAsia" w:hAnsiTheme="minorEastAsia" w:cs="宋体" w:hint="eastAsia"/>
          <w:sz w:val="30"/>
          <w:szCs w:val="30"/>
        </w:rPr>
        <w:t>万元</w:t>
      </w:r>
      <w:r w:rsidR="00EA3CCC">
        <w:rPr>
          <w:rFonts w:asciiTheme="minorEastAsia" w:eastAsiaTheme="minorEastAsia" w:hAnsiTheme="minorEastAsia" w:cs="宋体" w:hint="eastAsia"/>
          <w:sz w:val="30"/>
          <w:szCs w:val="30"/>
        </w:rPr>
        <w:t>，</w:t>
      </w:r>
      <w:r w:rsidR="00EA3CCC" w:rsidRPr="00AB38FE">
        <w:rPr>
          <w:rFonts w:asciiTheme="minorEastAsia" w:eastAsiaTheme="minorEastAsia" w:hAnsiTheme="minorEastAsia" w:cs="仿宋_GB2312" w:hint="eastAsia"/>
          <w:sz w:val="30"/>
          <w:szCs w:val="30"/>
        </w:rPr>
        <w:t>占支出预算总额的</w:t>
      </w:r>
      <w:r w:rsidR="00CA29E3">
        <w:rPr>
          <w:rFonts w:asciiTheme="minorEastAsia" w:eastAsiaTheme="minorEastAsia" w:hAnsiTheme="minorEastAsia" w:cs="仿宋_GB2312" w:hint="eastAsia"/>
          <w:sz w:val="30"/>
          <w:szCs w:val="30"/>
        </w:rPr>
        <w:t>5.17</w:t>
      </w:r>
      <w:r w:rsidR="00EA3CCC" w:rsidRPr="00AB38FE">
        <w:rPr>
          <w:rFonts w:asciiTheme="minorEastAsia" w:eastAsiaTheme="minorEastAsia" w:hAnsiTheme="minorEastAsia" w:cs="仿宋_GB2312"/>
          <w:sz w:val="30"/>
          <w:szCs w:val="30"/>
        </w:rPr>
        <w:t>%</w:t>
      </w:r>
      <w:r w:rsidR="00EA3CCC">
        <w:rPr>
          <w:rFonts w:asciiTheme="minorEastAsia" w:eastAsiaTheme="minorEastAsia" w:hAnsiTheme="minorEastAsia" w:cs="宋体" w:hint="eastAsia"/>
          <w:sz w:val="30"/>
          <w:szCs w:val="30"/>
        </w:rPr>
        <w:t>；卫生健康支出：</w:t>
      </w:r>
      <w:r w:rsidR="00CA29E3">
        <w:rPr>
          <w:rFonts w:asciiTheme="minorEastAsia" w:eastAsiaTheme="minorEastAsia" w:hAnsiTheme="minorEastAsia" w:cs="宋体" w:hint="eastAsia"/>
          <w:sz w:val="30"/>
          <w:szCs w:val="30"/>
        </w:rPr>
        <w:t>11.58</w:t>
      </w:r>
      <w:r w:rsidR="00EA3CCC">
        <w:rPr>
          <w:rFonts w:asciiTheme="minorEastAsia" w:eastAsiaTheme="minorEastAsia" w:hAnsiTheme="minorEastAsia" w:cs="宋体" w:hint="eastAsia"/>
          <w:sz w:val="30"/>
          <w:szCs w:val="30"/>
        </w:rPr>
        <w:t>万元，</w:t>
      </w:r>
      <w:r w:rsidR="00EA3CCC" w:rsidRPr="00AB38FE">
        <w:rPr>
          <w:rFonts w:asciiTheme="minorEastAsia" w:eastAsiaTheme="minorEastAsia" w:hAnsiTheme="minorEastAsia" w:cs="仿宋_GB2312" w:hint="eastAsia"/>
          <w:sz w:val="30"/>
          <w:szCs w:val="30"/>
        </w:rPr>
        <w:t>占支出预算总额的</w:t>
      </w:r>
      <w:r w:rsidR="00CA29E3">
        <w:rPr>
          <w:rFonts w:asciiTheme="minorEastAsia" w:eastAsiaTheme="minorEastAsia" w:hAnsiTheme="minorEastAsia" w:cs="仿宋_GB2312" w:hint="eastAsia"/>
          <w:sz w:val="30"/>
          <w:szCs w:val="30"/>
        </w:rPr>
        <w:t>2.10</w:t>
      </w:r>
      <w:r w:rsidR="00EA3CCC" w:rsidRPr="00AB38FE">
        <w:rPr>
          <w:rFonts w:asciiTheme="minorEastAsia" w:eastAsiaTheme="minorEastAsia" w:hAnsiTheme="minorEastAsia" w:cs="仿宋_GB2312"/>
          <w:sz w:val="30"/>
          <w:szCs w:val="30"/>
        </w:rPr>
        <w:t>%</w:t>
      </w:r>
      <w:r w:rsidR="00EA3CCC">
        <w:rPr>
          <w:rFonts w:asciiTheme="minorEastAsia" w:eastAsiaTheme="minorEastAsia" w:hAnsiTheme="minorEastAsia" w:cs="宋体" w:hint="eastAsia"/>
          <w:sz w:val="30"/>
          <w:szCs w:val="30"/>
        </w:rPr>
        <w:t>；住房保障支出；</w:t>
      </w:r>
      <w:r w:rsidR="00CA29E3">
        <w:rPr>
          <w:rFonts w:asciiTheme="minorEastAsia" w:eastAsiaTheme="minorEastAsia" w:hAnsiTheme="minorEastAsia" w:cs="宋体" w:hint="eastAsia"/>
          <w:sz w:val="30"/>
          <w:szCs w:val="30"/>
        </w:rPr>
        <w:t>24.94</w:t>
      </w:r>
      <w:r w:rsidR="00EA3CCC">
        <w:rPr>
          <w:rFonts w:asciiTheme="minorEastAsia" w:eastAsiaTheme="minorEastAsia" w:hAnsiTheme="minorEastAsia" w:cs="宋体" w:hint="eastAsia"/>
          <w:sz w:val="30"/>
          <w:szCs w:val="30"/>
        </w:rPr>
        <w:t>万元，</w:t>
      </w:r>
      <w:r w:rsidR="00EA3CCC" w:rsidRPr="00AB38FE">
        <w:rPr>
          <w:rFonts w:asciiTheme="minorEastAsia" w:eastAsiaTheme="minorEastAsia" w:hAnsiTheme="minorEastAsia" w:cs="仿宋_GB2312" w:hint="eastAsia"/>
          <w:sz w:val="30"/>
          <w:szCs w:val="30"/>
        </w:rPr>
        <w:t>占支出预算总额的</w:t>
      </w:r>
      <w:r w:rsidR="00CA29E3">
        <w:rPr>
          <w:rFonts w:asciiTheme="minorEastAsia" w:eastAsiaTheme="minorEastAsia" w:hAnsiTheme="minorEastAsia" w:cs="仿宋_GB2312" w:hint="eastAsia"/>
          <w:sz w:val="30"/>
          <w:szCs w:val="30"/>
        </w:rPr>
        <w:t>4.52</w:t>
      </w:r>
      <w:r w:rsidR="00EA3CCC" w:rsidRPr="00AB38FE">
        <w:rPr>
          <w:rFonts w:asciiTheme="minorEastAsia" w:eastAsiaTheme="minorEastAsia" w:hAnsiTheme="minorEastAsia" w:cs="仿宋_GB2312"/>
          <w:sz w:val="30"/>
          <w:szCs w:val="30"/>
        </w:rPr>
        <w:t>%</w:t>
      </w:r>
      <w:r w:rsidR="00A90D1C">
        <w:rPr>
          <w:rFonts w:asciiTheme="minorEastAsia" w:eastAsiaTheme="minorEastAsia" w:hAnsiTheme="minorEastAsia" w:cs="宋体" w:hint="eastAsia"/>
          <w:sz w:val="30"/>
          <w:szCs w:val="30"/>
        </w:rPr>
        <w:t>。</w:t>
      </w:r>
    </w:p>
    <w:p w:rsidR="00C368BF" w:rsidRPr="00953E9D" w:rsidRDefault="00EA3CCC" w:rsidP="00953E9D">
      <w:pPr>
        <w:spacing w:line="57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项目支出：</w:t>
      </w:r>
      <w:r w:rsidR="00CA29E3">
        <w:rPr>
          <w:rFonts w:asciiTheme="minorEastAsia" w:eastAsiaTheme="minorEastAsia" w:hAnsiTheme="minorEastAsia" w:cs="宋体" w:hint="eastAsia"/>
          <w:sz w:val="30"/>
          <w:szCs w:val="30"/>
        </w:rPr>
        <w:t>239</w:t>
      </w:r>
      <w:r w:rsidR="00551C8E">
        <w:rPr>
          <w:rFonts w:asciiTheme="minorEastAsia" w:eastAsiaTheme="minorEastAsia" w:hAnsiTheme="minorEastAsia" w:cs="宋体" w:hint="eastAsia"/>
          <w:sz w:val="30"/>
          <w:szCs w:val="30"/>
        </w:rPr>
        <w:t>万元，其中其他政协事务</w:t>
      </w:r>
      <w:r>
        <w:rPr>
          <w:rFonts w:asciiTheme="minorEastAsia" w:eastAsiaTheme="minorEastAsia" w:hAnsiTheme="minorEastAsia" w:cs="宋体" w:hint="eastAsia"/>
          <w:sz w:val="30"/>
          <w:szCs w:val="30"/>
        </w:rPr>
        <w:t>支出：</w:t>
      </w:r>
      <w:r w:rsidR="00CA29E3">
        <w:rPr>
          <w:rFonts w:asciiTheme="minorEastAsia" w:eastAsiaTheme="minorEastAsia" w:hAnsiTheme="minorEastAsia" w:cs="宋体" w:hint="eastAsia"/>
          <w:sz w:val="30"/>
          <w:szCs w:val="30"/>
        </w:rPr>
        <w:t>239</w:t>
      </w:r>
      <w:r>
        <w:rPr>
          <w:rFonts w:asciiTheme="minorEastAsia" w:eastAsiaTheme="minorEastAsia" w:hAnsiTheme="minorEastAsia" w:cs="宋体" w:hint="eastAsia"/>
          <w:sz w:val="30"/>
          <w:szCs w:val="30"/>
        </w:rPr>
        <w:t>万元，</w:t>
      </w:r>
      <w:r w:rsidRPr="00AB38FE">
        <w:rPr>
          <w:rFonts w:asciiTheme="minorEastAsia" w:eastAsiaTheme="minorEastAsia" w:hAnsiTheme="minorEastAsia" w:cs="仿宋_GB2312" w:hint="eastAsia"/>
          <w:sz w:val="30"/>
          <w:szCs w:val="30"/>
        </w:rPr>
        <w:t>占支出预算总额的</w:t>
      </w:r>
      <w:r w:rsidR="00482C69">
        <w:rPr>
          <w:rFonts w:asciiTheme="minorEastAsia" w:eastAsiaTheme="minorEastAsia" w:hAnsiTheme="minorEastAsia" w:cs="仿宋_GB2312" w:hint="eastAsia"/>
          <w:sz w:val="30"/>
          <w:szCs w:val="30"/>
        </w:rPr>
        <w:t>100</w:t>
      </w:r>
      <w:r w:rsidRPr="00AB38FE">
        <w:rPr>
          <w:rFonts w:asciiTheme="minorEastAsia" w:eastAsiaTheme="minorEastAsia" w:hAnsiTheme="minorEastAsia" w:cs="仿宋_GB2312"/>
          <w:sz w:val="30"/>
          <w:szCs w:val="30"/>
        </w:rPr>
        <w:t>%</w:t>
      </w:r>
      <w:r>
        <w:rPr>
          <w:rFonts w:asciiTheme="minorEastAsia" w:eastAsiaTheme="minorEastAsia" w:hAnsiTheme="minorEastAsia" w:cs="仿宋_GB2312" w:hint="eastAsia"/>
          <w:sz w:val="30"/>
          <w:szCs w:val="30"/>
        </w:rPr>
        <w:t>。</w:t>
      </w:r>
    </w:p>
    <w:p w:rsidR="000A4543" w:rsidRDefault="000A4543" w:rsidP="000A4543">
      <w:pPr>
        <w:spacing w:line="570" w:lineRule="exact"/>
        <w:ind w:firstLineChars="200" w:firstLine="602"/>
        <w:rPr>
          <w:rFonts w:asciiTheme="minorEastAsia" w:eastAsiaTheme="minorEastAsia" w:hAnsiTheme="minorEastAsia" w:cs="楷体_GB2312"/>
          <w:b/>
          <w:bCs/>
          <w:sz w:val="30"/>
          <w:szCs w:val="30"/>
        </w:rPr>
      </w:pPr>
      <w:r>
        <w:rPr>
          <w:rFonts w:asciiTheme="minorEastAsia" w:eastAsiaTheme="minorEastAsia" w:hAnsiTheme="minorEastAsia" w:cs="楷体_GB2312" w:hint="eastAsia"/>
          <w:b/>
          <w:bCs/>
          <w:sz w:val="30"/>
          <w:szCs w:val="30"/>
        </w:rPr>
        <w:t>（八）一级项目绩效目标设置</w:t>
      </w:r>
      <w:r w:rsidRPr="00AB38FE">
        <w:rPr>
          <w:rFonts w:asciiTheme="minorEastAsia" w:eastAsiaTheme="minorEastAsia" w:hAnsiTheme="minorEastAsia" w:cs="楷体_GB2312" w:hint="eastAsia"/>
          <w:b/>
          <w:bCs/>
          <w:sz w:val="30"/>
          <w:szCs w:val="30"/>
        </w:rPr>
        <w:t>情况</w:t>
      </w:r>
    </w:p>
    <w:p w:rsidR="005E69F8" w:rsidRPr="005E69F8" w:rsidRDefault="005E69F8" w:rsidP="005E69F8">
      <w:pPr>
        <w:widowControl/>
        <w:spacing w:line="600" w:lineRule="exact"/>
        <w:ind w:firstLine="640"/>
        <w:jc w:val="left"/>
        <w:rPr>
          <w:rFonts w:asciiTheme="minorEastAsia" w:eastAsiaTheme="minorEastAsia" w:hAnsiTheme="minorEastAsia"/>
          <w:color w:val="000000"/>
          <w:sz w:val="32"/>
          <w:szCs w:val="30"/>
        </w:rPr>
      </w:pPr>
      <w:r w:rsidRPr="005E69F8">
        <w:rPr>
          <w:rFonts w:asciiTheme="minorEastAsia" w:eastAsiaTheme="minorEastAsia" w:hAnsiTheme="minorEastAsia" w:hint="eastAsia"/>
          <w:color w:val="000000"/>
          <w:sz w:val="32"/>
          <w:szCs w:val="30"/>
        </w:rPr>
        <w:t>2022年实行绩效目标管理的一级项目</w:t>
      </w:r>
      <w:r w:rsidR="00FF7128">
        <w:rPr>
          <w:rFonts w:asciiTheme="minorEastAsia" w:eastAsiaTheme="minorEastAsia" w:hAnsiTheme="minorEastAsia" w:hint="eastAsia"/>
          <w:color w:val="000000"/>
          <w:sz w:val="32"/>
          <w:szCs w:val="30"/>
        </w:rPr>
        <w:t>1</w:t>
      </w:r>
      <w:r w:rsidRPr="005E69F8">
        <w:rPr>
          <w:rFonts w:asciiTheme="minorEastAsia" w:eastAsiaTheme="minorEastAsia" w:hAnsiTheme="minorEastAsia" w:hint="eastAsia"/>
          <w:color w:val="000000"/>
          <w:sz w:val="32"/>
          <w:szCs w:val="30"/>
        </w:rPr>
        <w:t xml:space="preserve">个，涉及资金     </w:t>
      </w:r>
      <w:r w:rsidR="00FF7128">
        <w:rPr>
          <w:rFonts w:asciiTheme="minorEastAsia" w:eastAsiaTheme="minorEastAsia" w:hAnsiTheme="minorEastAsia" w:hint="eastAsia"/>
          <w:color w:val="000000"/>
          <w:sz w:val="32"/>
          <w:szCs w:val="30"/>
        </w:rPr>
        <w:t>239</w:t>
      </w:r>
      <w:r w:rsidRPr="005E69F8">
        <w:rPr>
          <w:rFonts w:asciiTheme="minorEastAsia" w:eastAsiaTheme="minorEastAsia" w:hAnsiTheme="minorEastAsia" w:hint="eastAsia"/>
          <w:color w:val="000000"/>
          <w:sz w:val="32"/>
          <w:szCs w:val="30"/>
        </w:rPr>
        <w:t>万元，其中：二级项目</w:t>
      </w:r>
      <w:r w:rsidR="00FF7128">
        <w:rPr>
          <w:rFonts w:asciiTheme="minorEastAsia" w:eastAsiaTheme="minorEastAsia" w:hAnsiTheme="minorEastAsia" w:hint="eastAsia"/>
          <w:color w:val="000000"/>
          <w:sz w:val="32"/>
          <w:szCs w:val="30"/>
        </w:rPr>
        <w:t>5</w:t>
      </w:r>
      <w:r w:rsidR="00F279D8">
        <w:rPr>
          <w:rFonts w:asciiTheme="minorEastAsia" w:eastAsiaTheme="minorEastAsia" w:hAnsiTheme="minorEastAsia" w:hint="eastAsia"/>
          <w:color w:val="000000"/>
          <w:sz w:val="32"/>
          <w:szCs w:val="30"/>
        </w:rPr>
        <w:t xml:space="preserve"> </w:t>
      </w:r>
      <w:r w:rsidRPr="005E69F8">
        <w:rPr>
          <w:rFonts w:asciiTheme="minorEastAsia" w:eastAsiaTheme="minorEastAsia" w:hAnsiTheme="minorEastAsia" w:hint="eastAsia"/>
          <w:color w:val="000000"/>
          <w:sz w:val="32"/>
          <w:szCs w:val="30"/>
        </w:rPr>
        <w:t>个（部门预算中</w:t>
      </w:r>
      <w:r w:rsidR="00F279D8">
        <w:rPr>
          <w:rFonts w:asciiTheme="minorEastAsia" w:eastAsiaTheme="minorEastAsia" w:hAnsiTheme="minorEastAsia" w:hint="eastAsia"/>
          <w:color w:val="000000"/>
          <w:sz w:val="32"/>
          <w:szCs w:val="30"/>
        </w:rPr>
        <w:t xml:space="preserve"> </w:t>
      </w:r>
      <w:r w:rsidR="00FF7128">
        <w:rPr>
          <w:rFonts w:asciiTheme="minorEastAsia" w:eastAsiaTheme="minorEastAsia" w:hAnsiTheme="minorEastAsia" w:hint="eastAsia"/>
          <w:color w:val="000000"/>
          <w:sz w:val="32"/>
          <w:szCs w:val="30"/>
        </w:rPr>
        <w:t>10</w:t>
      </w:r>
      <w:r>
        <w:rPr>
          <w:rFonts w:asciiTheme="minorEastAsia" w:eastAsiaTheme="minorEastAsia" w:hAnsiTheme="minorEastAsia" w:hint="eastAsia"/>
          <w:color w:val="000000"/>
          <w:sz w:val="32"/>
          <w:szCs w:val="30"/>
        </w:rPr>
        <w:t>万元以上的，预备进行</w:t>
      </w:r>
      <w:r w:rsidRPr="005E69F8">
        <w:rPr>
          <w:rFonts w:asciiTheme="minorEastAsia" w:eastAsiaTheme="minorEastAsia" w:hAnsiTheme="minorEastAsia" w:hint="eastAsia"/>
          <w:color w:val="000000"/>
          <w:sz w:val="32"/>
          <w:szCs w:val="30"/>
        </w:rPr>
        <w:t>绩效评审的项目</w:t>
      </w:r>
      <w:r w:rsidR="00F279D8">
        <w:rPr>
          <w:rFonts w:asciiTheme="minorEastAsia" w:eastAsiaTheme="minorEastAsia" w:hAnsiTheme="minorEastAsia" w:hint="eastAsia"/>
          <w:color w:val="000000"/>
          <w:sz w:val="32"/>
          <w:szCs w:val="30"/>
        </w:rPr>
        <w:t xml:space="preserve"> </w:t>
      </w:r>
      <w:r w:rsidR="00FF7128">
        <w:rPr>
          <w:rFonts w:asciiTheme="minorEastAsia" w:eastAsiaTheme="minorEastAsia" w:hAnsiTheme="minorEastAsia" w:hint="eastAsia"/>
          <w:color w:val="000000"/>
          <w:sz w:val="32"/>
          <w:szCs w:val="30"/>
        </w:rPr>
        <w:t>5</w:t>
      </w:r>
      <w:r w:rsidRPr="005E69F8">
        <w:rPr>
          <w:rFonts w:asciiTheme="minorEastAsia" w:eastAsiaTheme="minorEastAsia" w:hAnsiTheme="minorEastAsia" w:hint="eastAsia"/>
          <w:color w:val="000000"/>
          <w:sz w:val="32"/>
          <w:szCs w:val="30"/>
        </w:rPr>
        <w:t>个，涉及资金</w:t>
      </w:r>
      <w:r w:rsidR="00FF7128">
        <w:rPr>
          <w:rFonts w:asciiTheme="minorEastAsia" w:eastAsiaTheme="minorEastAsia" w:hAnsiTheme="minorEastAsia" w:hint="eastAsia"/>
          <w:color w:val="000000"/>
          <w:sz w:val="32"/>
          <w:szCs w:val="30"/>
        </w:rPr>
        <w:t>231</w:t>
      </w:r>
      <w:r w:rsidR="00F279D8">
        <w:rPr>
          <w:rFonts w:asciiTheme="minorEastAsia" w:eastAsiaTheme="minorEastAsia" w:hAnsiTheme="minorEastAsia" w:hint="eastAsia"/>
          <w:color w:val="000000"/>
          <w:sz w:val="32"/>
          <w:szCs w:val="30"/>
        </w:rPr>
        <w:t xml:space="preserve"> </w:t>
      </w:r>
      <w:r>
        <w:rPr>
          <w:rFonts w:asciiTheme="minorEastAsia" w:eastAsiaTheme="minorEastAsia" w:hAnsiTheme="minorEastAsia" w:hint="eastAsia"/>
          <w:color w:val="000000"/>
          <w:sz w:val="32"/>
          <w:szCs w:val="30"/>
        </w:rPr>
        <w:t>万元）</w:t>
      </w:r>
      <w:r w:rsidRPr="005E69F8">
        <w:rPr>
          <w:rFonts w:asciiTheme="minorEastAsia" w:eastAsiaTheme="minorEastAsia" w:hAnsiTheme="minorEastAsia" w:hint="eastAsia"/>
          <w:color w:val="000000"/>
          <w:sz w:val="32"/>
          <w:szCs w:val="30"/>
        </w:rPr>
        <w:t>。</w:t>
      </w:r>
    </w:p>
    <w:p w:rsidR="005E69F8" w:rsidRDefault="005E69F8" w:rsidP="000A4543">
      <w:pPr>
        <w:spacing w:line="570" w:lineRule="exact"/>
        <w:ind w:firstLineChars="200" w:firstLine="602"/>
        <w:rPr>
          <w:rFonts w:asciiTheme="minorEastAsia" w:eastAsiaTheme="minorEastAsia" w:hAnsiTheme="minorEastAsia" w:cs="楷体_GB2312"/>
          <w:b/>
          <w:bCs/>
          <w:sz w:val="30"/>
          <w:szCs w:val="30"/>
        </w:rPr>
      </w:pPr>
    </w:p>
    <w:p w:rsidR="00313E70" w:rsidRDefault="00313E70" w:rsidP="00313E70">
      <w:pPr>
        <w:rPr>
          <w:rFonts w:ascii="仿宋_GB2312" w:eastAsia="仿宋_GB2312"/>
          <w:b/>
          <w:bCs/>
          <w:sz w:val="32"/>
          <w:szCs w:val="32"/>
        </w:rPr>
      </w:pPr>
      <w:r>
        <w:rPr>
          <w:rFonts w:ascii="黑体" w:eastAsia="黑体" w:hAnsi="宋体" w:cs="黑体" w:hint="eastAsia"/>
          <w:sz w:val="32"/>
          <w:szCs w:val="32"/>
        </w:rPr>
        <w:t>四、名词解释</w:t>
      </w:r>
    </w:p>
    <w:p w:rsidR="00313E70" w:rsidRPr="00313E70" w:rsidRDefault="00313E70" w:rsidP="00E52D5C">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一、收入科目</w:t>
      </w:r>
    </w:p>
    <w:p w:rsidR="00313E70" w:rsidRPr="00313E70" w:rsidRDefault="00313E70" w:rsidP="00313E70">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lastRenderedPageBreak/>
        <w:t>（一）财政拨款：指市级财政当年拨付的资金。</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（二）事业收入：指事业单位开展专业业务活动及辅助活动取得的收入。</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（三）事业单位经营收入：指事业单位在专业业务活动及辅助活动之外开展非独立核算经营活动取得的收入。</w:t>
      </w:r>
    </w:p>
    <w:p w:rsidR="00313E70" w:rsidRPr="00313E70" w:rsidRDefault="00313E70" w:rsidP="00313E70">
      <w:pPr>
        <w:widowControl/>
        <w:spacing w:line="600" w:lineRule="exact"/>
        <w:ind w:firstLine="636"/>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（四）其他收入：指除财政拨款、事业收入、事业单位经营收入等以外的各项收入。</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（五）附属单位上缴收入：反映事业单位附属的独立核算单位按规定标准或比例缴纳的各项收入。包括附属的事业单位上缴的收入和附属的企业上缴的利润等。</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（六）上级补助收入：反映事业单位从主管部门和上级单位取得的非财政补助收入。</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（七）用事业基金弥补收支差额：填列事业单位用事业基金弥补2022年收支差额的数额。</w:t>
      </w:r>
    </w:p>
    <w:p w:rsidR="00313E70" w:rsidRPr="00313E70" w:rsidRDefault="00313E70" w:rsidP="00313E70">
      <w:pPr>
        <w:spacing w:line="600" w:lineRule="exact"/>
        <w:ind w:firstLineChars="200" w:firstLine="600"/>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（八）上年结转和结余：填列2021年全部结转和结余的资金数，包括当年结转结余资金和历年滚存结转结余资金。</w:t>
      </w:r>
    </w:p>
    <w:p w:rsidR="00313E70" w:rsidRPr="00313E70" w:rsidRDefault="00313E70" w:rsidP="00313E70">
      <w:pPr>
        <w:widowControl/>
        <w:spacing w:line="600" w:lineRule="exact"/>
        <w:ind w:firstLine="640"/>
        <w:jc w:val="left"/>
        <w:rPr>
          <w:rFonts w:asciiTheme="minorEastAsia" w:eastAsiaTheme="minorEastAsia" w:hAnsiTheme="minorEastAsia"/>
          <w:color w:val="000000"/>
          <w:sz w:val="30"/>
          <w:szCs w:val="30"/>
        </w:rPr>
      </w:pPr>
      <w:r w:rsidRPr="00313E70">
        <w:rPr>
          <w:rFonts w:asciiTheme="minorEastAsia" w:eastAsiaTheme="minorEastAsia" w:hAnsiTheme="minorEastAsia" w:hint="eastAsia"/>
          <w:color w:val="000000"/>
          <w:sz w:val="30"/>
          <w:szCs w:val="30"/>
        </w:rPr>
        <w:t>二、支出科目</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（一）行政运行：反映行政单位（包括参公单位）的基本支出。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（二）一般行政管理事务：反映行政单位（包括参公单位）未单独设置项级科目的其他项目支出。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（三）机关服务：反映为行政单位（包括参公单位）提供后勤服务的各类后勤服务中心的支出。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lastRenderedPageBreak/>
        <w:t>（四）预算改革业务：反映财政部门用于预算改革方面的支出。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（五）财政国库业务：反映财政部门用于财政国库集中支出收付业务方面的支出。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（六）财政监察：反映财政监察派出机构的专项业务支出。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（七）信息化建设：反映财政部门用于“金财工程”等信息化建设方面的支出。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（八）事业运行：反映事业单位的基本支出。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（九）其他财政事务支出：反映除上述项目以外的其他财政事务方面的支出。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（十）高等职业教育：反映经国家批准设立的高等职业大学、专科职业教育等方面的支出。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（十一）培训支出：反映各部门安排的用于培训的支出。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（十二）机关事业单位基本养老保险缴费支出：反映机关事业单位实施养老保险制度由单位缴纳的基本养老保险费的支出。</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（十三）行政单位医疗：反映行政事业单位基本医疗保险缴费经费。</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（十四）事业单位医疗：反映财政部门集中安排的事业单位基本医疗保险缴费经费。</w:t>
      </w:r>
    </w:p>
    <w:p w:rsidR="005F3A1D" w:rsidRPr="005F3A1D" w:rsidRDefault="005F3A1D" w:rsidP="005F3A1D">
      <w:pPr>
        <w:widowControl/>
        <w:spacing w:line="580" w:lineRule="exact"/>
        <w:ind w:firstLine="640"/>
        <w:jc w:val="left"/>
        <w:rPr>
          <w:rFonts w:asciiTheme="minorEastAsia" w:eastAsiaTheme="minorEastAsia" w:hAnsiTheme="minorEastAsia"/>
          <w:sz w:val="30"/>
          <w:szCs w:val="30"/>
        </w:rPr>
      </w:pPr>
      <w:r w:rsidRPr="005F3A1D">
        <w:rPr>
          <w:rFonts w:asciiTheme="minorEastAsia" w:eastAsiaTheme="minorEastAsia" w:hAnsiTheme="minorEastAsia" w:hint="eastAsia"/>
          <w:sz w:val="30"/>
          <w:szCs w:val="30"/>
        </w:rPr>
        <w:t>（十五）农业综合开发机构运行：反映农业综合开发部门的基本支出。</w:t>
      </w:r>
    </w:p>
    <w:p w:rsidR="005F3A1D" w:rsidRPr="00FB5D21" w:rsidRDefault="005F3A1D" w:rsidP="005F3A1D">
      <w:pPr>
        <w:widowControl/>
        <w:spacing w:line="580" w:lineRule="exact"/>
        <w:ind w:firstLine="640"/>
        <w:jc w:val="left"/>
        <w:rPr>
          <w:rFonts w:ascii="仿宋" w:eastAsia="仿宋" w:hAnsi="仿宋"/>
          <w:sz w:val="28"/>
          <w:szCs w:val="28"/>
        </w:rPr>
      </w:pPr>
      <w:r w:rsidRPr="005F3A1D">
        <w:rPr>
          <w:rFonts w:asciiTheme="minorEastAsia" w:eastAsiaTheme="minorEastAsia" w:hAnsiTheme="minorEastAsia" w:hint="eastAsia"/>
          <w:sz w:val="30"/>
          <w:szCs w:val="30"/>
        </w:rPr>
        <w:t>（十六）购房补贴：反映按房改政策规定，行政事业单位向符合条件职工发放的用于购买住房的补贴。</w:t>
      </w:r>
    </w:p>
    <w:p w:rsidR="00313E70" w:rsidRPr="00313E70" w:rsidRDefault="00313E70" w:rsidP="00313E70">
      <w:pPr>
        <w:widowControl/>
        <w:spacing w:line="600" w:lineRule="exact"/>
        <w:ind w:firstLine="640"/>
        <w:jc w:val="left"/>
        <w:rPr>
          <w:rFonts w:asciiTheme="minorEastAsia" w:eastAsiaTheme="minorEastAsia" w:hAnsiTheme="minorEastAsia"/>
          <w:sz w:val="30"/>
          <w:szCs w:val="30"/>
        </w:rPr>
      </w:pPr>
    </w:p>
    <w:p w:rsidR="000A4543" w:rsidRPr="00AB38FE" w:rsidRDefault="000A4543" w:rsidP="000A4543">
      <w:pPr>
        <w:spacing w:line="570" w:lineRule="exact"/>
        <w:ind w:firstLineChars="200" w:firstLine="602"/>
        <w:rPr>
          <w:rFonts w:asciiTheme="minorEastAsia" w:eastAsiaTheme="minorEastAsia" w:hAnsiTheme="minorEastAsia"/>
          <w:b/>
          <w:bCs/>
          <w:sz w:val="30"/>
          <w:szCs w:val="30"/>
        </w:rPr>
      </w:pPr>
    </w:p>
    <w:p w:rsidR="00C368BF" w:rsidRPr="00AB38FE" w:rsidRDefault="00C368BF" w:rsidP="00AB38FE">
      <w:pPr>
        <w:spacing w:line="560" w:lineRule="exact"/>
        <w:ind w:firstLineChars="200" w:firstLine="600"/>
        <w:rPr>
          <w:rFonts w:asciiTheme="minorEastAsia" w:eastAsiaTheme="minorEastAsia" w:hAnsiTheme="minorEastAsia"/>
          <w:sz w:val="30"/>
          <w:szCs w:val="30"/>
        </w:rPr>
      </w:pPr>
    </w:p>
    <w:p w:rsidR="008449AF" w:rsidRDefault="008449AF" w:rsidP="006B3077">
      <w:pPr>
        <w:spacing w:line="570" w:lineRule="exact"/>
        <w:ind w:firstLineChars="200" w:firstLine="560"/>
        <w:rPr>
          <w:rFonts w:ascii="仿宋_GB2312" w:eastAsia="仿宋_GB2312" w:hAnsi="仿宋_GB2312"/>
          <w:sz w:val="28"/>
          <w:szCs w:val="28"/>
        </w:rPr>
      </w:pPr>
    </w:p>
    <w:p w:rsidR="008449AF" w:rsidRPr="000961AC" w:rsidRDefault="008449AF" w:rsidP="002353B2">
      <w:pPr>
        <w:spacing w:line="570" w:lineRule="exact"/>
        <w:ind w:firstLineChars="200" w:firstLine="560"/>
        <w:rPr>
          <w:rFonts w:ascii="仿宋_GB2312" w:eastAsia="仿宋_GB2312" w:hAnsi="仿宋_GB2312"/>
          <w:sz w:val="28"/>
          <w:szCs w:val="28"/>
        </w:rPr>
      </w:pPr>
      <w:bookmarkStart w:id="0" w:name="_GoBack"/>
      <w:bookmarkEnd w:id="0"/>
    </w:p>
    <w:sectPr w:rsidR="008449AF" w:rsidRPr="000961AC" w:rsidSect="00840EE8">
      <w:headerReference w:type="default" r:id="rId8"/>
      <w:pgSz w:w="11906" w:h="16838"/>
      <w:pgMar w:top="1440" w:right="1800" w:bottom="1440" w:left="1800"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6CF" w:rsidRDefault="003866CF" w:rsidP="00840EE8">
      <w:r>
        <w:separator/>
      </w:r>
    </w:p>
  </w:endnote>
  <w:endnote w:type="continuationSeparator" w:id="0">
    <w:p w:rsidR="003866CF" w:rsidRDefault="003866CF" w:rsidP="00840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6CF" w:rsidRDefault="003866CF" w:rsidP="00840EE8">
      <w:r>
        <w:separator/>
      </w:r>
    </w:p>
  </w:footnote>
  <w:footnote w:type="continuationSeparator" w:id="0">
    <w:p w:rsidR="003866CF" w:rsidRDefault="003866CF" w:rsidP="00840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9AF" w:rsidRDefault="008449AF">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CAF5F"/>
    <w:multiLevelType w:val="singleLevel"/>
    <w:tmpl w:val="59ACAF5F"/>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3A95701"/>
    <w:rsid w:val="00002A60"/>
    <w:rsid w:val="00002A7C"/>
    <w:rsid w:val="00007F36"/>
    <w:rsid w:val="00025EE9"/>
    <w:rsid w:val="00067205"/>
    <w:rsid w:val="00070B16"/>
    <w:rsid w:val="0007478F"/>
    <w:rsid w:val="000749ED"/>
    <w:rsid w:val="00076065"/>
    <w:rsid w:val="000961AC"/>
    <w:rsid w:val="000A4543"/>
    <w:rsid w:val="000B3D01"/>
    <w:rsid w:val="000C1F0D"/>
    <w:rsid w:val="000C2665"/>
    <w:rsid w:val="000D4D98"/>
    <w:rsid w:val="000F0736"/>
    <w:rsid w:val="00162001"/>
    <w:rsid w:val="001F0B65"/>
    <w:rsid w:val="001F0BAB"/>
    <w:rsid w:val="00201EE7"/>
    <w:rsid w:val="00205366"/>
    <w:rsid w:val="00206533"/>
    <w:rsid w:val="00211ACE"/>
    <w:rsid w:val="00226284"/>
    <w:rsid w:val="002305D5"/>
    <w:rsid w:val="002353B2"/>
    <w:rsid w:val="00245930"/>
    <w:rsid w:val="00263389"/>
    <w:rsid w:val="0026448A"/>
    <w:rsid w:val="002702AD"/>
    <w:rsid w:val="002974FE"/>
    <w:rsid w:val="002A256D"/>
    <w:rsid w:val="002C66DB"/>
    <w:rsid w:val="002D4E8B"/>
    <w:rsid w:val="002D7C97"/>
    <w:rsid w:val="003039FF"/>
    <w:rsid w:val="00313E70"/>
    <w:rsid w:val="003241B3"/>
    <w:rsid w:val="003667D6"/>
    <w:rsid w:val="003866CF"/>
    <w:rsid w:val="003B45EB"/>
    <w:rsid w:val="00406FC9"/>
    <w:rsid w:val="004445B9"/>
    <w:rsid w:val="00466732"/>
    <w:rsid w:val="00482C69"/>
    <w:rsid w:val="004A46C8"/>
    <w:rsid w:val="004B2138"/>
    <w:rsid w:val="004B4424"/>
    <w:rsid w:val="004B6545"/>
    <w:rsid w:val="004D016A"/>
    <w:rsid w:val="004E0B39"/>
    <w:rsid w:val="004F383D"/>
    <w:rsid w:val="005156ED"/>
    <w:rsid w:val="0054051D"/>
    <w:rsid w:val="005456F1"/>
    <w:rsid w:val="00551C8E"/>
    <w:rsid w:val="00563C81"/>
    <w:rsid w:val="0056475A"/>
    <w:rsid w:val="005B6912"/>
    <w:rsid w:val="005C7EE4"/>
    <w:rsid w:val="005E4DB5"/>
    <w:rsid w:val="005E69F8"/>
    <w:rsid w:val="005F3A1D"/>
    <w:rsid w:val="0062233B"/>
    <w:rsid w:val="00656691"/>
    <w:rsid w:val="006702A6"/>
    <w:rsid w:val="006770D4"/>
    <w:rsid w:val="0068137E"/>
    <w:rsid w:val="00682421"/>
    <w:rsid w:val="00683E74"/>
    <w:rsid w:val="00692E62"/>
    <w:rsid w:val="00695804"/>
    <w:rsid w:val="006B3077"/>
    <w:rsid w:val="006B5418"/>
    <w:rsid w:val="006D6C70"/>
    <w:rsid w:val="006F735A"/>
    <w:rsid w:val="00706E6F"/>
    <w:rsid w:val="00707CBA"/>
    <w:rsid w:val="007A14BD"/>
    <w:rsid w:val="007A3247"/>
    <w:rsid w:val="007C4B2D"/>
    <w:rsid w:val="007E73DF"/>
    <w:rsid w:val="007F1662"/>
    <w:rsid w:val="007F2435"/>
    <w:rsid w:val="007F77CF"/>
    <w:rsid w:val="008214F6"/>
    <w:rsid w:val="0082747B"/>
    <w:rsid w:val="00830CA0"/>
    <w:rsid w:val="00840EE8"/>
    <w:rsid w:val="008449AF"/>
    <w:rsid w:val="00847D52"/>
    <w:rsid w:val="00885D0F"/>
    <w:rsid w:val="0089754E"/>
    <w:rsid w:val="008A1388"/>
    <w:rsid w:val="008A3DB5"/>
    <w:rsid w:val="008C0B49"/>
    <w:rsid w:val="008C4F0E"/>
    <w:rsid w:val="009064F6"/>
    <w:rsid w:val="009101E6"/>
    <w:rsid w:val="00953E9D"/>
    <w:rsid w:val="0096491F"/>
    <w:rsid w:val="009832ED"/>
    <w:rsid w:val="0098716F"/>
    <w:rsid w:val="009F1B22"/>
    <w:rsid w:val="00A16CF0"/>
    <w:rsid w:val="00A17AA6"/>
    <w:rsid w:val="00A25275"/>
    <w:rsid w:val="00A772A0"/>
    <w:rsid w:val="00A90D1C"/>
    <w:rsid w:val="00A91F7C"/>
    <w:rsid w:val="00A92C0F"/>
    <w:rsid w:val="00AB38FE"/>
    <w:rsid w:val="00AC24E3"/>
    <w:rsid w:val="00AC433E"/>
    <w:rsid w:val="00AD1E32"/>
    <w:rsid w:val="00B24B7B"/>
    <w:rsid w:val="00B42D2E"/>
    <w:rsid w:val="00B47F6C"/>
    <w:rsid w:val="00B70EF4"/>
    <w:rsid w:val="00B769AC"/>
    <w:rsid w:val="00B8357D"/>
    <w:rsid w:val="00BA36B3"/>
    <w:rsid w:val="00BA77FE"/>
    <w:rsid w:val="00BB4FBA"/>
    <w:rsid w:val="00BF48F1"/>
    <w:rsid w:val="00C368BF"/>
    <w:rsid w:val="00C428C3"/>
    <w:rsid w:val="00C70A9A"/>
    <w:rsid w:val="00CA29E3"/>
    <w:rsid w:val="00D57577"/>
    <w:rsid w:val="00D62BCD"/>
    <w:rsid w:val="00D7593C"/>
    <w:rsid w:val="00DC61D4"/>
    <w:rsid w:val="00DD5B47"/>
    <w:rsid w:val="00E027A3"/>
    <w:rsid w:val="00E040C9"/>
    <w:rsid w:val="00E04FAD"/>
    <w:rsid w:val="00E077CD"/>
    <w:rsid w:val="00E52D5C"/>
    <w:rsid w:val="00E60798"/>
    <w:rsid w:val="00E64190"/>
    <w:rsid w:val="00E9294A"/>
    <w:rsid w:val="00EA14EB"/>
    <w:rsid w:val="00EA3CCC"/>
    <w:rsid w:val="00EB6461"/>
    <w:rsid w:val="00EF6FE6"/>
    <w:rsid w:val="00F279D8"/>
    <w:rsid w:val="00F33726"/>
    <w:rsid w:val="00F34A37"/>
    <w:rsid w:val="00F40B29"/>
    <w:rsid w:val="00F43F72"/>
    <w:rsid w:val="00F51AE9"/>
    <w:rsid w:val="00F62B89"/>
    <w:rsid w:val="00FF5FB6"/>
    <w:rsid w:val="00FF7128"/>
    <w:rsid w:val="02A758E2"/>
    <w:rsid w:val="03A95701"/>
    <w:rsid w:val="08E150F2"/>
    <w:rsid w:val="1FBA0CE1"/>
    <w:rsid w:val="21610368"/>
    <w:rsid w:val="25BC354F"/>
    <w:rsid w:val="2E201EB5"/>
    <w:rsid w:val="37A13162"/>
    <w:rsid w:val="3AD3795F"/>
    <w:rsid w:val="3F342416"/>
    <w:rsid w:val="449C3295"/>
    <w:rsid w:val="44B26E56"/>
    <w:rsid w:val="48DA02A5"/>
    <w:rsid w:val="4C0B51A1"/>
    <w:rsid w:val="5CCE7FC2"/>
    <w:rsid w:val="5D5B07CD"/>
    <w:rsid w:val="61441586"/>
    <w:rsid w:val="64D37477"/>
    <w:rsid w:val="6D535020"/>
    <w:rsid w:val="7C0B41D4"/>
    <w:rsid w:val="7C387F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EE8"/>
    <w:pPr>
      <w:widowControl w:val="0"/>
      <w:jc w:val="both"/>
    </w:pPr>
    <w:rPr>
      <w:kern w:val="2"/>
      <w:sz w:val="21"/>
      <w:szCs w:val="21"/>
    </w:rPr>
  </w:style>
  <w:style w:type="paragraph" w:styleId="1">
    <w:name w:val="heading 1"/>
    <w:basedOn w:val="a"/>
    <w:next w:val="a"/>
    <w:link w:val="1Char"/>
    <w:uiPriority w:val="99"/>
    <w:qFormat/>
    <w:rsid w:val="00840EE8"/>
    <w:pPr>
      <w:keepNext/>
      <w:keepLines/>
      <w:spacing w:line="576" w:lineRule="auto"/>
      <w:outlineLvl w:val="0"/>
    </w:pPr>
    <w:rPr>
      <w:b/>
      <w:bCs/>
      <w:kern w:val="44"/>
      <w:sz w:val="44"/>
      <w:szCs w:val="44"/>
    </w:rPr>
  </w:style>
  <w:style w:type="paragraph" w:styleId="2">
    <w:name w:val="heading 2"/>
    <w:basedOn w:val="a"/>
    <w:next w:val="a"/>
    <w:link w:val="2Char"/>
    <w:uiPriority w:val="99"/>
    <w:qFormat/>
    <w:rsid w:val="00840EE8"/>
    <w:pPr>
      <w:keepNext/>
      <w:keepLines/>
      <w:spacing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353B2"/>
    <w:rPr>
      <w:b/>
      <w:bCs/>
      <w:kern w:val="44"/>
      <w:sz w:val="44"/>
      <w:szCs w:val="44"/>
    </w:rPr>
  </w:style>
  <w:style w:type="character" w:customStyle="1" w:styleId="2Char">
    <w:name w:val="标题 2 Char"/>
    <w:basedOn w:val="a0"/>
    <w:link w:val="2"/>
    <w:uiPriority w:val="99"/>
    <w:semiHidden/>
    <w:locked/>
    <w:rsid w:val="002353B2"/>
    <w:rPr>
      <w:rFonts w:ascii="Cambria" w:eastAsia="宋体" w:hAnsi="Cambria" w:cs="Cambria"/>
      <w:b/>
      <w:bCs/>
      <w:sz w:val="32"/>
      <w:szCs w:val="32"/>
    </w:rPr>
  </w:style>
  <w:style w:type="paragraph" w:styleId="a3">
    <w:name w:val="footer"/>
    <w:basedOn w:val="a"/>
    <w:link w:val="Char"/>
    <w:uiPriority w:val="99"/>
    <w:rsid w:val="00840EE8"/>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2353B2"/>
    <w:rPr>
      <w:sz w:val="18"/>
      <w:szCs w:val="18"/>
    </w:rPr>
  </w:style>
  <w:style w:type="paragraph" w:styleId="a4">
    <w:name w:val="header"/>
    <w:basedOn w:val="a"/>
    <w:link w:val="Char0"/>
    <w:uiPriority w:val="99"/>
    <w:rsid w:val="00840E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2353B2"/>
    <w:rPr>
      <w:sz w:val="18"/>
      <w:szCs w:val="18"/>
    </w:rPr>
  </w:style>
  <w:style w:type="character" w:styleId="a5">
    <w:name w:val="page number"/>
    <w:basedOn w:val="a0"/>
    <w:uiPriority w:val="99"/>
    <w:rsid w:val="00840EE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C51329-D9CA-4FA6-828E-A0915968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四眼妞</dc:creator>
  <cp:keywords/>
  <dc:description/>
  <cp:lastModifiedBy>Administrator</cp:lastModifiedBy>
  <cp:revision>88</cp:revision>
  <cp:lastPrinted>2018-09-13T02:05:00Z</cp:lastPrinted>
  <dcterms:created xsi:type="dcterms:W3CDTF">2018-09-11T11:54:00Z</dcterms:created>
  <dcterms:modified xsi:type="dcterms:W3CDTF">2022-03-14T07:20:00Z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