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pStyle w:val="2"/>
        <w:rPr>
          <w:rFonts w:hint="eastAsia"/>
        </w:rPr>
      </w:pPr>
    </w:p>
    <w:p>
      <w:pPr>
        <w:pStyle w:val="5"/>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大标宋_GBK" w:hAnsi="方正大标宋_GBK" w:eastAsia="方正大标宋_GBK" w:cs="方正大标宋_GBK"/>
          <w:b w:val="0"/>
          <w:bCs/>
          <w:sz w:val="44"/>
          <w:szCs w:val="44"/>
        </w:rPr>
      </w:pPr>
      <w:r>
        <w:rPr>
          <w:rFonts w:hint="eastAsia" w:ascii="方正大标宋_GBK" w:hAnsi="方正大标宋_GBK" w:eastAsia="方正大标宋_GBK" w:cs="方正大标宋_GBK"/>
          <w:b w:val="0"/>
          <w:bCs/>
          <w:sz w:val="44"/>
          <w:szCs w:val="44"/>
        </w:rPr>
        <w:t>景德镇市</w:t>
      </w:r>
      <w:r>
        <w:rPr>
          <w:rFonts w:hint="eastAsia" w:ascii="方正大标宋_GBK" w:hAnsi="方正大标宋_GBK" w:eastAsia="方正大标宋_GBK" w:cs="方正大标宋_GBK"/>
          <w:b w:val="0"/>
          <w:bCs/>
          <w:sz w:val="44"/>
          <w:szCs w:val="44"/>
          <w:lang w:val="en-US" w:eastAsia="zh-CN"/>
        </w:rPr>
        <w:t>珠山</w:t>
      </w:r>
      <w:r>
        <w:rPr>
          <w:rFonts w:hint="eastAsia" w:ascii="方正大标宋_GBK" w:hAnsi="方正大标宋_GBK" w:eastAsia="方正大标宋_GBK" w:cs="方正大标宋_GBK"/>
          <w:b w:val="0"/>
          <w:bCs/>
          <w:sz w:val="44"/>
          <w:szCs w:val="44"/>
          <w:lang w:eastAsia="zh-CN"/>
        </w:rPr>
        <w:t>区委办公室2022</w:t>
      </w:r>
      <w:r>
        <w:rPr>
          <w:rFonts w:hint="eastAsia" w:ascii="方正大标宋_GBK" w:hAnsi="方正大标宋_GBK" w:eastAsia="方正大标宋_GBK" w:cs="方正大标宋_GBK"/>
          <w:b w:val="0"/>
          <w:bCs/>
          <w:sz w:val="44"/>
          <w:szCs w:val="44"/>
        </w:rPr>
        <w:t>年</w:t>
      </w:r>
    </w:p>
    <w:p>
      <w:pPr>
        <w:pStyle w:val="5"/>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lang w:val="en-US" w:eastAsia="zh-CN"/>
        </w:rPr>
      </w:pPr>
      <w:r>
        <w:rPr>
          <w:rFonts w:hint="eastAsia" w:ascii="方正大标宋_GBK" w:hAnsi="方正大标宋_GBK" w:eastAsia="方正大标宋_GBK" w:cs="方正大标宋_GBK"/>
          <w:b w:val="0"/>
          <w:bCs/>
          <w:sz w:val="44"/>
          <w:szCs w:val="44"/>
        </w:rPr>
        <w:t>部门预算</w:t>
      </w:r>
      <w:r>
        <w:rPr>
          <w:rFonts w:hint="eastAsia" w:ascii="方正大标宋_GBK" w:hAnsi="方正大标宋_GBK" w:eastAsia="方正大标宋_GBK" w:cs="方正大标宋_GBK"/>
          <w:b w:val="0"/>
          <w:bCs/>
          <w:sz w:val="44"/>
          <w:szCs w:val="44"/>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区委办公室</w:t>
      </w:r>
      <w:r>
        <w:rPr>
          <w:rFonts w:hint="eastAsia" w:ascii="黑体" w:hAnsi="宋体" w:eastAsia="黑体" w:cs="黑体"/>
          <w:sz w:val="32"/>
          <w:szCs w:val="32"/>
        </w:rPr>
        <w:t>概况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区委办公室2022</w:t>
      </w:r>
      <w:r>
        <w:rPr>
          <w:rFonts w:hint="eastAsia" w:ascii="黑体" w:hAnsi="宋体" w:eastAsia="黑体" w:cs="黑体"/>
          <w:sz w:val="32"/>
          <w:szCs w:val="32"/>
        </w:rPr>
        <w:t>年部门预算情况说明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区委办公室2022</w:t>
      </w:r>
      <w:r>
        <w:rPr>
          <w:rFonts w:hint="eastAsia" w:ascii="黑体" w:hAnsi="宋体" w:eastAsia="黑体" w:cs="黑体"/>
          <w:sz w:val="32"/>
          <w:szCs w:val="32"/>
        </w:rPr>
        <w:t>年部门预算表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keepNext w:val="0"/>
        <w:keepLines w:val="0"/>
        <w:pageBreakBefore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区委办公室</w:t>
      </w:r>
      <w:r>
        <w:rPr>
          <w:rFonts w:hint="eastAsia" w:ascii="黑体" w:hAnsi="宋体" w:eastAsia="黑体" w:cs="黑体"/>
          <w:sz w:val="32"/>
          <w:szCs w:val="32"/>
        </w:rPr>
        <w:t>概况</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一、部门主要职责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（一）协助区委领导处理日常工作，完成好领导交办的事，为区委领导决策和决策的贯彻实施当好参谋助手。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（二）做好日常文书处理，公文拟稿、审核、制发和档案管理工作，负责或参与区委重要会议材料、领导讲话和区委重要文件的起草工作。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（三）承办上级规定汇报贯彻落实和区委决定事项以及领导同志批示的查办、催办工作，做好党的路线、方针、政策和落实的督促和检查。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（四）搞好调查研究，做好信息的收集、综合、编撰工作，向上级党委报送重要信息，为领导提供及时、准确、有效的信息和决策服务。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（五）承担区委国家安全委员会办公室日常工作。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（六）承担区委全面深化改革委员会办公室日常工作。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（七）负责全区对台工作，开展对台宣传、搞好台胞接待工作。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（八）履行全区档案工作行政管理职能，对全区行政区域内机关、团体、企事业单位和其他组织的档案工作实行监督和指导。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（九）负责区委党委会、书记办公会、区委全委会、区委常委会等会议的会务工作；负责或参与区委接待的内外来客来访接待工作；负责区委办公室的财务等行政事务管理，做好服务工作。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（十）负责对全区党委办公部门有关业务工作的联系和指导。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（十一）完成区委交办的其他工作任务。</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二、部门基本情况</w:t>
      </w:r>
    </w:p>
    <w:p>
      <w:pPr>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景德镇市珠山区委办公室共有预算单位１个，包括部门本级。编制数为11人，其中行政编制11人、全额补助事业编制0人、部分补助事业编制0人；实有人数11人，其中在职人数为11人，包括行政人员11人、全额补助事业人员0人、部分补助事业编人员0人；离休人员0人；退休人员7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区委办公室2022</w:t>
      </w:r>
      <w:r>
        <w:rPr>
          <w:rFonts w:hint="eastAsia" w:ascii="黑体" w:hAnsi="宋体" w:eastAsia="黑体" w:cs="黑体"/>
          <w:sz w:val="32"/>
          <w:szCs w:val="32"/>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2022</w:t>
      </w:r>
      <w:r>
        <w:rPr>
          <w:rFonts w:hint="eastAsia" w:ascii="黑体" w:hAnsi="黑体" w:eastAsia="黑体" w:cs="黑体"/>
          <w:b w:val="0"/>
          <w:bCs w:val="0"/>
          <w:sz w:val="32"/>
          <w:szCs w:val="32"/>
        </w:rPr>
        <w:t>年部门预算收支情况说明</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（一）预算收入情况</w:t>
      </w:r>
    </w:p>
    <w:p>
      <w:pPr>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区委办公室</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320.31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21.79万元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6.37％，主要原因是:人员经费及公务费减少</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320.31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（二）预算支出情况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区委办公室</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320.31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21.79万元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6.37％，主要原因是:人员经费及公务费减少</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148.91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46.49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126.37</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22.54</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171.4</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53.51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171.4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289.35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90.33</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13.53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4.22</w:t>
      </w:r>
      <w:r>
        <w:rPr>
          <w:rFonts w:hint="eastAsia" w:ascii="仿宋_GB2312" w:hAnsi="宋体" w:eastAsia="仿宋_GB2312" w:cs="仿宋_GB2312"/>
          <w:sz w:val="32"/>
          <w:szCs w:val="32"/>
        </w:rPr>
        <w:t>%；医疗卫生与计划生育支出</w:t>
      </w:r>
      <w:r>
        <w:rPr>
          <w:rFonts w:hint="eastAsia" w:ascii="仿宋_GB2312" w:hAnsi="宋体" w:eastAsia="仿宋_GB2312" w:cs="仿宋_GB2312"/>
          <w:sz w:val="32"/>
          <w:szCs w:val="32"/>
          <w:lang w:val="en-US" w:eastAsia="zh-CN"/>
        </w:rPr>
        <w:t>5.5</w:t>
      </w:r>
      <w:r>
        <w:rPr>
          <w:rFonts w:hint="eastAsia" w:ascii="仿宋_GB2312" w:hAnsi="宋体" w:eastAsia="仿宋_GB2312" w:cs="仿宋_GB2312"/>
          <w:sz w:val="32"/>
          <w:szCs w:val="32"/>
        </w:rPr>
        <w:t>万元，占支出预算总</w:t>
      </w:r>
      <w:bookmarkStart w:id="0" w:name="OLE_LINK1"/>
      <w:r>
        <w:rPr>
          <w:rFonts w:hint="eastAsia" w:ascii="仿宋_GB2312" w:hAnsi="宋体" w:eastAsia="仿宋_GB2312" w:cs="仿宋_GB2312"/>
          <w:sz w:val="32"/>
          <w:szCs w:val="32"/>
        </w:rPr>
        <w:t>额的</w:t>
      </w:r>
      <w:r>
        <w:rPr>
          <w:rFonts w:hint="eastAsia" w:ascii="仿宋_GB2312" w:hAnsi="宋体" w:eastAsia="仿宋_GB2312" w:cs="仿宋_GB2312"/>
          <w:sz w:val="32"/>
          <w:szCs w:val="32"/>
          <w:lang w:val="en-US" w:eastAsia="zh-CN"/>
        </w:rPr>
        <w:t>1.72</w:t>
      </w:r>
      <w:r>
        <w:rPr>
          <w:rFonts w:hint="eastAsia" w:ascii="仿宋_GB2312" w:hAnsi="宋体" w:eastAsia="仿宋_GB2312" w:cs="仿宋_GB2312"/>
          <w:sz w:val="32"/>
          <w:szCs w:val="32"/>
        </w:rPr>
        <w:t>%；</w:t>
      </w:r>
      <w:bookmarkEnd w:id="0"/>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11.93万元，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3.72</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126.37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39.45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193.94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60.55</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（三）财政拨款支出情况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区委办公室</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320.31</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21.79万元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6.37％，主要原因是:人员经费及公务费减少</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党委办公厅</w:t>
      </w:r>
      <w:r>
        <w:rPr>
          <w:rFonts w:hint="eastAsia" w:ascii="仿宋_GB2312" w:hAnsi="宋体" w:eastAsia="仿宋_GB2312" w:cs="仿宋_GB2312"/>
          <w:sz w:val="32"/>
          <w:szCs w:val="32"/>
          <w:lang w:val="en-US" w:eastAsia="zh-CN"/>
        </w:rPr>
        <w:t>(室)</w:t>
      </w:r>
      <w:r>
        <w:rPr>
          <w:rFonts w:hint="eastAsia" w:ascii="仿宋_GB2312" w:hAnsi="宋体" w:eastAsia="仿宋_GB2312" w:cs="仿宋_GB2312"/>
          <w:sz w:val="32"/>
          <w:szCs w:val="32"/>
          <w:lang w:eastAsia="zh-CN"/>
        </w:rPr>
        <w:t>及相关机构事务</w:t>
      </w:r>
      <w:r>
        <w:rPr>
          <w:rFonts w:hint="eastAsia" w:ascii="仿宋_GB2312" w:hAnsi="宋体" w:eastAsia="仿宋_GB2312" w:cs="仿宋_GB2312"/>
          <w:sz w:val="32"/>
          <w:szCs w:val="32"/>
          <w:lang w:val="en-US" w:eastAsia="zh-CN"/>
        </w:rPr>
        <w:t>289.35</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90.33</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13.53</w:t>
      </w:r>
      <w:r>
        <w:rPr>
          <w:rFonts w:hint="eastAsia" w:ascii="仿宋_GB2312" w:hAnsi="宋体" w:eastAsia="仿宋_GB2312" w:cs="仿宋_GB2312"/>
          <w:sz w:val="32"/>
          <w:szCs w:val="32"/>
        </w:rPr>
        <w:t>万元，占经费拨款支出的</w:t>
      </w:r>
      <w:r>
        <w:rPr>
          <w:rFonts w:hint="eastAsia" w:ascii="仿宋_GB2312" w:hAnsi="宋体" w:eastAsia="仿宋_GB2312" w:cs="仿宋_GB2312"/>
          <w:sz w:val="32"/>
          <w:szCs w:val="32"/>
          <w:lang w:val="en-US" w:eastAsia="zh-CN"/>
        </w:rPr>
        <w:t>4.22</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5.5</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1.72</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11.93</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3.72</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政府采购预算情况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40</w:t>
      </w:r>
      <w:r>
        <w:rPr>
          <w:rFonts w:hint="eastAsia" w:ascii="仿宋_GB2312" w:hAnsi="宋体" w:eastAsia="仿宋_GB2312" w:cs="仿宋_GB2312"/>
          <w:sz w:val="32"/>
          <w:szCs w:val="32"/>
        </w:rPr>
        <w:t>万元，比上年预算</w:t>
      </w:r>
      <w:r>
        <w:rPr>
          <w:rFonts w:hint="eastAsia" w:ascii="仿宋_GB2312" w:hAnsi="宋体" w:eastAsia="仿宋_GB2312" w:cs="仿宋_GB2312"/>
          <w:sz w:val="32"/>
          <w:szCs w:val="32"/>
          <w:lang w:eastAsia="zh-CN"/>
        </w:rPr>
        <w:t>相比减少了</w:t>
      </w:r>
      <w:r>
        <w:rPr>
          <w:rFonts w:hint="eastAsia" w:ascii="仿宋_GB2312" w:hAnsi="宋体" w:eastAsia="仿宋_GB2312" w:cs="仿宋_GB2312"/>
          <w:sz w:val="32"/>
          <w:szCs w:val="32"/>
          <w:lang w:val="en-US" w:eastAsia="zh-CN"/>
        </w:rPr>
        <w:t>67.20万元，减少了62.69％，主要原因是减少了固定资产购置。</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sz w:val="32"/>
          <w:szCs w:val="32"/>
        </w:rPr>
      </w:pPr>
      <w:bookmarkStart w:id="1" w:name="_GoBack"/>
      <w:bookmarkEnd w:id="1"/>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（五）政府基金收支情况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keepNext w:val="0"/>
        <w:keepLines w:val="0"/>
        <w:pageBreakBefore w:val="0"/>
        <w:tabs>
          <w:tab w:val="left" w:pos="1113"/>
        </w:tab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w:t>
      </w:r>
      <w:r>
        <w:rPr>
          <w:rFonts w:hint="eastAsia" w:ascii="楷体_GB2312" w:hAnsi="楷体_GB2312" w:eastAsia="楷体_GB2312" w:cs="楷体_GB2312"/>
          <w:b/>
          <w:bCs/>
          <w:sz w:val="32"/>
          <w:szCs w:val="32"/>
          <w:lang w:eastAsia="zh-CN"/>
        </w:rPr>
        <w:t>2022</w:t>
      </w:r>
      <w:r>
        <w:rPr>
          <w:rFonts w:hint="eastAsia" w:ascii="楷体_GB2312" w:hAnsi="楷体_GB2312" w:eastAsia="楷体_GB2312" w:cs="楷体_GB2312"/>
          <w:b/>
          <w:bCs/>
          <w:sz w:val="32"/>
          <w:szCs w:val="32"/>
        </w:rPr>
        <w:t>年“三公”经费预算情况说明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区委办公室</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5.14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5.14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控制“三公”经费支出</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color w:val="000000"/>
          <w:sz w:val="32"/>
          <w:szCs w:val="30"/>
        </w:rPr>
      </w:pPr>
      <w:r>
        <w:rPr>
          <w:rFonts w:hint="eastAsia" w:ascii="楷体_GB2312" w:hAnsi="楷体_GB2312" w:eastAsia="楷体_GB2312" w:cs="楷体_GB2312"/>
          <w:b/>
          <w:bCs/>
          <w:sz w:val="32"/>
          <w:szCs w:val="32"/>
        </w:rPr>
        <w:t>（七）</w:t>
      </w:r>
      <w:r>
        <w:rPr>
          <w:rFonts w:hint="eastAsia" w:ascii="楷体_GB2312" w:hAnsi="楷体_GB2312" w:eastAsia="楷体_GB2312" w:cs="楷体_GB2312"/>
          <w:b/>
          <w:bCs/>
          <w:color w:val="000000"/>
          <w:sz w:val="32"/>
          <w:szCs w:val="30"/>
        </w:rPr>
        <w:t>整体</w:t>
      </w:r>
      <w:r>
        <w:rPr>
          <w:rFonts w:hint="eastAsia" w:ascii="楷体_GB2312" w:hAnsi="楷体_GB2312" w:eastAsia="楷体_GB2312" w:cs="楷体_GB2312"/>
          <w:b/>
          <w:color w:val="000000"/>
          <w:sz w:val="32"/>
          <w:szCs w:val="30"/>
        </w:rPr>
        <w:t>绩效目标设置情况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2022年部门整体绩效目标：</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2022年，我办将认真贯彻十九届六中全会精神，紧紧围绕区委中心工作，查找自身不足，转变工作作风。同时，以机关党建工作为引领，努力推动办公室各项工作再上新台阶。</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一是进一步提升文会信息质量。</w:t>
      </w:r>
      <w:r>
        <w:rPr>
          <w:rFonts w:hint="eastAsia" w:ascii="仿宋_GB2312" w:eastAsia="仿宋_GB2312"/>
          <w:color w:val="000000"/>
          <w:sz w:val="32"/>
          <w:szCs w:val="30"/>
        </w:rPr>
        <w:t>在文字方面要加强学习锻炼，重点在撰写、提炼、审核等方面把好关，不断提高文稿质量；严格规范办文程序，加快公文运转，提升办事效率；严格控制会议规模、次数和程序，提高会议实效。加快信息传递速度，拓宽信息报送渠道，提升信息工作质量。</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二是进一步提高综合协调水平。</w:t>
      </w:r>
      <w:r>
        <w:rPr>
          <w:rFonts w:hint="eastAsia" w:ascii="仿宋_GB2312" w:eastAsia="仿宋_GB2312"/>
          <w:color w:val="000000"/>
          <w:sz w:val="32"/>
          <w:szCs w:val="30"/>
        </w:rPr>
        <w:t>根据区委指示，充分发挥协调全局的中枢作用。注重通过自身的工作，把方方面面、上下左右的思想和力量统一、凝聚和调动起来，实现各项工作的高效运转，以钉钉子的精神做好落实区委各项决策部署的协调和督促工作。</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三是进一步完善各项工作整体推进。</w:t>
      </w:r>
      <w:r>
        <w:rPr>
          <w:rFonts w:hint="eastAsia" w:ascii="仿宋_GB2312" w:eastAsia="仿宋_GB2312"/>
          <w:color w:val="000000"/>
          <w:sz w:val="32"/>
          <w:szCs w:val="30"/>
        </w:rPr>
        <w:t>在抓好各项工作整体推进的同时，注重督查结果转化运用，提高督查精准度，注重保密安全宣传教育，全面推进涉密网络建设工作。注重作风建设，结合办公室“中枢”特点，持之以恒抓好作风建设，坚持“作风建设永远在路上”。统筹推进改革、政研、国安、为基层减负、民声通道、档案等各项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sz w:val="32"/>
          <w:szCs w:val="32"/>
        </w:rPr>
      </w:pP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区委办公室</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320.31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320.31</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区委办公室2022</w:t>
      </w:r>
      <w:r>
        <w:rPr>
          <w:rFonts w:hint="eastAsia" w:ascii="黑体" w:hAnsi="宋体" w:eastAsia="黑体" w:cs="黑体"/>
          <w:sz w:val="32"/>
          <w:szCs w:val="32"/>
        </w:rPr>
        <w:t>年部门预算表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0"/>
        </w:rPr>
      </w:pPr>
      <w:r>
        <w:rPr>
          <w:rFonts w:hint="eastAsia" w:ascii="黑体" w:hAnsi="黑体" w:eastAsia="黑体" w:cs="黑体"/>
          <w:color w:val="000000"/>
          <w:sz w:val="32"/>
          <w:szCs w:val="30"/>
        </w:rPr>
        <w:t>一、收入科目</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0"/>
        </w:rPr>
      </w:pPr>
      <w:r>
        <w:rPr>
          <w:rFonts w:hint="eastAsia" w:ascii="黑体" w:hAnsi="黑体" w:eastAsia="黑体" w:cs="黑体"/>
          <w:color w:val="000000"/>
          <w:sz w:val="32"/>
          <w:szCs w:val="30"/>
        </w:rPr>
        <w:t>二、支出科目</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2013101党委办公厅(室)及相关机构事务</w:t>
      </w:r>
      <w:r>
        <w:rPr>
          <w:rFonts w:hint="eastAsia" w:ascii="仿宋_GB2312" w:hAnsi="宋体" w:eastAsia="仿宋_GB2312" w:cs="仿宋_GB2312"/>
          <w:sz w:val="32"/>
          <w:szCs w:val="32"/>
          <w:lang w:eastAsia="zh-CN"/>
        </w:rPr>
        <w:t>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2013199其他党委办公厅(室)及相关机构事务事务支出：反映其他用于中国共产党组织部门的事务支出</w:t>
      </w:r>
      <w:r>
        <w:rPr>
          <w:rFonts w:hint="eastAsia" w:ascii="仿宋_GB2312" w:eastAsia="仿宋_GB2312"/>
          <w:color w:val="000000"/>
          <w:sz w:val="32"/>
          <w:szCs w:val="30"/>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2"/>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大标宋_GBK">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posOffset>2458085</wp:posOffset>
              </wp:positionH>
              <wp:positionV relativeFrom="paragraph">
                <wp:posOffset>-233680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55pt;margin-top:-18.4pt;height:144pt;width:144pt;mso-position-horizontal-relative:margin;mso-wrap-style:none;z-index:251659264;mso-width-relative:page;mso-height-relative:page;" filled="f" stroked="f" coordsize="21600,21600" o:gfxdata="UEsDBAoAAAAAAIdO4kAAAAAAAAAAAAAAAAAEAAAAZHJzL1BLAwQUAAAACACHTuJARKD9u9gAAAAL&#10;AQAADwAAAGRycy9kb3ducmV2LnhtbE2Py07DMBBF90j8gzVI7FrnQdMqxKlERVgi0bBg6cZDEvAj&#10;st00/D3Dii5n5ujOudV+MZrN6MPorIB0nQBD2zk12l7Ae9usdsBClFZJ7SwK+MEA+/r2ppKlchf7&#10;hvMx9oxCbCilgCHGqeQ8dAMaGdZuQku3T+eNjDT6nisvLxRuNM+SpOBGjpY+DHLCw4Dd9/FsBBya&#10;tvUzBq8/8KXJv16fHvB5EeL+Lk0egUVc4j8Mf/qkDjU5ndzZqsC0gHy3TQkVsMoL6kBEsd3Q5iQg&#10;26QZ8Lri1x3qX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oP27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710C93"/>
    <w:rsid w:val="017C2063"/>
    <w:rsid w:val="01992CBB"/>
    <w:rsid w:val="022502CD"/>
    <w:rsid w:val="05EB1609"/>
    <w:rsid w:val="08EE0B31"/>
    <w:rsid w:val="0A326819"/>
    <w:rsid w:val="0CBF216E"/>
    <w:rsid w:val="0FCB58D0"/>
    <w:rsid w:val="11427CB1"/>
    <w:rsid w:val="139E3D52"/>
    <w:rsid w:val="162B4B72"/>
    <w:rsid w:val="18AC060B"/>
    <w:rsid w:val="19076E1D"/>
    <w:rsid w:val="1AD872F4"/>
    <w:rsid w:val="1EBD751D"/>
    <w:rsid w:val="1EC51705"/>
    <w:rsid w:val="1F117155"/>
    <w:rsid w:val="204B45CE"/>
    <w:rsid w:val="234C572F"/>
    <w:rsid w:val="23630804"/>
    <w:rsid w:val="25705B71"/>
    <w:rsid w:val="2DBB222D"/>
    <w:rsid w:val="2E084374"/>
    <w:rsid w:val="31D40AAE"/>
    <w:rsid w:val="35D5064B"/>
    <w:rsid w:val="381119B2"/>
    <w:rsid w:val="3BD871B8"/>
    <w:rsid w:val="3CF55A87"/>
    <w:rsid w:val="3DD23681"/>
    <w:rsid w:val="429A727D"/>
    <w:rsid w:val="4322216B"/>
    <w:rsid w:val="46E95E94"/>
    <w:rsid w:val="47B56CF4"/>
    <w:rsid w:val="4C0B38BC"/>
    <w:rsid w:val="4C0B7195"/>
    <w:rsid w:val="4D3B293C"/>
    <w:rsid w:val="4DB00FD5"/>
    <w:rsid w:val="51B40312"/>
    <w:rsid w:val="52D96FBE"/>
    <w:rsid w:val="56552A05"/>
    <w:rsid w:val="57CC144D"/>
    <w:rsid w:val="5B695EAC"/>
    <w:rsid w:val="62B20F12"/>
    <w:rsid w:val="63973295"/>
    <w:rsid w:val="641E7445"/>
    <w:rsid w:val="66335633"/>
    <w:rsid w:val="697D0D95"/>
    <w:rsid w:val="71452C49"/>
    <w:rsid w:val="72557BB1"/>
    <w:rsid w:val="730C080C"/>
    <w:rsid w:val="73224148"/>
    <w:rsid w:val="73584830"/>
    <w:rsid w:val="772860B1"/>
    <w:rsid w:val="77A275E9"/>
    <w:rsid w:val="77C553CC"/>
    <w:rsid w:val="79B260D5"/>
    <w:rsid w:val="7B4102B0"/>
    <w:rsid w:val="7B7B4468"/>
    <w:rsid w:val="7C055EB6"/>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next w:val="1"/>
    <w:qFormat/>
    <w:uiPriority w:val="0"/>
  </w:style>
  <w:style w:type="paragraph" w:customStyle="1" w:styleId="3">
    <w:name w:val="正文 New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2">
    <w:name w:val="page number"/>
    <w:basedOn w:val="11"/>
    <w:qFormat/>
    <w:uiPriority w:val="99"/>
  </w:style>
  <w:style w:type="character" w:customStyle="1" w:styleId="13">
    <w:name w:val="标题 2 Char"/>
    <w:basedOn w:val="11"/>
    <w:link w:val="4"/>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7"/>
    <w:semiHidden/>
    <w:qFormat/>
    <w:uiPriority w:val="99"/>
    <w:rPr>
      <w:rFonts w:cs="Calibri"/>
      <w:sz w:val="18"/>
      <w:szCs w:val="18"/>
    </w:rPr>
  </w:style>
  <w:style w:type="character" w:customStyle="1" w:styleId="15">
    <w:name w:val="批注框文本 Char"/>
    <w:basedOn w:val="11"/>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90</TotalTime>
  <ScaleCrop>false</ScaleCrop>
  <LinksUpToDate>false</LinksUpToDate>
  <CharactersWithSpaces>2873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华华</cp:lastModifiedBy>
  <cp:lastPrinted>2021-05-26T02:23:00Z</cp:lastPrinted>
  <dcterms:modified xsi:type="dcterms:W3CDTF">2022-03-14T08:54:38Z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CBEAC88741504EA499FE05109485FAF8</vt:lpwstr>
  </property>
</Properties>
</file>