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4"/>
        <w:spacing w:before="0" w:after="0" w:line="240" w:lineRule="auto"/>
        <w:jc w:val="center"/>
        <w:rPr>
          <w:rFonts w:hint="eastAsia" w:ascii="黑体" w:hAnsi="黑体" w:eastAsia="黑体" w:cs="黑体"/>
          <w:lang w:val="en-US" w:eastAsia="zh-CN"/>
        </w:rPr>
      </w:pPr>
      <w:r>
        <w:rPr>
          <w:rFonts w:hint="eastAsia" w:ascii="黑体" w:hAnsi="宋体" w:eastAsia="黑体" w:cs="黑体"/>
          <w:sz w:val="32"/>
          <w:szCs w:val="32"/>
          <w:lang w:eastAsia="zh-CN"/>
        </w:rPr>
        <w:t>景德镇市珠山区直机关工委</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hint="eastAsia" w:ascii="黑体" w:hAnsi="宋体" w:eastAsia="黑体" w:cs="黑体"/>
          <w:sz w:val="32"/>
          <w:szCs w:val="32"/>
          <w:lang w:eastAsia="zh-CN"/>
        </w:rPr>
        <w:t>景德镇市珠山区直机关工委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hint="eastAsia" w:ascii="黑体" w:hAnsi="宋体" w:eastAsia="黑体" w:cs="黑体"/>
          <w:sz w:val="32"/>
          <w:szCs w:val="32"/>
          <w:lang w:eastAsia="zh-CN"/>
        </w:rPr>
        <w:t>景德镇市珠山区直机关工委2022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hint="eastAsia" w:ascii="黑体" w:hAnsi="宋体" w:eastAsia="黑体" w:cs="黑体"/>
          <w:sz w:val="32"/>
          <w:szCs w:val="32"/>
          <w:lang w:eastAsia="zh-CN"/>
        </w:rPr>
        <w:t>景德镇市珠山区直机关工委2022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景德镇市珠山区直机关工委</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422" w:firstLineChars="150"/>
        <w:rPr>
          <w:rFonts w:ascii="仿宋" w:hAnsi="仿宋" w:eastAsia="仿宋" w:cs="仿宋"/>
          <w:sz w:val="32"/>
          <w:szCs w:val="32"/>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32"/>
          <w:szCs w:val="32"/>
        </w:rPr>
        <w:t>研究和指导区直机关党组织的基本建设，</w:t>
      </w:r>
      <w:r>
        <w:rPr>
          <w:rFonts w:hint="eastAsia" w:ascii="仿宋" w:hAnsi="仿宋" w:eastAsia="仿宋" w:cs="仿宋"/>
          <w:color w:val="333333"/>
          <w:sz w:val="32"/>
          <w:szCs w:val="32"/>
          <w:shd w:val="clear" w:color="auto" w:fill="FFFFFF"/>
        </w:rPr>
        <w:t>指导各党支部加强基层组织建设，做好党员发展、教育和管理等工作。</w:t>
      </w:r>
    </w:p>
    <w:p>
      <w:pPr>
        <w:ind w:firstLine="422" w:firstLineChars="150"/>
        <w:rPr>
          <w:rFonts w:ascii="仿宋_GB2312" w:hAnsi="仿宋_GB2312" w:eastAsia="仿宋_GB2312" w:cs="仿宋_GB2312"/>
          <w:sz w:val="32"/>
          <w:szCs w:val="32"/>
        </w:rPr>
      </w:pPr>
      <w:r>
        <w:rPr>
          <w:rFonts w:hint="eastAsia" w:ascii="黑体" w:hAnsi="黑体" w:eastAsia="黑体" w:cs="黑体"/>
          <w:b/>
          <w:sz w:val="28"/>
          <w:szCs w:val="28"/>
        </w:rPr>
        <w:t>2.</w:t>
      </w:r>
      <w:r>
        <w:rPr>
          <w:rFonts w:hint="eastAsia" w:ascii="仿宋_GB2312" w:hAnsi="仿宋_GB2312" w:eastAsia="仿宋_GB2312" w:cs="仿宋_GB2312"/>
          <w:sz w:val="32"/>
          <w:szCs w:val="32"/>
        </w:rPr>
        <w:t>加强对党员职工干部的管理、监督，配合纪检等有关部门抓好党风廉政建设；负责提醒党员，落实党员政策，做好党员、干部的来信来访工作，贯彻执行中央、省委、市委、区委干部教育的方针政策。</w:t>
      </w:r>
    </w:p>
    <w:p>
      <w:pPr>
        <w:ind w:firstLine="640" w:firstLineChars="200"/>
        <w:rPr>
          <w:rFonts w:ascii="仿宋" w:hAnsi="仿宋" w:eastAsia="仿宋" w:cs="仿宋"/>
          <w:color w:val="333333"/>
          <w:sz w:val="32"/>
          <w:szCs w:val="32"/>
          <w:shd w:val="clear" w:color="auto" w:fill="FFFFFF"/>
        </w:rPr>
      </w:pPr>
      <w:r>
        <w:rPr>
          <w:rFonts w:hint="eastAsia" w:ascii="仿宋_GB2312" w:hAnsi="仿宋_GB2312" w:eastAsia="仿宋_GB2312" w:cs="仿宋_GB2312"/>
          <w:sz w:val="32"/>
          <w:szCs w:val="32"/>
        </w:rPr>
        <w:t>3.</w:t>
      </w:r>
      <w:r>
        <w:rPr>
          <w:rFonts w:hint="eastAsia" w:ascii="仿宋" w:hAnsi="仿宋" w:eastAsia="仿宋" w:cs="仿宋"/>
          <w:color w:val="333333"/>
          <w:sz w:val="32"/>
          <w:szCs w:val="32"/>
          <w:shd w:val="clear" w:color="auto" w:fill="FFFFFF"/>
        </w:rPr>
        <w:t>提出加强和改进机关党的建设的意见和建议，研究制定工作规划并抓好组织实施，对区直属机关各级党组织、党员领导干部落实党建责任制、遵守政治纪律和政治规矩情况进行监督检查。</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4.督促指导区直属机关各部门机关支部按期换届，审批关于召开党员大会或党员代表大会的请示，审批区直属机关各部门机关党总支、党支部领导班子的组成及书记、副书记的任免。</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区直机关工委共有预算单位1个，即部门本级。编制数为2人，其中行政编制2人；实有人数1人，其中在职人数为1人，包括行政人员1人。</w:t>
      </w:r>
    </w:p>
    <w:p>
      <w:pPr>
        <w:ind w:firstLine="600"/>
        <w:rPr>
          <w:rFonts w:hint="eastAsia" w:ascii="仿宋_GB2312" w:hAnsi="宋体" w:eastAsia="仿宋_GB2312" w:cs="仿宋_GB2312"/>
          <w:sz w:val="32"/>
          <w:szCs w:val="32"/>
          <w:lang w:val="en-US" w:eastAsia="zh-CN"/>
        </w:rPr>
      </w:pPr>
    </w:p>
    <w:p>
      <w:pPr>
        <w:rPr>
          <w:rFonts w:ascii="黑体" w:hAnsi="宋体" w:eastAsia="黑体" w:cs="Times New Roman"/>
          <w:sz w:val="32"/>
          <w:szCs w:val="32"/>
        </w:rPr>
      </w:pPr>
      <w:r>
        <w:rPr>
          <w:rFonts w:hint="eastAsia" w:ascii="黑体" w:hAnsi="宋体" w:eastAsia="黑体" w:cs="黑体"/>
          <w:sz w:val="32"/>
          <w:szCs w:val="32"/>
        </w:rPr>
        <w:t>第二部分</w:t>
      </w:r>
      <w:r>
        <w:rPr>
          <w:rFonts w:hint="eastAsia" w:ascii="黑体" w:hAnsi="宋体" w:eastAsia="黑体" w:cs="黑体"/>
          <w:sz w:val="32"/>
          <w:szCs w:val="32"/>
          <w:lang w:eastAsia="zh-CN"/>
        </w:rPr>
        <w:t>景德镇市珠山区直机关工委2022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珠山区直机关工委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持平</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珠山区直机关工委</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持平</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其他对个人和家庭支出</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%；医疗卫生与计划生育支出</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万元，占支出预算总</w:t>
      </w:r>
      <w:bookmarkStart w:id="0" w:name="OLE_LINK1"/>
      <w:r>
        <w:rPr>
          <w:rFonts w:hint="eastAsia" w:ascii="仿宋_GB2312" w:hAnsi="宋体" w:eastAsia="仿宋_GB2312" w:cs="仿宋_GB2312"/>
          <w:sz w:val="32"/>
          <w:szCs w:val="32"/>
        </w:rPr>
        <w:t>额的</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w:t>
      </w:r>
      <w:bookmarkEnd w:id="0"/>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０万元，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万</w:t>
      </w:r>
      <w:r>
        <w:rPr>
          <w:rFonts w:hint="eastAsia" w:ascii="仿宋_GB2312" w:hAnsi="宋体" w:eastAsia="仿宋_GB2312" w:cs="仿宋_GB2312"/>
          <w:sz w:val="32"/>
          <w:szCs w:val="32"/>
          <w:lang w:eastAsia="zh-CN"/>
        </w:rPr>
        <w:t>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珠山区直机关工委</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持平</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党委办公厅</w:t>
      </w:r>
      <w:r>
        <w:rPr>
          <w:rFonts w:hint="eastAsia" w:ascii="仿宋_GB2312" w:hAnsi="宋体" w:eastAsia="仿宋_GB2312" w:cs="仿宋_GB2312"/>
          <w:sz w:val="32"/>
          <w:szCs w:val="32"/>
          <w:lang w:val="en-US" w:eastAsia="zh-CN"/>
        </w:rPr>
        <w:t>(室)</w:t>
      </w:r>
      <w:r>
        <w:rPr>
          <w:rFonts w:hint="eastAsia" w:ascii="仿宋_GB2312" w:hAnsi="宋体" w:eastAsia="仿宋_GB2312" w:cs="仿宋_GB2312"/>
          <w:sz w:val="32"/>
          <w:szCs w:val="32"/>
          <w:lang w:eastAsia="zh-CN"/>
        </w:rPr>
        <w:t>及相关机构事务</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%；对机关事业单位基本养老保险基金的补助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元，占经费拨款支出的</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%；行政单位医疗</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万元，占经费拨款支</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 住房公积金</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０％</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0.3</w:t>
      </w:r>
      <w:r>
        <w:rPr>
          <w:rFonts w:hint="eastAsia" w:ascii="仿宋_GB2312" w:hAnsi="宋体" w:eastAsia="仿宋_GB2312" w:cs="仿宋_GB2312"/>
          <w:sz w:val="32"/>
          <w:szCs w:val="32"/>
        </w:rPr>
        <w:t>万元，比上年预算</w:t>
      </w:r>
      <w:r>
        <w:rPr>
          <w:rFonts w:hint="eastAsia" w:ascii="仿宋_GB2312" w:hAnsi="宋体" w:eastAsia="仿宋_GB2312" w:cs="仿宋_GB2312"/>
          <w:sz w:val="32"/>
          <w:szCs w:val="32"/>
          <w:lang w:eastAsia="zh-CN"/>
        </w:rPr>
        <w:t>相比减少了</w:t>
      </w:r>
      <w:r>
        <w:rPr>
          <w:rFonts w:hint="eastAsia" w:ascii="仿宋_GB2312" w:hAnsi="宋体" w:eastAsia="仿宋_GB2312" w:cs="仿宋_GB2312"/>
          <w:sz w:val="32"/>
          <w:szCs w:val="32"/>
          <w:lang w:val="en-US" w:eastAsia="zh-CN"/>
        </w:rPr>
        <w:t>1.36万元，减少了81.93％，主要原因是减少了固定资产购置。</w:t>
      </w:r>
      <w:r>
        <w:rPr>
          <w:rFonts w:hint="eastAsia" w:ascii="仿宋_GB2312" w:hAnsi="宋体" w:eastAsia="仿宋_GB2312" w:cs="仿宋_GB2312"/>
          <w:sz w:val="32"/>
          <w:szCs w:val="32"/>
          <w:lang w:eastAsia="zh-CN"/>
        </w:rPr>
        <w:t>政府</w:t>
      </w:r>
      <w:r>
        <w:rPr>
          <w:rFonts w:hint="eastAsia" w:ascii="仿宋_GB2312" w:hAnsi="宋体" w:eastAsia="仿宋_GB2312" w:cs="仿宋_GB2312"/>
          <w:sz w:val="32"/>
          <w:szCs w:val="32"/>
        </w:rPr>
        <w:t>购买服务无预算。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珠山区直机关工委</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0.01</w:t>
      </w:r>
      <w:r>
        <w:rPr>
          <w:rFonts w:hint="eastAsia" w:ascii="仿宋_GB2312" w:hAnsi="宋体" w:eastAsia="仿宋_GB2312" w:cs="仿宋_GB2312"/>
          <w:sz w:val="32"/>
          <w:szCs w:val="32"/>
        </w:rPr>
        <w:t>万元，主要原因：</w:t>
      </w:r>
      <w:bookmarkStart w:id="1" w:name="_GoBack"/>
      <w:bookmarkEnd w:id="1"/>
      <w:r>
        <w:rPr>
          <w:rFonts w:hint="eastAsia" w:ascii="仿宋_GB2312" w:hAnsi="仿宋_GB2312" w:eastAsia="仿宋_GB2312" w:cs="仿宋_GB2312"/>
          <w:bCs/>
          <w:sz w:val="28"/>
          <w:szCs w:val="28"/>
        </w:rPr>
        <w:t>控制“三公”经费支出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hint="eastAsia" w:ascii="仿宋_GB2312" w:hAnsi="宋体" w:eastAsia="仿宋_GB2312" w:cs="仿宋_GB2312"/>
          <w:sz w:val="32"/>
          <w:szCs w:val="32"/>
          <w:lang w:val="en-US" w:eastAsia="zh-CN"/>
        </w:rPr>
      </w:pP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2022年部门整体绩效目标：</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lang w:eastAsia="zh-CN"/>
        </w:rPr>
        <w:t>协助区委组织部开展机关党建信息化培训；</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lang w:eastAsia="zh-CN"/>
        </w:rPr>
        <w:t>开展基层党组织基础数据完善工作；</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lang w:eastAsia="zh-CN"/>
        </w:rPr>
        <w:t>迎接区委组织部验收，全面完成全区基层党建信息化建设。</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  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珠山区直机关工委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3.30</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珠山区直机关工委2022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spacing w:line="57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2013101党委办公厅(室)及相关机构事务</w:t>
      </w:r>
      <w:r>
        <w:rPr>
          <w:rFonts w:hint="eastAsia" w:ascii="仿宋_GB2312" w:hAnsi="宋体" w:eastAsia="仿宋_GB2312" w:cs="仿宋_GB2312"/>
          <w:sz w:val="32"/>
          <w:szCs w:val="32"/>
          <w:lang w:eastAsia="zh-CN"/>
        </w:rPr>
        <w:t>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33E5A"/>
    <w:rsid w:val="00CB427A"/>
    <w:rsid w:val="00F500B9"/>
    <w:rsid w:val="01992CBB"/>
    <w:rsid w:val="022502CD"/>
    <w:rsid w:val="039A60E9"/>
    <w:rsid w:val="05EB1609"/>
    <w:rsid w:val="08EE0B31"/>
    <w:rsid w:val="0A326819"/>
    <w:rsid w:val="0CBF216E"/>
    <w:rsid w:val="0FCB58D0"/>
    <w:rsid w:val="11427CB1"/>
    <w:rsid w:val="11E2694B"/>
    <w:rsid w:val="139E3D52"/>
    <w:rsid w:val="162B4B72"/>
    <w:rsid w:val="18AC060B"/>
    <w:rsid w:val="19076E1D"/>
    <w:rsid w:val="1AD872F4"/>
    <w:rsid w:val="1EBD751D"/>
    <w:rsid w:val="1F117155"/>
    <w:rsid w:val="204B45CE"/>
    <w:rsid w:val="23B33B3C"/>
    <w:rsid w:val="25705B71"/>
    <w:rsid w:val="2B2E700F"/>
    <w:rsid w:val="2DBB222D"/>
    <w:rsid w:val="2E084374"/>
    <w:rsid w:val="31D40AAE"/>
    <w:rsid w:val="381119B2"/>
    <w:rsid w:val="3BD871B8"/>
    <w:rsid w:val="3CF55A87"/>
    <w:rsid w:val="429A727D"/>
    <w:rsid w:val="4322216B"/>
    <w:rsid w:val="43986F2E"/>
    <w:rsid w:val="4C0B38BC"/>
    <w:rsid w:val="4C0B7195"/>
    <w:rsid w:val="4D3B293C"/>
    <w:rsid w:val="518C2339"/>
    <w:rsid w:val="51B40312"/>
    <w:rsid w:val="52D96FBE"/>
    <w:rsid w:val="56552A05"/>
    <w:rsid w:val="57730079"/>
    <w:rsid w:val="57CC144D"/>
    <w:rsid w:val="5B695EAC"/>
    <w:rsid w:val="5B934C75"/>
    <w:rsid w:val="5D6B1FD5"/>
    <w:rsid w:val="60CA2DCA"/>
    <w:rsid w:val="62B20F12"/>
    <w:rsid w:val="63973295"/>
    <w:rsid w:val="641E7445"/>
    <w:rsid w:val="697D0D95"/>
    <w:rsid w:val="6D96362B"/>
    <w:rsid w:val="71452C49"/>
    <w:rsid w:val="73224148"/>
    <w:rsid w:val="73584830"/>
    <w:rsid w:val="772860B1"/>
    <w:rsid w:val="77361A87"/>
    <w:rsid w:val="79117390"/>
    <w:rsid w:val="7B4102B0"/>
    <w:rsid w:val="7B7B4468"/>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4"/>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10">
    <w:name w:val="Strong"/>
    <w:basedOn w:val="9"/>
    <w:qFormat/>
    <w:locked/>
    <w:uiPriority w:val="0"/>
    <w:rPr>
      <w:b/>
    </w:rPr>
  </w:style>
  <w:style w:type="character" w:styleId="11">
    <w:name w:val="page number"/>
    <w:basedOn w:val="9"/>
    <w:qFormat/>
    <w:uiPriority w:val="99"/>
  </w:style>
  <w:style w:type="paragraph" w:customStyle="1" w:styleId="12">
    <w:name w:val="无间隔1"/>
    <w:basedOn w:val="13"/>
    <w:next w:val="1"/>
    <w:qFormat/>
    <w:uiPriority w:val="0"/>
  </w:style>
  <w:style w:type="paragraph" w:customStyle="1" w:styleId="13">
    <w:name w:val="正文 New New New New"/>
    <w:next w:val="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14">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5">
    <w:name w:val="页脚 Char"/>
    <w:basedOn w:val="9"/>
    <w:link w:val="6"/>
    <w:semiHidden/>
    <w:qFormat/>
    <w:uiPriority w:val="99"/>
    <w:rPr>
      <w:rFonts w:cs="Calibri"/>
      <w:sz w:val="18"/>
      <w:szCs w:val="18"/>
    </w:rPr>
  </w:style>
  <w:style w:type="character" w:customStyle="1" w:styleId="16">
    <w:name w:val="批注框文本 Char"/>
    <w:basedOn w:val="9"/>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3</TotalTime>
  <ScaleCrop>false</ScaleCrop>
  <LinksUpToDate>false</LinksUpToDate>
  <CharactersWithSpaces>2873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华华</cp:lastModifiedBy>
  <cp:lastPrinted>2021-05-26T02:23:00Z</cp:lastPrinted>
  <dcterms:modified xsi:type="dcterms:W3CDTF">2022-03-14T09:09:11Z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AAB3AFB338654B40AAE71EF0C738E360</vt:lpwstr>
  </property>
</Properties>
</file>