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7"/>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珠山区关心下一代工作委员会办公室</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7"/>
        <w:spacing w:before="0" w:after="0" w:line="240" w:lineRule="auto"/>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关心下一代工作委员会办公室处</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关心下一代工作委员会办公室2022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关心下一代工作委员会办公室2022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hint="eastAsia" w:ascii="黑体" w:hAnsi="宋体" w:eastAsia="黑体" w:cs="黑体"/>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ind w:firstLine="643" w:firstLineChars="200"/>
        <w:jc w:val="center"/>
        <w:rPr>
          <w:rFonts w:ascii="黑体" w:hAnsi="宋体" w:eastAsia="黑体" w:cs="Times New Roman"/>
          <w:b/>
          <w:bCs/>
          <w:sz w:val="32"/>
          <w:szCs w:val="32"/>
        </w:rPr>
      </w:pPr>
      <w:r>
        <w:rPr>
          <w:rFonts w:hint="eastAsia" w:ascii="黑体" w:hAnsi="宋体" w:eastAsia="黑体" w:cs="黑体"/>
          <w:b/>
          <w:bCs/>
          <w:sz w:val="32"/>
          <w:szCs w:val="32"/>
        </w:rPr>
        <w:t>第一部分</w:t>
      </w:r>
      <w:r>
        <w:rPr>
          <w:rFonts w:ascii="黑体" w:hAnsi="宋体" w:eastAsia="黑体" w:cs="黑体"/>
          <w:b/>
          <w:bCs/>
          <w:sz w:val="32"/>
          <w:szCs w:val="32"/>
        </w:rPr>
        <w:t xml:space="preserve">  </w:t>
      </w:r>
      <w:r>
        <w:rPr>
          <w:rFonts w:hint="eastAsia" w:ascii="黑体" w:hAnsi="宋体" w:eastAsia="黑体" w:cs="黑体"/>
          <w:b/>
          <w:bCs/>
          <w:sz w:val="32"/>
          <w:szCs w:val="32"/>
          <w:lang w:val="en-US" w:eastAsia="zh-CN"/>
        </w:rPr>
        <w:t>珠山区</w:t>
      </w:r>
      <w:r>
        <w:rPr>
          <w:rFonts w:hint="eastAsia" w:ascii="黑体" w:hAnsi="宋体" w:eastAsia="黑体" w:cs="黑体"/>
          <w:b/>
          <w:bCs/>
          <w:sz w:val="32"/>
          <w:szCs w:val="32"/>
          <w:lang w:eastAsia="zh-CN"/>
        </w:rPr>
        <w:t>关心下一代工作委员会办公室</w:t>
      </w:r>
      <w:r>
        <w:rPr>
          <w:rFonts w:hint="eastAsia" w:ascii="黑体" w:hAnsi="宋体" w:eastAsia="黑体" w:cs="黑体"/>
          <w:b/>
          <w:bCs/>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（一）配合和协调有关部门对广大青少年进行爱国主义、集体主义、社会主义和理想信念、革命传统、思想道德、科学文化、民主法制等教育，帮助青少年提高思想道德素质、科学文化素质和健康素质。 </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（二）动员和组织离退休老同志参与关心下一代工作，发挥他们的优势，形成一支政治素质好、思想境界高、工作作风正的关心青少年健康成长的“五老”思想政治工作志愿者队伍。</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（三）坚持为青少年办实事，做好事，发动社会各方面力量，帮助青少年解决学习、工作、生活中遇到的实际困难。 </w:t>
      </w:r>
    </w:p>
    <w:p>
      <w:pPr>
        <w:ind w:firstLine="709"/>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（四）开展调查研究，提出加强青少年教育的建议和意见，当好区党委、政府的助手和参谋，完成区党委、政府和上级关工委交办的其它任务。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珠山区关心下一代工作委员会办公室处</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w:t>
      </w:r>
      <w:r>
        <w:rPr>
          <w:rFonts w:hint="eastAsia" w:ascii="仿宋_GB2312" w:hAnsi="仿宋" w:eastAsia="仿宋_GB2312" w:cs="仿宋"/>
          <w:sz w:val="28"/>
          <w:szCs w:val="28"/>
        </w:rPr>
        <w:t>即部门本级</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0人</w:t>
      </w:r>
      <w:r>
        <w:rPr>
          <w:rFonts w:hint="eastAsia" w:ascii="仿宋_GB2312" w:hAnsi="宋体" w:eastAsia="仿宋_GB2312" w:cs="仿宋_GB2312"/>
          <w:sz w:val="32"/>
          <w:szCs w:val="32"/>
        </w:rPr>
        <w:t>、中等专业学校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pPr>
        <w:ind w:firstLine="640" w:firstLineChars="200"/>
        <w:rPr>
          <w:rFonts w:ascii="仿宋_GB2312" w:hAnsi="宋体" w:eastAsia="仿宋_GB2312" w:cs="仿宋_GB2312"/>
          <w:sz w:val="32"/>
          <w:szCs w:val="32"/>
        </w:rPr>
      </w:pPr>
    </w:p>
    <w:p>
      <w:pPr>
        <w:jc w:val="center"/>
        <w:rPr>
          <w:rFonts w:ascii="黑体" w:hAnsi="宋体" w:eastAsia="黑体" w:cs="Times New Roman"/>
          <w:b/>
          <w:bCs/>
          <w:sz w:val="32"/>
          <w:szCs w:val="32"/>
        </w:rPr>
      </w:pPr>
      <w:r>
        <w:rPr>
          <w:rFonts w:hint="eastAsia" w:ascii="黑体" w:hAnsi="宋体" w:eastAsia="黑体" w:cs="黑体"/>
          <w:b/>
          <w:bCs/>
          <w:sz w:val="32"/>
          <w:szCs w:val="32"/>
        </w:rPr>
        <w:t>第二部分</w:t>
      </w:r>
      <w:r>
        <w:rPr>
          <w:rFonts w:ascii="黑体" w:hAnsi="宋体" w:eastAsia="黑体" w:cs="黑体"/>
          <w:b/>
          <w:bCs/>
          <w:sz w:val="32"/>
          <w:szCs w:val="32"/>
        </w:rPr>
        <w:t xml:space="preserve"> </w:t>
      </w:r>
      <w:r>
        <w:rPr>
          <w:rFonts w:hint="eastAsia" w:ascii="黑体" w:hAnsi="宋体" w:eastAsia="黑体" w:cs="黑体"/>
          <w:b/>
          <w:bCs/>
          <w:sz w:val="32"/>
          <w:szCs w:val="32"/>
          <w:lang w:eastAsia="zh-CN"/>
        </w:rPr>
        <w:t>珠山区关心下一代工作委员会办公室处2022</w:t>
      </w:r>
      <w:r>
        <w:rPr>
          <w:rFonts w:hint="eastAsia" w:ascii="黑体" w:hAnsi="宋体" w:eastAsia="黑体" w:cs="黑体"/>
          <w:b/>
          <w:bCs/>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color w:val="000000" w:themeColor="text1"/>
          <w:sz w:val="32"/>
          <w:szCs w:val="32"/>
          <w:lang w:eastAsia="zh-CN"/>
          <w14:textFill>
            <w14:solidFill>
              <w14:schemeClr w14:val="tx1"/>
            </w14:solidFill>
          </w14:textFill>
        </w:rPr>
        <w:t>2022</w:t>
      </w:r>
      <w:r>
        <w:rPr>
          <w:rFonts w:hint="eastAsia" w:ascii="仿宋_GB2312" w:hAnsi="宋体" w:eastAsia="仿宋_GB2312" w:cs="仿宋_GB2312"/>
          <w:color w:val="000000" w:themeColor="text1"/>
          <w:sz w:val="32"/>
          <w:szCs w:val="32"/>
          <w14:textFill>
            <w14:solidFill>
              <w14:schemeClr w14:val="tx1"/>
            </w14:solidFill>
          </w14:textFill>
        </w:rPr>
        <w:t>年</w:t>
      </w:r>
      <w:r>
        <w:rPr>
          <w:rFonts w:hint="eastAsia" w:ascii="仿宋_GB2312" w:hAnsi="宋体" w:eastAsia="仿宋_GB2312" w:cs="仿宋_GB2312"/>
          <w:color w:val="000000" w:themeColor="text1"/>
          <w:sz w:val="32"/>
          <w:szCs w:val="32"/>
          <w:lang w:eastAsia="zh-CN"/>
          <w14:textFill>
            <w14:solidFill>
              <w14:schemeClr w14:val="tx1"/>
            </w14:solidFill>
          </w14:textFill>
        </w:rPr>
        <w:t>关心下一代工作委员会办公室处</w:t>
      </w:r>
      <w:r>
        <w:rPr>
          <w:rFonts w:hint="eastAsia" w:ascii="仿宋_GB2312" w:hAnsi="宋体" w:eastAsia="仿宋_GB2312" w:cs="仿宋_GB2312"/>
          <w:color w:val="000000" w:themeColor="text1"/>
          <w:sz w:val="32"/>
          <w:szCs w:val="32"/>
          <w14:textFill>
            <w14:solidFill>
              <w14:schemeClr w14:val="tx1"/>
            </w14:solidFill>
          </w14:textFill>
        </w:rPr>
        <w:t>收入预算总额为</w:t>
      </w:r>
      <w:r>
        <w:rPr>
          <w:rFonts w:hint="eastAsia" w:ascii="仿宋_GB2312" w:hAnsi="宋体" w:eastAsia="仿宋_GB2312" w:cs="仿宋_GB2312"/>
          <w:color w:val="000000" w:themeColor="text1"/>
          <w:sz w:val="32"/>
          <w:szCs w:val="32"/>
          <w:lang w:val="en-US" w:eastAsia="zh-CN"/>
          <w14:textFill>
            <w14:solidFill>
              <w14:schemeClr w14:val="tx1"/>
            </w14:solidFill>
          </w14:textFill>
        </w:rPr>
        <w:t>18.5</w:t>
      </w:r>
      <w:r>
        <w:rPr>
          <w:rFonts w:hint="eastAsia" w:ascii="仿宋_GB2312" w:hAnsi="宋体" w:eastAsia="仿宋_GB2312" w:cs="仿宋_GB2312"/>
          <w:color w:val="000000" w:themeColor="text1"/>
          <w:sz w:val="32"/>
          <w:szCs w:val="32"/>
          <w14:textFill>
            <w14:solidFill>
              <w14:schemeClr w14:val="tx1"/>
            </w14:solidFill>
          </w14:textFill>
        </w:rPr>
        <w:t>万元，与上年预算相比</w:t>
      </w:r>
      <w:r>
        <w:rPr>
          <w:rFonts w:hint="eastAsia" w:ascii="仿宋_GB2312" w:hAnsi="宋体" w:eastAsia="仿宋_GB2312" w:cs="仿宋_GB2312"/>
          <w:color w:val="000000" w:themeColor="text1"/>
          <w:sz w:val="32"/>
          <w:szCs w:val="32"/>
          <w:lang w:eastAsia="zh-CN"/>
          <w14:textFill>
            <w14:solidFill>
              <w14:schemeClr w14:val="tx1"/>
            </w14:solidFill>
          </w14:textFill>
        </w:rPr>
        <w:t>增加</w:t>
      </w:r>
      <w:r>
        <w:rPr>
          <w:rFonts w:hint="eastAsia" w:ascii="仿宋_GB2312" w:hAnsi="宋体" w:eastAsia="仿宋_GB2312" w:cs="仿宋_GB2312"/>
          <w:color w:val="000000" w:themeColor="text1"/>
          <w:sz w:val="32"/>
          <w:szCs w:val="32"/>
          <w:lang w:val="en-US" w:eastAsia="zh-CN"/>
          <w14:textFill>
            <w14:solidFill>
              <w14:schemeClr w14:val="tx1"/>
            </w14:solidFill>
          </w14:textFill>
        </w:rPr>
        <w:t>0万元</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eastAsia="zh-CN"/>
          <w14:textFill>
            <w14:solidFill>
              <w14:schemeClr w14:val="tx1"/>
            </w14:solidFill>
          </w14:textFill>
        </w:rPr>
        <w:t>因为人员变动</w:t>
      </w:r>
      <w:r>
        <w:rPr>
          <w:rFonts w:hint="eastAsia" w:ascii="仿宋_GB2312" w:hAnsi="宋体" w:eastAsia="仿宋_GB2312" w:cs="仿宋_GB2312"/>
          <w:color w:val="000000" w:themeColor="text1"/>
          <w:sz w:val="32"/>
          <w:szCs w:val="32"/>
          <w14:textFill>
            <w14:solidFill>
              <w14:schemeClr w14:val="tx1"/>
            </w14:solidFill>
          </w14:textFill>
        </w:rPr>
        <w:t>。其中：当年财政拨款收入</w:t>
      </w:r>
      <w:r>
        <w:rPr>
          <w:rFonts w:hint="eastAsia" w:ascii="仿宋_GB2312" w:hAnsi="宋体" w:eastAsia="仿宋_GB2312" w:cs="仿宋_GB2312"/>
          <w:color w:val="000000" w:themeColor="text1"/>
          <w:sz w:val="32"/>
          <w:szCs w:val="32"/>
          <w:lang w:val="en-US" w:eastAsia="zh-CN"/>
          <w14:textFill>
            <w14:solidFill>
              <w14:schemeClr w14:val="tx1"/>
            </w14:solidFill>
          </w14:textFill>
        </w:rPr>
        <w:t>18.5</w:t>
      </w:r>
      <w:r>
        <w:rPr>
          <w:rFonts w:hint="eastAsia" w:ascii="仿宋_GB2312" w:hAnsi="宋体" w:eastAsia="仿宋_GB2312" w:cs="仿宋_GB2312"/>
          <w:color w:val="000000" w:themeColor="text1"/>
          <w:sz w:val="32"/>
          <w:szCs w:val="32"/>
          <w14:textFill>
            <w14:solidFill>
              <w14:schemeClr w14:val="tx1"/>
            </w14:solidFill>
          </w14:textFill>
        </w:rPr>
        <w:t>万元，占收入预算总额的</w:t>
      </w:r>
      <w:r>
        <w:rPr>
          <w:rFonts w:hint="eastAsia" w:ascii="仿宋_GB2312" w:hAnsi="宋体" w:eastAsia="仿宋_GB2312" w:cs="仿宋_GB2312"/>
          <w:color w:val="000000" w:themeColor="text1"/>
          <w:sz w:val="32"/>
          <w:szCs w:val="32"/>
          <w:lang w:val="en-US" w:eastAsia="zh-CN"/>
          <w14:textFill>
            <w14:solidFill>
              <w14:schemeClr w14:val="tx1"/>
            </w14:solidFill>
          </w14:textFill>
        </w:rPr>
        <w:t>100</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14:textFill>
            <w14:solidFill>
              <w14:schemeClr w14:val="tx1"/>
            </w14:solidFill>
          </w14:textFill>
        </w:rPr>
        <w:t>；政府性基金拨款收入</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hint="eastAsia" w:ascii="仿宋_GB2312" w:hAnsi="宋体" w:eastAsia="仿宋_GB2312" w:cs="仿宋_GB2312"/>
          <w:color w:val="000000" w:themeColor="text1"/>
          <w:sz w:val="32"/>
          <w:szCs w:val="32"/>
          <w14:textFill>
            <w14:solidFill>
              <w14:schemeClr w14:val="tx1"/>
            </w14:solidFill>
          </w14:textFill>
        </w:rPr>
        <w:t>万元，占收入预算总额的</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14:textFill>
            <w14:solidFill>
              <w14:schemeClr w14:val="tx1"/>
            </w14:solidFill>
          </w14:textFill>
        </w:rPr>
        <w:t>；事业收入</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hint="eastAsia" w:ascii="仿宋_GB2312" w:hAnsi="宋体" w:eastAsia="仿宋_GB2312" w:cs="仿宋_GB2312"/>
          <w:color w:val="000000" w:themeColor="text1"/>
          <w:sz w:val="32"/>
          <w:szCs w:val="32"/>
          <w14:textFill>
            <w14:solidFill>
              <w14:schemeClr w14:val="tx1"/>
            </w14:solidFill>
          </w14:textFill>
        </w:rPr>
        <w:t>万元，占收入预算总额的</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14:textFill>
            <w14:solidFill>
              <w14:schemeClr w14:val="tx1"/>
            </w14:solidFill>
          </w14:textFill>
        </w:rPr>
        <w:t>；事业单位经营收</w:t>
      </w:r>
      <w:r>
        <w:rPr>
          <w:rFonts w:hint="eastAsia" w:ascii="仿宋_GB2312" w:hAnsi="宋体" w:eastAsia="仿宋_GB2312" w:cs="仿宋_GB2312"/>
          <w:sz w:val="32"/>
          <w:szCs w:val="32"/>
        </w:rPr>
        <w:t>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r>
        <w:rPr>
          <w:rFonts w:ascii="仿宋_GB2312" w:hAnsi="宋体" w:eastAsia="仿宋_GB2312" w:cs="仿宋_GB2312"/>
          <w:b/>
          <w:bCs/>
          <w:sz w:val="32"/>
          <w:szCs w:val="32"/>
        </w:rPr>
        <w:t xml:space="preserve"> </w:t>
      </w:r>
    </w:p>
    <w:p>
      <w:pPr>
        <w:ind w:firstLine="640" w:firstLineChars="200"/>
        <w:rPr>
          <w:rFonts w:hint="eastAsia" w:ascii="仿宋_GB2312" w:hAnsi="宋体" w:eastAsia="仿宋_GB2312" w:cs="仿宋_GB2312"/>
          <w:color w:val="000000" w:themeColor="text1"/>
          <w:sz w:val="32"/>
          <w:szCs w:val="32"/>
          <w:lang w:eastAsia="zh-CN"/>
          <w14:textFill>
            <w14:solidFill>
              <w14:schemeClr w14:val="tx1"/>
            </w14:solidFill>
          </w14:textFill>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关心下一代工作委员会办公室处</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18.5</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原因是无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18.5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18.5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ascii="仿宋_GB2312" w:hAnsi="宋体" w:eastAsia="仿宋_GB2312" w:cs="仿宋_GB2312"/>
          <w:sz w:val="32"/>
          <w:szCs w:val="32"/>
        </w:rPr>
        <w:t>xx</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w:t>
      </w:r>
      <w:r>
        <w:rPr>
          <w:rFonts w:hint="eastAsia" w:ascii="仿宋_GB2312" w:hAnsi="宋体" w:eastAsia="仿宋_GB2312" w:cs="仿宋_GB2312"/>
          <w:color w:val="000000" w:themeColor="text1"/>
          <w:sz w:val="32"/>
          <w:szCs w:val="32"/>
          <w14:textFill>
            <w14:solidFill>
              <w14:schemeClr w14:val="tx1"/>
            </w14:solidFill>
          </w14:textFill>
        </w:rPr>
        <w:t>算总额的</w:t>
      </w:r>
      <w:r>
        <w:rPr>
          <w:rFonts w:hint="eastAsia" w:ascii="仿宋_GB2312" w:hAnsi="宋体" w:eastAsia="仿宋_GB2312" w:cs="仿宋_GB2312"/>
          <w:color w:val="000000" w:themeColor="text1"/>
          <w:sz w:val="32"/>
          <w:szCs w:val="32"/>
          <w:lang w:val="en-US" w:eastAsia="zh-CN"/>
          <w14:textFill>
            <w14:solidFill>
              <w14:schemeClr w14:val="tx1"/>
            </w14:solidFill>
          </w14:textFill>
        </w:rPr>
        <w:t>0</w:t>
      </w:r>
      <w:r>
        <w:rPr>
          <w:rFonts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eastAsia="zh-CN"/>
          <w14:textFill>
            <w14:solidFill>
              <w14:schemeClr w14:val="tx1"/>
            </w14:solidFill>
          </w14:textFill>
        </w:rPr>
        <w:t>。</w:t>
      </w:r>
    </w:p>
    <w:p>
      <w:pPr>
        <w:ind w:firstLine="620" w:firstLineChars="200"/>
        <w:rPr>
          <w:rFonts w:hint="eastAsia" w:ascii="仿宋_GB2312" w:hAnsi="仿宋" w:eastAsia="仿宋_GB2312" w:cs="仿宋"/>
          <w:color w:val="000000" w:themeColor="text1"/>
          <w:sz w:val="28"/>
          <w:szCs w:val="28"/>
          <w:lang w:eastAsia="zh-CN"/>
          <w14:textFill>
            <w14:solidFill>
              <w14:schemeClr w14:val="tx1"/>
            </w14:solidFill>
          </w14:textFill>
        </w:rPr>
      </w:pPr>
      <w:r>
        <w:rPr>
          <w:rFonts w:ascii="仿宋" w:hAnsi="仿宋" w:eastAsia="仿宋" w:cs="仿宋"/>
          <w:color w:val="000000"/>
          <w:kern w:val="0"/>
          <w:sz w:val="31"/>
          <w:szCs w:val="31"/>
          <w:lang w:val="en-US" w:eastAsia="zh-CN" w:bidi="ar"/>
        </w:rPr>
        <w:t>按支出功能科目划分:</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18.5万元，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城乡社区支</w:t>
      </w:r>
      <w:r>
        <w:rPr>
          <w:rFonts w:hint="eastAsia" w:ascii="仿宋_GB2312" w:hAnsi="仿宋" w:eastAsia="仿宋_GB2312" w:cs="仿宋"/>
          <w:color w:val="000000" w:themeColor="text1"/>
          <w:sz w:val="28"/>
          <w:szCs w:val="28"/>
          <w:lang w:val="en-US" w:eastAsia="zh-CN"/>
          <w14:textFill>
            <w14:solidFill>
              <w14:schemeClr w14:val="tx1"/>
            </w14:solidFill>
          </w14:textFill>
        </w:rPr>
        <w:t>出0元、</w:t>
      </w:r>
      <w:r>
        <w:rPr>
          <w:rFonts w:hint="eastAsia" w:ascii="仿宋_GB2312" w:hAnsi="仿宋" w:eastAsia="仿宋_GB2312" w:cs="仿宋"/>
          <w:color w:val="000000" w:themeColor="text1"/>
          <w:sz w:val="28"/>
          <w:szCs w:val="28"/>
          <w:lang w:eastAsia="zh-CN"/>
          <w14:textFill>
            <w14:solidFill>
              <w14:schemeClr w14:val="tx1"/>
            </w14:solidFill>
          </w14:textFill>
        </w:rPr>
        <w:t>占支出预算总额的</w:t>
      </w:r>
      <w:r>
        <w:rPr>
          <w:rFonts w:hint="eastAsia" w:ascii="仿宋_GB2312" w:hAnsi="仿宋" w:eastAsia="仿宋_GB2312" w:cs="仿宋"/>
          <w:color w:val="000000" w:themeColor="text1"/>
          <w:sz w:val="28"/>
          <w:szCs w:val="28"/>
          <w:lang w:val="en-US" w:eastAsia="zh-CN"/>
          <w14:textFill>
            <w14:solidFill>
              <w14:schemeClr w14:val="tx1"/>
            </w14:solidFill>
          </w14:textFill>
        </w:rPr>
        <w:t>0</w:t>
      </w:r>
      <w:r>
        <w:rPr>
          <w:rFonts w:hint="eastAsia" w:ascii="仿宋_GB2312" w:hAnsi="仿宋" w:eastAsia="仿宋_GB2312" w:cs="仿宋"/>
          <w:color w:val="000000" w:themeColor="text1"/>
          <w:sz w:val="28"/>
          <w:szCs w:val="28"/>
          <w:lang w:eastAsia="zh-CN"/>
          <w14:textFill>
            <w14:solidFill>
              <w14:schemeClr w14:val="tx1"/>
            </w14:solidFill>
          </w14:textFill>
        </w:rPr>
        <w:t>%，住房保障支出</w:t>
      </w:r>
      <w:r>
        <w:rPr>
          <w:rFonts w:hint="eastAsia" w:ascii="仿宋_GB2312" w:hAnsi="仿宋" w:eastAsia="仿宋_GB2312" w:cs="仿宋"/>
          <w:color w:val="000000" w:themeColor="text1"/>
          <w:sz w:val="28"/>
          <w:szCs w:val="28"/>
          <w:lang w:val="en-US" w:eastAsia="zh-CN"/>
          <w14:textFill>
            <w14:solidFill>
              <w14:schemeClr w14:val="tx1"/>
            </w14:solidFill>
          </w14:textFill>
        </w:rPr>
        <w:t>0万元，</w:t>
      </w:r>
      <w:r>
        <w:rPr>
          <w:rFonts w:hint="eastAsia" w:ascii="仿宋_GB2312" w:hAnsi="仿宋" w:eastAsia="仿宋_GB2312" w:cs="仿宋"/>
          <w:color w:val="000000" w:themeColor="text1"/>
          <w:sz w:val="28"/>
          <w:szCs w:val="28"/>
          <w:lang w:eastAsia="zh-CN"/>
          <w14:textFill>
            <w14:solidFill>
              <w14:schemeClr w14:val="tx1"/>
            </w14:solidFill>
          </w14:textFill>
        </w:rPr>
        <w:t>占支出预算总额的</w:t>
      </w:r>
      <w:r>
        <w:rPr>
          <w:rFonts w:hint="eastAsia" w:ascii="仿宋_GB2312" w:hAnsi="仿宋" w:eastAsia="仿宋_GB2312" w:cs="仿宋"/>
          <w:color w:val="000000" w:themeColor="text1"/>
          <w:sz w:val="28"/>
          <w:szCs w:val="28"/>
          <w:lang w:val="en-US" w:eastAsia="zh-CN"/>
          <w14:textFill>
            <w14:solidFill>
              <w14:schemeClr w14:val="tx1"/>
            </w14:solidFill>
          </w14:textFill>
        </w:rPr>
        <w:t>0</w:t>
      </w:r>
      <w:r>
        <w:rPr>
          <w:rFonts w:hint="eastAsia" w:ascii="仿宋_GB2312" w:hAnsi="仿宋" w:eastAsia="仿宋_GB2312"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w:t>
      </w:r>
      <w:r>
        <w:rPr>
          <w:rFonts w:hint="eastAsia" w:ascii="仿宋_GB2312" w:hAnsi="仿宋" w:eastAsia="仿宋_GB2312" w:cs="仿宋"/>
          <w:sz w:val="28"/>
          <w:szCs w:val="28"/>
          <w:lang w:val="en-US" w:eastAsia="zh-CN"/>
        </w:rPr>
        <w:t>按支出经济分类划分：工资福利支出0万元，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商品和服务支出18.5万元，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w:t>
      </w:r>
    </w:p>
    <w:p>
      <w:pPr>
        <w:widowControl/>
        <w:spacing w:line="600" w:lineRule="exact"/>
        <w:ind w:firstLine="640"/>
        <w:jc w:val="left"/>
        <w:rPr>
          <w:rFonts w:ascii="仿宋_GB2312" w:eastAsia="仿宋_GB2312" w:cs="Times New Roman"/>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2022年关心下一代工作委员会办公室处</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18.5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0万元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人员无变化</w:t>
      </w:r>
      <w:r>
        <w:rPr>
          <w:rFonts w:hint="eastAsia" w:ascii="仿宋_GB2312" w:hAnsi="宋体" w:eastAsia="仿宋_GB2312" w:cs="仿宋_GB2312"/>
          <w:sz w:val="32"/>
          <w:szCs w:val="32"/>
        </w:rPr>
        <w:t>。具体支出情况是：</w:t>
      </w:r>
      <w:r>
        <w:rPr>
          <w:rFonts w:hint="eastAsia" w:ascii="仿宋_GB2312" w:hAnsi="仿宋" w:eastAsia="仿宋_GB2312" w:cs="仿宋"/>
          <w:sz w:val="28"/>
          <w:szCs w:val="28"/>
          <w:lang w:eastAsia="zh-CN"/>
        </w:rPr>
        <w:t>一般公共服务支出</w:t>
      </w:r>
      <w:r>
        <w:rPr>
          <w:rFonts w:hint="eastAsia" w:ascii="仿宋_GB2312" w:hAnsi="仿宋" w:eastAsia="仿宋_GB2312" w:cs="仿宋"/>
          <w:sz w:val="28"/>
          <w:szCs w:val="28"/>
          <w:lang w:val="en-US" w:eastAsia="zh-CN"/>
        </w:rPr>
        <w:t>18.5万元，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100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医疗卫生与计划生育支出0万元、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社会保障和就业支出0万元、</w:t>
      </w:r>
      <w:r>
        <w:rPr>
          <w:rFonts w:hint="eastAsia" w:ascii="仿宋_GB2312" w:hAnsi="仿宋" w:eastAsia="仿宋_GB2312" w:cs="仿宋"/>
          <w:sz w:val="28"/>
          <w:szCs w:val="28"/>
          <w:lang w:eastAsia="zh-CN"/>
        </w:rPr>
        <w:t>占支出预算总额的</w:t>
      </w:r>
      <w:r>
        <w:rPr>
          <w:rFonts w:hint="eastAsia" w:ascii="仿宋_GB2312" w:hAnsi="仿宋" w:eastAsia="仿宋_GB2312" w:cs="仿宋"/>
          <w:sz w:val="28"/>
          <w:szCs w:val="28"/>
          <w:lang w:val="en-US" w:eastAsia="zh-CN"/>
        </w:rPr>
        <w:t>0</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城乡社</w:t>
      </w:r>
      <w:r>
        <w:rPr>
          <w:rFonts w:hint="eastAsia" w:ascii="仿宋_GB2312" w:hAnsi="仿宋" w:eastAsia="仿宋_GB2312" w:cs="仿宋"/>
          <w:color w:val="000000" w:themeColor="text1"/>
          <w:sz w:val="28"/>
          <w:szCs w:val="28"/>
          <w:lang w:val="en-US" w:eastAsia="zh-CN"/>
          <w14:textFill>
            <w14:solidFill>
              <w14:schemeClr w14:val="tx1"/>
            </w14:solidFill>
          </w14:textFill>
        </w:rPr>
        <w:t>区支出0元、</w:t>
      </w:r>
      <w:r>
        <w:rPr>
          <w:rFonts w:hint="eastAsia" w:ascii="仿宋_GB2312" w:hAnsi="仿宋" w:eastAsia="仿宋_GB2312" w:cs="仿宋"/>
          <w:color w:val="000000" w:themeColor="text1"/>
          <w:sz w:val="28"/>
          <w:szCs w:val="28"/>
          <w:lang w:eastAsia="zh-CN"/>
          <w14:textFill>
            <w14:solidFill>
              <w14:schemeClr w14:val="tx1"/>
            </w14:solidFill>
          </w14:textFill>
        </w:rPr>
        <w:t>占支出预算总额的</w:t>
      </w:r>
      <w:r>
        <w:rPr>
          <w:rFonts w:hint="eastAsia" w:ascii="仿宋_GB2312" w:hAnsi="仿宋" w:eastAsia="仿宋_GB2312" w:cs="仿宋"/>
          <w:color w:val="000000" w:themeColor="text1"/>
          <w:sz w:val="28"/>
          <w:szCs w:val="28"/>
          <w:lang w:val="en-US" w:eastAsia="zh-CN"/>
          <w14:textFill>
            <w14:solidFill>
              <w14:schemeClr w14:val="tx1"/>
            </w14:solidFill>
          </w14:textFill>
        </w:rPr>
        <w:t>0</w:t>
      </w:r>
      <w:r>
        <w:rPr>
          <w:rFonts w:hint="eastAsia" w:ascii="仿宋_GB2312" w:hAnsi="仿宋" w:eastAsia="仿宋_GB2312" w:cs="仿宋"/>
          <w:color w:val="000000" w:themeColor="text1"/>
          <w:sz w:val="28"/>
          <w:szCs w:val="28"/>
          <w:lang w:eastAsia="zh-CN"/>
          <w14:textFill>
            <w14:solidFill>
              <w14:schemeClr w14:val="tx1"/>
            </w14:solidFill>
          </w14:textFill>
        </w:rPr>
        <w:t>%，住房保障支出</w:t>
      </w:r>
      <w:r>
        <w:rPr>
          <w:rFonts w:hint="eastAsia" w:ascii="仿宋_GB2312" w:hAnsi="仿宋" w:eastAsia="仿宋_GB2312" w:cs="仿宋"/>
          <w:color w:val="000000" w:themeColor="text1"/>
          <w:sz w:val="28"/>
          <w:szCs w:val="28"/>
          <w:lang w:val="en-US" w:eastAsia="zh-CN"/>
          <w14:textFill>
            <w14:solidFill>
              <w14:schemeClr w14:val="tx1"/>
            </w14:solidFill>
          </w14:textFill>
        </w:rPr>
        <w:t>0万元，</w:t>
      </w:r>
      <w:r>
        <w:rPr>
          <w:rFonts w:hint="eastAsia" w:ascii="仿宋_GB2312" w:hAnsi="仿宋" w:eastAsia="仿宋_GB2312" w:cs="仿宋"/>
          <w:color w:val="000000" w:themeColor="text1"/>
          <w:sz w:val="28"/>
          <w:szCs w:val="28"/>
          <w:lang w:eastAsia="zh-CN"/>
          <w14:textFill>
            <w14:solidFill>
              <w14:schemeClr w14:val="tx1"/>
            </w14:solidFill>
          </w14:textFill>
        </w:rPr>
        <w:t>占支出预算总额的</w:t>
      </w:r>
      <w:r>
        <w:rPr>
          <w:rFonts w:hint="eastAsia" w:ascii="仿宋_GB2312" w:hAnsi="仿宋" w:eastAsia="仿宋_GB2312" w:cs="仿宋"/>
          <w:color w:val="000000" w:themeColor="text1"/>
          <w:sz w:val="28"/>
          <w:szCs w:val="28"/>
          <w:lang w:val="en-US" w:eastAsia="zh-CN"/>
          <w14:textFill>
            <w14:solidFill>
              <w14:schemeClr w14:val="tx1"/>
            </w14:solidFill>
          </w14:textFill>
        </w:rPr>
        <w:t>0</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宋体" w:eastAsia="仿宋_GB2312" w:cs="仿宋_GB2312"/>
          <w:sz w:val="32"/>
          <w:szCs w:val="32"/>
        </w:rPr>
        <w:t>农林水事务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；教育</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sz w:val="28"/>
          <w:szCs w:val="28"/>
        </w:rPr>
      </w:pPr>
      <w:r>
        <w:rPr>
          <w:rFonts w:hint="eastAsia" w:ascii="仿宋_GB2312" w:hAnsi="仿宋" w:eastAsia="仿宋_GB2312" w:cs="仿宋"/>
          <w:sz w:val="28"/>
          <w:szCs w:val="28"/>
          <w:lang w:val="en-US" w:eastAsia="zh-CN"/>
        </w:rPr>
        <w:t>2022</w:t>
      </w:r>
      <w:r>
        <w:rPr>
          <w:rFonts w:hint="eastAsia" w:ascii="仿宋_GB2312" w:hAnsi="仿宋" w:eastAsia="仿宋_GB2312" w:cs="仿宋"/>
          <w:sz w:val="28"/>
          <w:szCs w:val="28"/>
        </w:rPr>
        <w:t>年</w:t>
      </w:r>
      <w:r>
        <w:rPr>
          <w:rFonts w:hint="eastAsia" w:ascii="仿宋_GB2312" w:hAnsi="仿宋" w:eastAsia="仿宋_GB2312" w:cs="仿宋"/>
          <w:sz w:val="28"/>
          <w:szCs w:val="28"/>
          <w:lang w:eastAsia="zh-CN"/>
        </w:rPr>
        <w:t>关心下一代工作委员会办公室处</w:t>
      </w:r>
      <w:r>
        <w:rPr>
          <w:rFonts w:hint="eastAsia" w:ascii="仿宋_GB2312" w:hAnsi="仿宋" w:eastAsia="仿宋_GB2312" w:cs="仿宋"/>
          <w:sz w:val="28"/>
          <w:szCs w:val="28"/>
        </w:rPr>
        <w:t>政府采购预算为</w:t>
      </w:r>
      <w:r>
        <w:rPr>
          <w:rFonts w:hint="eastAsia" w:ascii="仿宋_GB2312" w:hAnsi="仿宋" w:eastAsia="仿宋_GB2312" w:cs="仿宋"/>
          <w:sz w:val="28"/>
          <w:szCs w:val="28"/>
          <w:lang w:val="en-US" w:eastAsia="zh-CN"/>
        </w:rPr>
        <w:t>1.5</w:t>
      </w:r>
      <w:r>
        <w:rPr>
          <w:rFonts w:hint="eastAsia" w:ascii="仿宋_GB2312" w:hAnsi="仿宋" w:eastAsia="仿宋_GB2312" w:cs="仿宋"/>
          <w:sz w:val="28"/>
          <w:szCs w:val="28"/>
        </w:rPr>
        <w:t>万元，其中：政府集中采购</w:t>
      </w:r>
      <w:r>
        <w:rPr>
          <w:rFonts w:hint="eastAsia" w:ascii="仿宋_GB2312" w:hAnsi="仿宋" w:eastAsia="仿宋_GB2312" w:cs="仿宋"/>
          <w:sz w:val="28"/>
          <w:szCs w:val="28"/>
          <w:lang w:val="en-US" w:eastAsia="zh-CN"/>
        </w:rPr>
        <w:t>1.5</w:t>
      </w:r>
      <w:r>
        <w:rPr>
          <w:rFonts w:hint="eastAsia" w:ascii="仿宋_GB2312" w:hAnsi="仿宋" w:eastAsia="仿宋_GB2312" w:cs="仿宋"/>
          <w:sz w:val="28"/>
          <w:szCs w:val="28"/>
        </w:rPr>
        <w:t>万元</w:t>
      </w:r>
      <w:r>
        <w:rPr>
          <w:rFonts w:hint="eastAsia" w:ascii="仿宋_GB2312" w:hAnsi="仿宋" w:eastAsia="仿宋_GB2312" w:cs="仿宋"/>
          <w:sz w:val="28"/>
          <w:szCs w:val="28"/>
          <w:lang w:eastAsia="zh-CN"/>
        </w:rPr>
        <w:t>，部门集中采购</w:t>
      </w:r>
      <w:r>
        <w:rPr>
          <w:rFonts w:hint="eastAsia" w:ascii="仿宋_GB2312" w:hAnsi="仿宋" w:eastAsia="仿宋_GB2312" w:cs="仿宋"/>
          <w:sz w:val="28"/>
          <w:szCs w:val="28"/>
          <w:lang w:val="en-US" w:eastAsia="zh-CN"/>
        </w:rPr>
        <w:t>0万元。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tabs>
          <w:tab w:val="left" w:pos="1113"/>
        </w:tabs>
        <w:ind w:firstLine="560" w:firstLineChars="200"/>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没有使用政府性基金预算拨款安排的支出</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珠山区关心下一代工作委员会办公室处</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节约开支，减少接待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w:t>
      </w:r>
      <w:r>
        <w:rPr>
          <w:rFonts w:hint="eastAsia" w:ascii="仿宋_GB2312" w:eastAsia="仿宋_GB2312"/>
          <w:color w:val="000000"/>
          <w:sz w:val="32"/>
          <w:szCs w:val="30"/>
          <w:lang w:eastAsia="zh-CN"/>
        </w:rPr>
        <w:t>预算资金为</w:t>
      </w:r>
      <w:r>
        <w:rPr>
          <w:rFonts w:hint="eastAsia" w:ascii="仿宋_GB2312" w:eastAsia="仿宋_GB2312"/>
          <w:color w:val="000000"/>
          <w:sz w:val="32"/>
          <w:szCs w:val="30"/>
          <w:lang w:val="en-US" w:eastAsia="zh-CN"/>
        </w:rPr>
        <w:t>18.5万元，具体情况国是：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0000FF"/>
          <w:sz w:val="28"/>
          <w:szCs w:val="28"/>
          <w:highlight w:val="none"/>
          <w:shd w:val="clear" w:color="auto" w:fill="auto"/>
        </w:rPr>
      </w:pPr>
      <w:r>
        <w:rPr>
          <w:rFonts w:hint="eastAsia" w:ascii="仿宋_GB2312" w:hAnsi="仿宋" w:eastAsia="仿宋_GB2312" w:cs="仿宋"/>
          <w:sz w:val="28"/>
          <w:szCs w:val="28"/>
          <w:lang w:val="en-US" w:eastAsia="zh-CN"/>
        </w:rPr>
        <w:t>工</w:t>
      </w:r>
      <w:r>
        <w:rPr>
          <w:rFonts w:hint="eastAsia" w:ascii="仿宋_GB2312" w:hAnsi="仿宋" w:eastAsia="仿宋_GB2312" w:cs="仿宋"/>
          <w:color w:val="000000" w:themeColor="text1"/>
          <w:sz w:val="28"/>
          <w:szCs w:val="28"/>
          <w:lang w:val="en-US" w:eastAsia="zh-CN"/>
          <w14:textFill>
            <w14:solidFill>
              <w14:schemeClr w14:val="tx1"/>
            </w14:solidFill>
          </w14:textFill>
        </w:rPr>
        <w:t>资</w:t>
      </w:r>
      <w:r>
        <w:rPr>
          <w:rFonts w:hint="eastAsia" w:ascii="仿宋_GB2312" w:hAnsi="仿宋" w:eastAsia="仿宋_GB2312" w:cs="仿宋"/>
          <w:sz w:val="28"/>
          <w:szCs w:val="28"/>
          <w:lang w:val="en-US" w:eastAsia="zh-CN"/>
        </w:rPr>
        <w:t>资福利支出0万元，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，绩效目标：我单位在职人员工资在老干部局发放</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lang w:eastAsia="zh-CN"/>
        </w:rPr>
      </w:pPr>
      <w:r>
        <w:rPr>
          <w:rFonts w:hint="eastAsia" w:ascii="仿宋_GB2312" w:hAnsi="仿宋" w:eastAsia="仿宋_GB2312" w:cs="仿宋"/>
          <w:sz w:val="28"/>
          <w:szCs w:val="28"/>
          <w:lang w:val="en-US" w:eastAsia="zh-CN"/>
        </w:rPr>
        <w:t>商品和服务支出18.5万元，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100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，绩效目标：本着节约的原则，合理使用资金，</w:t>
      </w:r>
    </w:p>
    <w:p>
      <w:pPr>
        <w:widowControl/>
        <w:numPr>
          <w:ilvl w:val="0"/>
          <w:numId w:val="0"/>
        </w:numPr>
        <w:spacing w:line="600" w:lineRule="exact"/>
        <w:ind w:leftChars="266"/>
        <w:jc w:val="left"/>
        <w:rPr>
          <w:rFonts w:ascii="仿宋_GB2312" w:eastAsia="仿宋_GB2312"/>
          <w:b/>
          <w:color w:val="000000"/>
          <w:sz w:val="32"/>
          <w:szCs w:val="30"/>
        </w:rPr>
      </w:pPr>
      <w:r>
        <w:rPr>
          <w:rFonts w:hint="eastAsia" w:ascii="仿宋_GB2312" w:hAnsi="仿宋_GB2312" w:eastAsia="仿宋_GB2312" w:cs="仿宋_GB2312"/>
          <w:color w:val="auto"/>
          <w:sz w:val="28"/>
          <w:szCs w:val="28"/>
          <w:highlight w:val="none"/>
          <w:shd w:val="clear" w:color="auto" w:fill="auto"/>
          <w:lang w:val="en-US" w:eastAsia="zh-CN"/>
        </w:rPr>
        <w:t>3、</w:t>
      </w:r>
      <w:r>
        <w:rPr>
          <w:rFonts w:hint="eastAsia" w:ascii="仿宋_GB2312" w:hAnsi="仿宋" w:eastAsia="仿宋_GB2312" w:cs="仿宋"/>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000000" w:themeColor="text1"/>
          <w:sz w:val="28"/>
          <w:szCs w:val="28"/>
          <w:highlight w:val="none"/>
          <w:shd w:val="clear" w:color="auto" w:fill="auto"/>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shd w:val="clear" w:color="auto" w:fill="auto"/>
          <w14:textFill>
            <w14:solidFill>
              <w14:schemeClr w14:val="tx1"/>
            </w14:solidFill>
          </w14:textFill>
        </w:rPr>
        <w:t>%</w:t>
      </w:r>
      <w:r>
        <w:rPr>
          <w:rFonts w:hint="eastAsia" w:ascii="仿宋_GB2312" w:hAnsi="仿宋_GB2312" w:eastAsia="仿宋_GB2312" w:cs="仿宋_GB2312"/>
          <w:color w:val="000000" w:themeColor="text1"/>
          <w:sz w:val="28"/>
          <w:szCs w:val="28"/>
          <w:highlight w:val="none"/>
          <w:shd w:val="clear" w:color="auto" w:fill="auto"/>
          <w:lang w:eastAsia="zh-CN"/>
          <w14:textFill>
            <w14:solidFill>
              <w14:schemeClr w14:val="tx1"/>
            </w14:solidFill>
          </w14:textFill>
        </w:rPr>
        <w:t>，无</w:t>
      </w:r>
      <w:bookmarkStart w:id="0" w:name="_GoBack"/>
      <w:bookmarkEnd w:id="0"/>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万元，其中：二级项目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个（部门预算中  万元以上的，且进行了绩效评审的项目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个，涉及资金     万元），涉及资金   </w:t>
      </w:r>
      <w:r>
        <w:rPr>
          <w:rFonts w:hint="eastAsia" w:ascii="仿宋_GB2312" w:eastAsia="仿宋_GB2312"/>
          <w:color w:val="000000"/>
          <w:sz w:val="32"/>
          <w:szCs w:val="30"/>
          <w:lang w:val="en-US" w:eastAsia="zh-CN"/>
        </w:rPr>
        <w:t>0</w:t>
      </w:r>
      <w:r>
        <w:rPr>
          <w:rFonts w:hint="eastAsia" w:ascii="仿宋_GB2312" w:eastAsia="仿宋_GB2312"/>
          <w:color w:val="000000"/>
          <w:sz w:val="32"/>
          <w:szCs w:val="30"/>
        </w:rPr>
        <w:t xml:space="preserve">  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ind w:firstLine="640" w:firstLineChars="200"/>
        <w:rPr>
          <w:rFonts w:hint="eastAsia" w:ascii="黑体" w:hAnsi="宋体" w:eastAsia="黑体" w:cs="黑体"/>
          <w:sz w:val="32"/>
          <w:szCs w:val="32"/>
        </w:rPr>
      </w:pPr>
      <w:r>
        <w:rPr>
          <w:rFonts w:hint="eastAsia" w:ascii="仿宋_GB2312" w:eastAsia="仿宋_GB2312"/>
          <w:color w:val="000000"/>
          <w:sz w:val="32"/>
          <w:szCs w:val="30"/>
          <w:lang w:eastAsia="zh-CN"/>
        </w:rPr>
        <w:t>无</w:t>
      </w:r>
    </w:p>
    <w:p>
      <w:pPr>
        <w:rPr>
          <w:rFonts w:hint="eastAsia" w:ascii="黑体" w:hAnsi="宋体" w:eastAsia="黑体" w:cs="黑体"/>
          <w:sz w:val="32"/>
          <w:szCs w:val="32"/>
        </w:rPr>
      </w:pPr>
    </w:p>
    <w:p>
      <w:pPr>
        <w:jc w:val="cente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ascii="黑体" w:hAnsi="宋体" w:eastAsia="黑体" w:cs="黑体"/>
          <w:sz w:val="32"/>
          <w:szCs w:val="32"/>
        </w:rPr>
        <w:t>xx</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jc w:val="both"/>
        <w:rPr>
          <w:rFonts w:ascii="仿宋_GB2312" w:hAnsi="宋体" w:eastAsia="仿宋_GB2312" w:cs="仿宋_GB2312"/>
          <w:sz w:val="32"/>
          <w:szCs w:val="32"/>
        </w:rPr>
      </w:pPr>
    </w:p>
    <w:p>
      <w:pPr>
        <w:rPr>
          <w:rFonts w:ascii="仿宋_GB2312" w:hAnsi="宋体" w:eastAsia="仿宋_GB2312" w:cs="仿宋_GB2312"/>
          <w:sz w:val="32"/>
          <w:szCs w:val="32"/>
          <w:shd w:val="clear" w:color="FFFFFF" w:fill="D9D9D9"/>
        </w:rPr>
      </w:pPr>
    </w:p>
    <w:p>
      <w:pPr>
        <w:rPr>
          <w:rFonts w:hint="eastAsia" w:ascii="黑体" w:hAnsi="宋体" w:eastAsia="黑体" w:cs="黑体"/>
          <w:sz w:val="32"/>
          <w:szCs w:val="32"/>
        </w:rPr>
      </w:pPr>
    </w:p>
    <w:p>
      <w:pPr>
        <w:rPr>
          <w:rFonts w:hint="eastAsia" w:ascii="黑体" w:hAnsi="宋体" w:eastAsia="黑体" w:cs="黑体"/>
          <w:sz w:val="32"/>
          <w:szCs w:val="32"/>
        </w:rPr>
      </w:pPr>
    </w:p>
    <w:p>
      <w:pPr>
        <w:jc w:val="cente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10</w:t>
      </w:r>
      <w:r>
        <w:rPr>
          <w:rFonts w:hint="default" w:ascii="仿宋_GB2312" w:hAnsi="仿宋" w:eastAsia="仿宋_GB2312" w:cs="仿宋"/>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r>
        <w:rPr>
          <w:rFonts w:hint="default" w:ascii="仿宋_GB2312" w:hAnsi="仿宋" w:eastAsia="仿宋_GB2312" w:cs="仿宋"/>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sz w:val="28"/>
          <w:szCs w:val="28"/>
          <w:lang w:val="en-US" w:eastAsia="zh-CN"/>
        </w:rPr>
      </w:pPr>
    </w:p>
    <w:p>
      <w:pPr>
        <w:rPr>
          <w:rFonts w:ascii="仿宋_GB2312" w:eastAsia="仿宋_GB2312" w:cs="Times New Roman"/>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Fonts w:cs="Times New Roman"/>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rPr>
        <w:rFonts w:hint="default"/>
        <w:color w:val="000000" w:themeColor="text1"/>
        <w14:textFill>
          <w14:solidFill>
            <w14:schemeClr w14:val="tx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E32CEB"/>
    <w:rsid w:val="08EE0B31"/>
    <w:rsid w:val="09DA01AF"/>
    <w:rsid w:val="0A326819"/>
    <w:rsid w:val="0CBF216E"/>
    <w:rsid w:val="0FCB58D0"/>
    <w:rsid w:val="11427CB1"/>
    <w:rsid w:val="139E3D52"/>
    <w:rsid w:val="153624FB"/>
    <w:rsid w:val="162B4B72"/>
    <w:rsid w:val="16610551"/>
    <w:rsid w:val="18AC060B"/>
    <w:rsid w:val="19076E1D"/>
    <w:rsid w:val="1DB93368"/>
    <w:rsid w:val="1EBD751D"/>
    <w:rsid w:val="1EDC2C1A"/>
    <w:rsid w:val="1EF5217E"/>
    <w:rsid w:val="1F117155"/>
    <w:rsid w:val="202F7912"/>
    <w:rsid w:val="204B45CE"/>
    <w:rsid w:val="22F22C45"/>
    <w:rsid w:val="25705B71"/>
    <w:rsid w:val="25E97E48"/>
    <w:rsid w:val="2C624BCB"/>
    <w:rsid w:val="2D777579"/>
    <w:rsid w:val="2DBB222D"/>
    <w:rsid w:val="31D40AAE"/>
    <w:rsid w:val="32F8518F"/>
    <w:rsid w:val="381119B2"/>
    <w:rsid w:val="394A0B10"/>
    <w:rsid w:val="3A22533C"/>
    <w:rsid w:val="3BD871B8"/>
    <w:rsid w:val="3CE72D17"/>
    <w:rsid w:val="3CF55A87"/>
    <w:rsid w:val="3DDF3C75"/>
    <w:rsid w:val="429A727D"/>
    <w:rsid w:val="4322216B"/>
    <w:rsid w:val="4C0B38BC"/>
    <w:rsid w:val="4C0B7195"/>
    <w:rsid w:val="4D135D42"/>
    <w:rsid w:val="4D3B293C"/>
    <w:rsid w:val="51B40312"/>
    <w:rsid w:val="550153AB"/>
    <w:rsid w:val="56552A05"/>
    <w:rsid w:val="57CC144D"/>
    <w:rsid w:val="62B20F12"/>
    <w:rsid w:val="633C2039"/>
    <w:rsid w:val="63973295"/>
    <w:rsid w:val="641E7445"/>
    <w:rsid w:val="71452C49"/>
    <w:rsid w:val="73224148"/>
    <w:rsid w:val="73584830"/>
    <w:rsid w:val="742C1313"/>
    <w:rsid w:val="772860B1"/>
    <w:rsid w:val="79505AA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link w:val="14"/>
    <w:qFormat/>
    <w:uiPriority w:val="99"/>
    <w:pPr>
      <w:keepNext/>
      <w:keepLines/>
      <w:spacing w:line="416" w:lineRule="auto"/>
      <w:outlineLvl w:val="1"/>
    </w:pPr>
    <w:rPr>
      <w:rFonts w:ascii="Arial" w:hAnsi="Arial" w:eastAsia="黑体" w:cs="Arial"/>
      <w:b/>
      <w:bCs/>
      <w:sz w:val="32"/>
      <w:szCs w:val="32"/>
    </w:rPr>
  </w:style>
  <w:style w:type="paragraph" w:styleId="7">
    <w:name w:val="heading 3"/>
    <w:basedOn w:val="1"/>
    <w:next w:val="1"/>
    <w:unhideWhenUsed/>
    <w:qFormat/>
    <w:locked/>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 w:type="paragraph" w:styleId="8">
    <w:name w:val="Balloon Text"/>
    <w:basedOn w:val="1"/>
    <w:link w:val="16"/>
    <w:semiHidden/>
    <w:unhideWhenUsed/>
    <w:qFormat/>
    <w:uiPriority w:val="99"/>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3">
    <w:name w:val="page number"/>
    <w:basedOn w:val="12"/>
    <w:qFormat/>
    <w:uiPriority w:val="99"/>
  </w:style>
  <w:style w:type="character" w:customStyle="1" w:styleId="14">
    <w:name w:val="标题 2 Char"/>
    <w:basedOn w:val="12"/>
    <w:link w:val="6"/>
    <w:semiHidden/>
    <w:qFormat/>
    <w:uiPriority w:val="9"/>
    <w:rPr>
      <w:rFonts w:asciiTheme="majorHAnsi" w:hAnsiTheme="majorHAnsi" w:eastAsiaTheme="majorEastAsia" w:cstheme="majorBidi"/>
      <w:b/>
      <w:bCs/>
      <w:sz w:val="32"/>
      <w:szCs w:val="32"/>
    </w:rPr>
  </w:style>
  <w:style w:type="character" w:customStyle="1" w:styleId="15">
    <w:name w:val="页脚 Char"/>
    <w:basedOn w:val="12"/>
    <w:link w:val="9"/>
    <w:semiHidden/>
    <w:qFormat/>
    <w:uiPriority w:val="99"/>
    <w:rPr>
      <w:rFonts w:cs="Calibri"/>
      <w:sz w:val="18"/>
      <w:szCs w:val="18"/>
    </w:rPr>
  </w:style>
  <w:style w:type="character" w:customStyle="1" w:styleId="16">
    <w:name w:val="批注框文本 Char"/>
    <w:basedOn w:val="12"/>
    <w:link w:val="8"/>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17</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MA婷婷</cp:lastModifiedBy>
  <cp:lastPrinted>2021-05-26T02:23:00Z</cp:lastPrinted>
  <dcterms:modified xsi:type="dcterms:W3CDTF">2022-03-11T02:25:26Z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C70246D1DF2E47C79A1E6992939F9741</vt:lpwstr>
  </property>
</Properties>
</file>