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6"/>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宋体" w:eastAsia="黑体" w:cs="黑体"/>
          <w:sz w:val="32"/>
          <w:szCs w:val="32"/>
          <w:lang w:val="en-US" w:eastAsia="zh-CN"/>
        </w:rPr>
        <w:t>珠山</w:t>
      </w:r>
      <w:r>
        <w:rPr>
          <w:rFonts w:hint="eastAsia" w:ascii="黑体" w:hAnsi="宋体" w:eastAsia="黑体" w:cs="黑体"/>
          <w:sz w:val="32"/>
          <w:szCs w:val="32"/>
          <w:lang w:eastAsia="zh-CN"/>
        </w:rPr>
        <w:t>区财政局</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景德镇市珠山区财政局</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景德镇市珠山区财政局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0" w:firstLineChars="200"/>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 w:hAnsi="仿宋" w:eastAsia="仿宋" w:cs="仿宋"/>
          <w:i w:val="0"/>
          <w:iCs w:val="0"/>
          <w:caps w:val="0"/>
          <w:color w:val="333333"/>
          <w:spacing w:val="0"/>
          <w:sz w:val="32"/>
          <w:szCs w:val="32"/>
          <w:shd w:val="clear" w:fill="FFFFFF"/>
          <w:lang w:val="en-US" w:eastAsia="zh-CN"/>
        </w:rPr>
        <w:t>一、</w:t>
      </w:r>
      <w:r>
        <w:rPr>
          <w:rFonts w:hint="eastAsia" w:ascii="仿宋" w:hAnsi="仿宋" w:eastAsia="仿宋" w:cs="仿宋"/>
          <w:i w:val="0"/>
          <w:iCs w:val="0"/>
          <w:caps w:val="0"/>
          <w:color w:val="333333"/>
          <w:spacing w:val="0"/>
          <w:sz w:val="32"/>
          <w:szCs w:val="32"/>
          <w:shd w:val="clear" w:fill="FFFFFF"/>
          <w:lang w:val="en-US" w:eastAsia="zh-CN"/>
        </w:rPr>
        <w:t>2022</w:t>
      </w:r>
      <w:r>
        <w:rPr>
          <w:rFonts w:hint="default" w:ascii="仿宋" w:hAnsi="仿宋" w:eastAsia="仿宋" w:cs="仿宋"/>
          <w:i w:val="0"/>
          <w:iCs w:val="0"/>
          <w:caps w:val="0"/>
          <w:color w:val="333333"/>
          <w:spacing w:val="0"/>
          <w:sz w:val="32"/>
          <w:szCs w:val="32"/>
          <w:shd w:val="clear" w:fill="FFFFFF"/>
          <w:lang w:val="en-US" w:eastAsia="zh-CN"/>
        </w:rPr>
        <w:t>年部门预算收支情况说明</w:t>
      </w:r>
    </w:p>
    <w:p>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w:t>
      </w:r>
      <w:r>
        <w:rPr>
          <w:rFonts w:hint="default" w:ascii="仿宋" w:hAnsi="仿宋" w:eastAsia="仿宋" w:cs="仿宋"/>
          <w:i w:val="0"/>
          <w:iCs w:val="0"/>
          <w:caps w:val="0"/>
          <w:color w:val="333333"/>
          <w:spacing w:val="0"/>
          <w:sz w:val="32"/>
          <w:szCs w:val="32"/>
          <w:shd w:val="clear" w:fill="FFFFFF"/>
          <w:lang w:val="en-US" w:eastAsia="zh-CN"/>
        </w:rPr>
        <w:t>二、</w:t>
      </w:r>
      <w:r>
        <w:rPr>
          <w:rFonts w:hint="eastAsia" w:ascii="仿宋" w:hAnsi="仿宋" w:eastAsia="仿宋" w:cs="仿宋"/>
          <w:i w:val="0"/>
          <w:iCs w:val="0"/>
          <w:caps w:val="0"/>
          <w:color w:val="333333"/>
          <w:spacing w:val="0"/>
          <w:sz w:val="32"/>
          <w:szCs w:val="32"/>
          <w:shd w:val="clear" w:fill="FFFFFF"/>
          <w:lang w:val="en-US" w:eastAsia="zh-CN"/>
        </w:rPr>
        <w:t>2022</w:t>
      </w:r>
      <w:r>
        <w:rPr>
          <w:rFonts w:hint="default" w:ascii="仿宋" w:hAnsi="仿宋" w:eastAsia="仿宋" w:cs="仿宋"/>
          <w:i w:val="0"/>
          <w:iCs w:val="0"/>
          <w:caps w:val="0"/>
          <w:color w:val="333333"/>
          <w:spacing w:val="0"/>
          <w:sz w:val="32"/>
          <w:szCs w:val="32"/>
          <w:shd w:val="clear" w:fill="FFFFFF"/>
          <w:lang w:val="en-US" w:eastAsia="zh-CN"/>
        </w:rPr>
        <w:t>年</w:t>
      </w:r>
      <w:r>
        <w:rPr>
          <w:rFonts w:hint="eastAsia" w:ascii="仿宋" w:hAnsi="仿宋" w:eastAsia="仿宋" w:cs="仿宋"/>
          <w:i w:val="0"/>
          <w:iCs w:val="0"/>
          <w:caps w:val="0"/>
          <w:color w:val="333333"/>
          <w:spacing w:val="0"/>
          <w:sz w:val="32"/>
          <w:szCs w:val="32"/>
          <w:shd w:val="clear" w:fill="FFFFFF"/>
          <w:lang w:val="en-US" w:eastAsia="zh-CN"/>
        </w:rPr>
        <w:t>“</w:t>
      </w:r>
      <w:r>
        <w:rPr>
          <w:rFonts w:hint="default" w:ascii="仿宋" w:hAnsi="仿宋" w:eastAsia="仿宋" w:cs="仿宋"/>
          <w:i w:val="0"/>
          <w:iCs w:val="0"/>
          <w:caps w:val="0"/>
          <w:color w:val="333333"/>
          <w:spacing w:val="0"/>
          <w:sz w:val="32"/>
          <w:szCs w:val="32"/>
          <w:shd w:val="clear" w:fill="FFFFFF"/>
          <w:lang w:val="en-US" w:eastAsia="zh-CN"/>
        </w:rPr>
        <w:t>三公</w:t>
      </w:r>
      <w:r>
        <w:rPr>
          <w:rFonts w:hint="eastAsia" w:ascii="仿宋" w:hAnsi="仿宋" w:eastAsia="仿宋" w:cs="仿宋"/>
          <w:i w:val="0"/>
          <w:iCs w:val="0"/>
          <w:caps w:val="0"/>
          <w:color w:val="333333"/>
          <w:spacing w:val="0"/>
          <w:sz w:val="32"/>
          <w:szCs w:val="32"/>
          <w:shd w:val="clear" w:fill="FFFFFF"/>
          <w:lang w:val="en-US" w:eastAsia="zh-CN"/>
        </w:rPr>
        <w:t>”</w:t>
      </w:r>
      <w:r>
        <w:rPr>
          <w:rFonts w:hint="default" w:ascii="仿宋" w:hAnsi="仿宋" w:eastAsia="仿宋" w:cs="仿宋"/>
          <w:i w:val="0"/>
          <w:iCs w:val="0"/>
          <w:caps w:val="0"/>
          <w:color w:val="333333"/>
          <w:spacing w:val="0"/>
          <w:sz w:val="32"/>
          <w:szCs w:val="32"/>
          <w:shd w:val="clear" w:fill="FFFFFF"/>
          <w:lang w:val="en-US" w:eastAsia="zh-CN"/>
        </w:rPr>
        <w:t>经费</w:t>
      </w:r>
      <w:r>
        <w:rPr>
          <w:rFonts w:hint="eastAsia" w:ascii="仿宋" w:hAnsi="仿宋" w:eastAsia="仿宋" w:cs="仿宋"/>
          <w:i w:val="0"/>
          <w:iCs w:val="0"/>
          <w:caps w:val="0"/>
          <w:color w:val="333333"/>
          <w:spacing w:val="0"/>
          <w:sz w:val="32"/>
          <w:szCs w:val="32"/>
          <w:shd w:val="clear" w:fill="FFFFFF"/>
          <w:lang w:val="en-US" w:eastAsia="zh-CN"/>
        </w:rPr>
        <w:t>预算情况</w:t>
      </w:r>
      <w:r>
        <w:rPr>
          <w:rFonts w:hint="default" w:ascii="仿宋" w:hAnsi="仿宋" w:eastAsia="仿宋" w:cs="仿宋"/>
          <w:i w:val="0"/>
          <w:iCs w:val="0"/>
          <w:caps w:val="0"/>
          <w:color w:val="333333"/>
          <w:spacing w:val="0"/>
          <w:sz w:val="32"/>
          <w:szCs w:val="32"/>
          <w:shd w:val="clear" w:fill="FFFFFF"/>
          <w:lang w:val="en-US" w:eastAsia="zh-CN"/>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景德镇市珠山区财政局2</w:t>
      </w:r>
      <w:r>
        <w:rPr>
          <w:rFonts w:hint="eastAsia" w:ascii="黑体" w:hAnsi="宋体" w:eastAsia="黑体" w:cs="黑体"/>
          <w:sz w:val="32"/>
          <w:szCs w:val="32"/>
          <w:lang w:eastAsia="zh-CN"/>
        </w:rPr>
        <w:t>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景德镇市珠山区财政局</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pacing w:line="570" w:lineRule="exact"/>
        <w:ind w:firstLine="551" w:firstLineChars="196"/>
        <w:rPr>
          <w:rFonts w:ascii="仿宋" w:hAnsi="仿宋" w:eastAsia="仿宋" w:cs="黑体"/>
          <w:b/>
          <w:sz w:val="28"/>
          <w:szCs w:val="28"/>
        </w:rPr>
      </w:pPr>
      <w:r>
        <w:rPr>
          <w:rFonts w:hint="eastAsia" w:ascii="仿宋" w:hAnsi="仿宋" w:eastAsia="仿宋" w:cs="黑体"/>
          <w:b/>
          <w:sz w:val="28"/>
          <w:szCs w:val="28"/>
        </w:rPr>
        <w:t>一、部门主要职责</w:t>
      </w:r>
    </w:p>
    <w:p>
      <w:pPr>
        <w:spacing w:line="57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珠山区财政局是主管工作的区政府组成部门，主要职责是：</w:t>
      </w:r>
    </w:p>
    <w:p>
      <w:pPr>
        <w:widowControl/>
        <w:spacing w:line="600" w:lineRule="exact"/>
        <w:rPr>
          <w:rFonts w:ascii="仿宋" w:hAnsi="仿宋" w:eastAsia="仿宋" w:cs="仿宋_GB2312"/>
          <w:sz w:val="28"/>
          <w:szCs w:val="28"/>
        </w:rPr>
      </w:pPr>
      <w:r>
        <w:rPr>
          <w:rFonts w:hint="eastAsia" w:ascii="仿宋" w:hAnsi="仿宋" w:eastAsia="仿宋" w:cs="仿宋_GB2312"/>
          <w:sz w:val="28"/>
          <w:szCs w:val="28"/>
        </w:rPr>
        <w:t>（一）、贯彻执行党和国家关于财政、税收、国有资产、财务、会计等法律、法规，结合本区和上级财政部门的有关规定，制订全区财政、国有资产、财务、会计等方面的管理制度，并组织实施和监督检查。</w:t>
      </w:r>
    </w:p>
    <w:p>
      <w:pPr>
        <w:widowControl/>
        <w:spacing w:line="600" w:lineRule="exact"/>
        <w:rPr>
          <w:rFonts w:ascii="仿宋" w:hAnsi="仿宋" w:eastAsia="仿宋" w:cs="仿宋_GB2312"/>
          <w:sz w:val="28"/>
          <w:szCs w:val="28"/>
        </w:rPr>
      </w:pPr>
      <w:r>
        <w:rPr>
          <w:rFonts w:hint="eastAsia" w:ascii="仿宋" w:hAnsi="仿宋" w:eastAsia="仿宋" w:cs="仿宋_GB2312"/>
          <w:sz w:val="28"/>
          <w:szCs w:val="28"/>
        </w:rPr>
        <w:t>(二）、编制年度区级财政预算草案，经批准后组织执行；</w:t>
      </w:r>
    </w:p>
    <w:p>
      <w:pPr>
        <w:widowControl/>
        <w:spacing w:line="600" w:lineRule="exact"/>
        <w:rPr>
          <w:rFonts w:ascii="仿宋" w:hAnsi="仿宋" w:eastAsia="仿宋" w:cs="仿宋_GB2312"/>
          <w:sz w:val="28"/>
          <w:szCs w:val="28"/>
        </w:rPr>
      </w:pPr>
      <w:r>
        <w:rPr>
          <w:rFonts w:hint="eastAsia" w:ascii="仿宋" w:hAnsi="仿宋" w:eastAsia="仿宋" w:cs="仿宋_GB2312"/>
          <w:sz w:val="28"/>
          <w:szCs w:val="28"/>
        </w:rPr>
        <w:t>（三）、负责与工商、税务等部门联系与沟通，及时处理有关经济、招商、税收、财政等方面的问题。</w:t>
      </w:r>
    </w:p>
    <w:p>
      <w:pPr>
        <w:widowControl/>
        <w:spacing w:line="600" w:lineRule="exact"/>
        <w:rPr>
          <w:rFonts w:ascii="仿宋" w:hAnsi="仿宋" w:eastAsia="仿宋" w:cs="仿宋_GB2312"/>
          <w:sz w:val="28"/>
          <w:szCs w:val="28"/>
        </w:rPr>
      </w:pPr>
      <w:r>
        <w:rPr>
          <w:rFonts w:hint="eastAsia" w:ascii="仿宋" w:hAnsi="仿宋" w:eastAsia="仿宋" w:cs="仿宋_GB2312"/>
          <w:sz w:val="28"/>
          <w:szCs w:val="28"/>
        </w:rPr>
        <w:t>（四）、管理和指导全区会计工作；加强全区财会人员的队伍建设，负责会计人员的继续教育，推进会计工作电算化。</w:t>
      </w:r>
    </w:p>
    <w:p>
      <w:pPr>
        <w:widowControl/>
        <w:spacing w:line="600" w:lineRule="exact"/>
        <w:rPr>
          <w:rFonts w:ascii="仿宋" w:hAnsi="仿宋" w:eastAsia="仿宋" w:cs="仿宋_GB2312"/>
          <w:sz w:val="28"/>
          <w:szCs w:val="28"/>
        </w:rPr>
      </w:pPr>
      <w:r>
        <w:rPr>
          <w:rFonts w:hint="eastAsia" w:ascii="仿宋" w:hAnsi="仿宋" w:eastAsia="仿宋" w:cs="仿宋_GB2312"/>
          <w:sz w:val="28"/>
          <w:szCs w:val="28"/>
        </w:rPr>
        <w:t>（五）、负责财政监督工作，组织财政综合执法检查，严肃财政纪律；加强财政内部监督，检查财政政策、法律、法规的执行情况和财政内控制度的执行情况，确保财政内部监督制约机制有效执行。</w:t>
      </w:r>
    </w:p>
    <w:p>
      <w:pPr>
        <w:widowControl/>
        <w:spacing w:line="600" w:lineRule="exact"/>
        <w:rPr>
          <w:rFonts w:ascii="仿宋" w:hAnsi="仿宋" w:eastAsia="仿宋" w:cs="仿宋_GB2312"/>
          <w:sz w:val="28"/>
          <w:szCs w:val="28"/>
        </w:rPr>
      </w:pPr>
      <w:r>
        <w:rPr>
          <w:rFonts w:hint="eastAsia" w:ascii="仿宋" w:hAnsi="仿宋" w:eastAsia="仿宋" w:cs="仿宋_GB2312"/>
          <w:sz w:val="28"/>
          <w:szCs w:val="28"/>
        </w:rPr>
        <w:t>（六）、加强财政干部队伍建设，制订财政干部培训计划，提高财政干部的综合素质，提高财政工作的管理水平；负责财政宣传工作和财政信息管理系统建设。</w:t>
      </w:r>
    </w:p>
    <w:p>
      <w:pPr>
        <w:widowControl/>
        <w:spacing w:line="600" w:lineRule="exact"/>
        <w:rPr>
          <w:rFonts w:ascii="仿宋" w:hAnsi="仿宋" w:eastAsia="仿宋" w:cs="仿宋_GB2312"/>
          <w:sz w:val="28"/>
          <w:szCs w:val="28"/>
        </w:rPr>
      </w:pPr>
      <w:r>
        <w:rPr>
          <w:rFonts w:hint="eastAsia" w:ascii="仿宋" w:hAnsi="仿宋" w:eastAsia="仿宋" w:cs="仿宋_GB2312"/>
          <w:sz w:val="28"/>
          <w:szCs w:val="28"/>
        </w:rPr>
        <w:t>（七）、承办区委、区政府及上级财政部门交办的其他工作。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spacing w:line="57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珠山区财政局共有预算单位7个，包括局本级和所属二级预算单位。编制数为40人，其中行政编制6人、行政工勤编制4人、全额补助事业编制30人；实有人数</w:t>
      </w:r>
      <w:r>
        <w:rPr>
          <w:rFonts w:hint="eastAsia" w:ascii="仿宋" w:hAnsi="仿宋" w:eastAsia="仿宋" w:cs="仿宋_GB2312"/>
          <w:sz w:val="28"/>
          <w:szCs w:val="28"/>
          <w:lang w:val="en-US" w:eastAsia="zh-CN"/>
        </w:rPr>
        <w:t>65</w:t>
      </w:r>
      <w:r>
        <w:rPr>
          <w:rFonts w:hint="eastAsia" w:ascii="仿宋" w:hAnsi="仿宋" w:eastAsia="仿宋" w:cs="仿宋_GB2312"/>
          <w:sz w:val="28"/>
          <w:szCs w:val="28"/>
        </w:rPr>
        <w:t>人，其中在职人数为</w:t>
      </w:r>
      <w:r>
        <w:rPr>
          <w:rFonts w:hint="eastAsia" w:ascii="仿宋" w:hAnsi="仿宋" w:eastAsia="仿宋" w:cs="仿宋_GB2312"/>
          <w:sz w:val="28"/>
          <w:szCs w:val="28"/>
          <w:lang w:val="en-US" w:eastAsia="zh-CN"/>
        </w:rPr>
        <w:t>65</w:t>
      </w:r>
      <w:r>
        <w:rPr>
          <w:rFonts w:hint="eastAsia" w:ascii="仿宋" w:hAnsi="仿宋" w:eastAsia="仿宋" w:cs="仿宋_GB2312"/>
          <w:sz w:val="28"/>
          <w:szCs w:val="28"/>
        </w:rPr>
        <w:t>人，包括行政人员</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人、行政工勤4人、全额补助事业人员5</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人、部分补助事业编人员0人；离休人员0人；退休人员0人。在校学生0人，其中：高等学校0人、中等专业学校0人，其他0人。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区财政局2022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600"/>
        <w:rPr>
          <w:rFonts w:hint="eastAsia" w:ascii="仿宋_GB2312" w:hAnsi="宋体" w:eastAsia="仿宋_GB2312" w:cs="仿宋_GB2312"/>
          <w:sz w:val="32"/>
          <w:szCs w:val="32"/>
        </w:rPr>
      </w:pPr>
      <w:r>
        <w:rPr>
          <w:rFonts w:hint="eastAsia" w:ascii="仿宋_GB2312" w:hAnsi="宋体" w:eastAsia="仿宋_GB2312" w:cs="仿宋_GB2312"/>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景德镇市珠山区财政局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1160.37</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30.73万元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2.6％，主要原因是:人员经费减少</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1160.37</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景德镇市珠山区财政局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1160.37</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30.73万元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2.6％，主要原因是:人员经费减少</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873.37</w:t>
      </w:r>
      <w:r>
        <w:rPr>
          <w:rFonts w:hint="eastAsia" w:ascii="仿宋_GB2312" w:hAnsi="宋体" w:eastAsia="仿宋_GB2312" w:cs="仿宋_GB2312"/>
          <w:sz w:val="32"/>
          <w:szCs w:val="32"/>
        </w:rPr>
        <w:t>万元，占支出预</w:t>
      </w:r>
      <w:r>
        <w:rPr>
          <w:rFonts w:hint="eastAsia" w:ascii="仿宋_GB2312" w:hAnsi="宋体" w:eastAsia="仿宋_GB2312" w:cs="仿宋_GB2312"/>
          <w:sz w:val="32"/>
          <w:szCs w:val="32"/>
          <w:lang w:val="en-US" w:eastAsia="zh-CN"/>
        </w:rPr>
        <w:t>算总额的75.26%，包括工资福利支出594.78万元、商品和服务支出233.29万元、对个人和家庭补助支出45.3万元、其他资本性支出0万元；项目支出287万元，占支出总额的24.74%，包括工资福利支出0万元、商品和服务支出0万元、对个人和家庭的补助0万元、债务利息支出０万元、基本建设支出０万元、其他资本性支出０万元、其他相关支出０万元。</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按支出功能项目科目划分：一般公共服务支出1053.23万元，占支出预算总额的90.77%；社会保障和就业支出46.97万元，占支出预算总额的4%；医疗卫生与计划生育支出19.08万元，占支出预算总</w:t>
      </w:r>
      <w:bookmarkStart w:id="0" w:name="OLE_LINK1"/>
      <w:r>
        <w:rPr>
          <w:rFonts w:hint="eastAsia" w:ascii="仿宋_GB2312" w:hAnsi="宋体" w:eastAsia="仿宋_GB2312" w:cs="仿宋_GB2312"/>
          <w:sz w:val="32"/>
          <w:szCs w:val="32"/>
          <w:lang w:val="en-US" w:eastAsia="zh-CN"/>
        </w:rPr>
        <w:t>额的1.6%；</w:t>
      </w:r>
      <w:bookmarkEnd w:id="0"/>
      <w:r>
        <w:rPr>
          <w:rFonts w:hint="eastAsia" w:ascii="仿宋_GB2312" w:hAnsi="宋体" w:eastAsia="仿宋_GB2312" w:cs="仿宋_GB2312"/>
          <w:sz w:val="32"/>
          <w:szCs w:val="32"/>
          <w:lang w:val="en-US" w:eastAsia="zh-CN"/>
        </w:rPr>
        <w:t>住房保障支出41.09万元，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3.5</w:t>
      </w:r>
      <w:r>
        <w:rPr>
          <w:rFonts w:hint="eastAsia" w:ascii="仿宋_GB2312" w:hAnsi="宋体" w:eastAsia="仿宋_GB2312" w:cs="仿宋_GB2312"/>
          <w:sz w:val="32"/>
          <w:szCs w:val="32"/>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594.78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51.25</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233.29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20.1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对个人和家庭补助支出45.3万元、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0.39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其他资本性支出0万元，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景德镇市珠山区财政局</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1160.37</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30.73万元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2.58％，主要原因是:人员经费减少</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val="en-US" w:eastAsia="zh-CN"/>
        </w:rPr>
        <w:t>般公共服务支出1053.23万元，</w:t>
      </w:r>
      <w:r>
        <w:rPr>
          <w:rFonts w:hint="eastAsia" w:ascii="仿宋_GB2312" w:hAnsi="宋体" w:eastAsia="仿宋_GB2312" w:cs="仿宋_GB2312"/>
          <w:sz w:val="32"/>
          <w:szCs w:val="32"/>
        </w:rPr>
        <w:t>，占财政拨款支出的</w:t>
      </w:r>
      <w:r>
        <w:rPr>
          <w:rFonts w:hint="eastAsia" w:ascii="仿宋_GB2312" w:hAnsi="宋体" w:eastAsia="仿宋_GB2312" w:cs="仿宋_GB2312"/>
          <w:sz w:val="32"/>
          <w:szCs w:val="32"/>
          <w:lang w:val="en-US" w:eastAsia="zh-CN"/>
        </w:rPr>
        <w:t>90.77</w:t>
      </w:r>
      <w:r>
        <w:rPr>
          <w:rFonts w:hint="eastAsia" w:ascii="仿宋_GB2312" w:hAnsi="宋体" w:eastAsia="仿宋_GB2312" w:cs="仿宋_GB2312"/>
          <w:sz w:val="32"/>
          <w:szCs w:val="32"/>
        </w:rPr>
        <w:t>%；对机关事业单位基本养老保险基金的补助</w:t>
      </w:r>
      <w:r>
        <w:rPr>
          <w:rFonts w:hint="eastAsia" w:ascii="仿宋_GB2312" w:hAnsi="宋体" w:eastAsia="仿宋_GB2312" w:cs="仿宋_GB2312"/>
          <w:sz w:val="32"/>
          <w:szCs w:val="32"/>
          <w:lang w:val="en-US" w:eastAsia="zh-CN"/>
        </w:rPr>
        <w:t>46.97</w:t>
      </w:r>
      <w:r>
        <w:rPr>
          <w:rFonts w:hint="eastAsia" w:ascii="仿宋_GB2312" w:hAnsi="宋体" w:eastAsia="仿宋_GB2312" w:cs="仿宋_GB2312"/>
          <w:sz w:val="32"/>
          <w:szCs w:val="32"/>
        </w:rPr>
        <w:t>万元，占经费拨款支出的</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%；行政单位医疗</w:t>
      </w:r>
      <w:r>
        <w:rPr>
          <w:rFonts w:hint="eastAsia" w:ascii="仿宋_GB2312" w:hAnsi="宋体" w:eastAsia="仿宋_GB2312" w:cs="仿宋_GB2312"/>
          <w:sz w:val="32"/>
          <w:szCs w:val="32"/>
          <w:lang w:val="en-US" w:eastAsia="zh-CN"/>
        </w:rPr>
        <w:t>19.08</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1.6</w:t>
      </w:r>
      <w:r>
        <w:rPr>
          <w:rFonts w:hint="eastAsia" w:ascii="仿宋_GB2312" w:hAnsi="宋体" w:eastAsia="仿宋_GB2312" w:cs="仿宋_GB2312"/>
          <w:sz w:val="32"/>
          <w:szCs w:val="32"/>
        </w:rPr>
        <w:t>%； 住房公积金</w:t>
      </w:r>
      <w:r>
        <w:rPr>
          <w:rFonts w:hint="eastAsia" w:ascii="仿宋_GB2312" w:hAnsi="宋体" w:eastAsia="仿宋_GB2312" w:cs="仿宋_GB2312"/>
          <w:sz w:val="32"/>
          <w:szCs w:val="32"/>
          <w:lang w:val="en-US" w:eastAsia="zh-CN"/>
        </w:rPr>
        <w:t>41.09</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3.5</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bookmarkStart w:id="1" w:name="_GoBack"/>
      <w:bookmarkEnd w:id="1"/>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eastAsia="zh-CN"/>
        </w:rPr>
        <w:t>202</w:t>
      </w:r>
      <w:r>
        <w:rPr>
          <w:rFonts w:hint="eastAsia" w:ascii="仿宋_GB2312" w:hAnsi="宋体" w:eastAsia="仿宋_GB2312" w:cs="仿宋_GB2312"/>
          <w:sz w:val="32"/>
          <w:szCs w:val="32"/>
          <w:highlight w:val="none"/>
          <w:lang w:val="en-US" w:eastAsia="zh-CN"/>
        </w:rPr>
        <w:t>2</w:t>
      </w:r>
      <w:r>
        <w:rPr>
          <w:rFonts w:hint="eastAsia" w:ascii="仿宋_GB2312" w:hAnsi="宋体" w:eastAsia="仿宋_GB2312" w:cs="仿宋_GB2312"/>
          <w:sz w:val="32"/>
          <w:szCs w:val="32"/>
          <w:highlight w:val="none"/>
        </w:rPr>
        <w:t>年政府采购预算支出</w:t>
      </w:r>
      <w:r>
        <w:rPr>
          <w:rFonts w:hint="eastAsia" w:ascii="仿宋_GB2312" w:hAnsi="宋体" w:eastAsia="仿宋_GB2312" w:cs="仿宋_GB2312"/>
          <w:sz w:val="32"/>
          <w:szCs w:val="32"/>
          <w:highlight w:val="none"/>
          <w:lang w:val="en-US" w:eastAsia="zh-CN"/>
        </w:rPr>
        <w:t>13.3</w:t>
      </w:r>
      <w:r>
        <w:rPr>
          <w:rFonts w:hint="eastAsia" w:ascii="仿宋_GB2312" w:hAnsi="宋体" w:eastAsia="仿宋_GB2312" w:cs="仿宋_GB2312"/>
          <w:sz w:val="32"/>
          <w:szCs w:val="32"/>
          <w:highlight w:val="none"/>
        </w:rPr>
        <w:t>万元，比上年预算</w:t>
      </w:r>
      <w:r>
        <w:rPr>
          <w:rFonts w:hint="eastAsia" w:ascii="仿宋_GB2312" w:hAnsi="宋体" w:eastAsia="仿宋_GB2312" w:cs="仿宋_GB2312"/>
          <w:sz w:val="32"/>
          <w:szCs w:val="32"/>
          <w:highlight w:val="none"/>
          <w:lang w:eastAsia="zh-CN"/>
        </w:rPr>
        <w:t>相比减少了</w:t>
      </w:r>
      <w:r>
        <w:rPr>
          <w:rFonts w:hint="eastAsia" w:ascii="仿宋_GB2312" w:hAnsi="宋体" w:eastAsia="仿宋_GB2312" w:cs="仿宋_GB2312"/>
          <w:sz w:val="32"/>
          <w:szCs w:val="32"/>
          <w:highlight w:val="none"/>
          <w:lang w:val="en-US" w:eastAsia="zh-CN"/>
        </w:rPr>
        <w:t>256.4万元，</w:t>
      </w:r>
      <w:r>
        <w:rPr>
          <w:rFonts w:hint="eastAsia" w:ascii="仿宋_GB2312" w:hAnsi="宋体" w:eastAsia="仿宋_GB2312" w:cs="仿宋_GB2312"/>
          <w:sz w:val="32"/>
          <w:szCs w:val="32"/>
          <w:highlight w:val="none"/>
          <w:lang w:eastAsia="zh-CN"/>
        </w:rPr>
        <w:t>减少</w:t>
      </w:r>
      <w:r>
        <w:rPr>
          <w:rFonts w:hint="eastAsia" w:ascii="仿宋_GB2312" w:hAnsi="宋体" w:eastAsia="仿宋_GB2312" w:cs="仿宋_GB2312"/>
          <w:sz w:val="32"/>
          <w:szCs w:val="32"/>
          <w:highlight w:val="none"/>
          <w:lang w:val="en-US" w:eastAsia="zh-CN"/>
        </w:rPr>
        <w:t>了95％，主要原因是工作需要</w:t>
      </w:r>
      <w:r>
        <w:rPr>
          <w:rFonts w:hint="eastAsia" w:ascii="仿宋_GB2312" w:hAnsi="宋体" w:eastAsia="仿宋_GB2312" w:cs="仿宋_GB2312"/>
          <w:sz w:val="32"/>
          <w:szCs w:val="32"/>
          <w:highlight w:val="none"/>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政府</w:t>
      </w:r>
      <w:r>
        <w:rPr>
          <w:rFonts w:hint="eastAsia" w:ascii="仿宋_GB2312" w:hAnsi="宋体" w:eastAsia="仿宋_GB2312" w:cs="仿宋_GB2312"/>
          <w:sz w:val="32"/>
          <w:szCs w:val="32"/>
        </w:rPr>
        <w:t>购买服务无预算。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tabs>
          <w:tab w:val="left" w:pos="1113"/>
        </w:tabs>
        <w:ind w:firstLine="643" w:firstLineChars="200"/>
        <w:rPr>
          <w:rFonts w:ascii="仿宋_GB2312" w:eastAsia="仿宋_GB2312" w:cs="Times New Roman"/>
          <w:b/>
          <w:bCs/>
          <w:sz w:val="32"/>
          <w:szCs w:val="32"/>
          <w:highlight w:val="none"/>
        </w:rPr>
      </w:pPr>
      <w:r>
        <w:rPr>
          <w:rFonts w:hint="eastAsia" w:ascii="仿宋_GB2312" w:hAnsi="宋体" w:eastAsia="仿宋_GB2312" w:cs="仿宋_GB2312"/>
          <w:b/>
          <w:bCs/>
          <w:sz w:val="32"/>
          <w:szCs w:val="32"/>
          <w:highlight w:val="none"/>
        </w:rPr>
        <w:t>（六）</w:t>
      </w:r>
      <w:r>
        <w:rPr>
          <w:rFonts w:hint="eastAsia" w:ascii="仿宋_GB2312" w:hAnsi="宋体" w:eastAsia="仿宋_GB2312" w:cs="仿宋_GB2312"/>
          <w:b/>
          <w:bCs/>
          <w:sz w:val="32"/>
          <w:szCs w:val="32"/>
          <w:highlight w:val="none"/>
          <w:lang w:eastAsia="zh-CN"/>
        </w:rPr>
        <w:t>2022</w:t>
      </w:r>
      <w:r>
        <w:rPr>
          <w:rFonts w:hint="eastAsia" w:ascii="仿宋_GB2312" w:hAnsi="宋体" w:eastAsia="仿宋_GB2312" w:cs="仿宋_GB2312"/>
          <w:b/>
          <w:bCs/>
          <w:sz w:val="32"/>
          <w:szCs w:val="32"/>
          <w:highlight w:val="none"/>
        </w:rPr>
        <w:t>年“三公”经费预算情况说明</w:t>
      </w:r>
    </w:p>
    <w:p>
      <w:pPr>
        <w:ind w:firstLine="640" w:firstLineChars="200"/>
        <w:rPr>
          <w:rFonts w:ascii="仿宋_GB2312" w:eastAsia="仿宋_GB2312" w:cs="Times New Roman"/>
          <w:sz w:val="32"/>
          <w:szCs w:val="32"/>
          <w:highlight w:val="none"/>
        </w:rPr>
      </w:pPr>
      <w:r>
        <w:rPr>
          <w:rFonts w:hint="eastAsia" w:ascii="仿宋_GB2312" w:hAnsi="宋体" w:eastAsia="仿宋_GB2312" w:cs="仿宋_GB2312"/>
          <w:sz w:val="32"/>
          <w:szCs w:val="32"/>
          <w:highlight w:val="none"/>
          <w:lang w:eastAsia="zh-CN"/>
        </w:rPr>
        <w:t>2022</w:t>
      </w:r>
      <w:r>
        <w:rPr>
          <w:rFonts w:hint="eastAsia" w:ascii="仿宋_GB2312" w:hAnsi="宋体" w:eastAsia="仿宋_GB2312" w:cs="仿宋_GB2312"/>
          <w:sz w:val="32"/>
          <w:szCs w:val="32"/>
          <w:highlight w:val="none"/>
        </w:rPr>
        <w:t>年</w:t>
      </w:r>
      <w:r>
        <w:rPr>
          <w:rFonts w:hint="eastAsia" w:ascii="仿宋_GB2312" w:hAnsi="宋体" w:eastAsia="仿宋_GB2312" w:cs="仿宋_GB2312"/>
          <w:sz w:val="32"/>
          <w:szCs w:val="32"/>
          <w:highlight w:val="none"/>
          <w:lang w:val="en-US" w:eastAsia="zh-CN"/>
        </w:rPr>
        <w:t>景德镇市珠山区财政局</w:t>
      </w:r>
      <w:r>
        <w:rPr>
          <w:rFonts w:hint="eastAsia" w:ascii="仿宋_GB2312" w:hAnsi="宋体" w:eastAsia="仿宋_GB2312" w:cs="仿宋_GB2312"/>
          <w:sz w:val="32"/>
          <w:szCs w:val="32"/>
          <w:highlight w:val="none"/>
        </w:rPr>
        <w:t>“三公”经费年初预算安排</w:t>
      </w:r>
      <w:r>
        <w:rPr>
          <w:rFonts w:hint="eastAsia" w:ascii="仿宋_GB2312" w:hAnsi="宋体" w:eastAsia="仿宋_GB2312" w:cs="仿宋_GB2312"/>
          <w:sz w:val="32"/>
          <w:szCs w:val="32"/>
          <w:highlight w:val="none"/>
          <w:lang w:val="en-US" w:eastAsia="zh-CN"/>
        </w:rPr>
        <w:t>14.19</w:t>
      </w:r>
      <w:r>
        <w:rPr>
          <w:rFonts w:hint="eastAsia" w:ascii="仿宋_GB2312" w:hAnsi="宋体" w:eastAsia="仿宋_GB2312" w:cs="仿宋_GB2312"/>
          <w:sz w:val="32"/>
          <w:szCs w:val="32"/>
          <w:highlight w:val="none"/>
        </w:rPr>
        <w:t>万元。其中：因公出国（境）费</w:t>
      </w:r>
      <w:r>
        <w:rPr>
          <w:rFonts w:hint="eastAsia" w:ascii="仿宋_GB2312" w:hAnsi="宋体" w:eastAsia="仿宋_GB2312" w:cs="仿宋_GB2312"/>
          <w:sz w:val="32"/>
          <w:szCs w:val="32"/>
          <w:highlight w:val="none"/>
          <w:lang w:val="en-US" w:eastAsia="zh-CN"/>
        </w:rPr>
        <w:t>0</w:t>
      </w:r>
      <w:r>
        <w:rPr>
          <w:rFonts w:hint="eastAsia" w:ascii="仿宋_GB2312" w:hAnsi="宋体" w:eastAsia="仿宋_GB2312" w:cs="仿宋_GB2312"/>
          <w:sz w:val="32"/>
          <w:szCs w:val="32"/>
          <w:highlight w:val="none"/>
        </w:rPr>
        <w:t>万元，比上年增（减）</w:t>
      </w:r>
      <w:r>
        <w:rPr>
          <w:rFonts w:hint="eastAsia" w:ascii="仿宋_GB2312" w:hAnsi="宋体" w:eastAsia="仿宋_GB2312" w:cs="仿宋_GB2312"/>
          <w:sz w:val="32"/>
          <w:szCs w:val="32"/>
          <w:highlight w:val="none"/>
          <w:lang w:val="en-US" w:eastAsia="zh-CN"/>
        </w:rPr>
        <w:t>0</w:t>
      </w:r>
      <w:r>
        <w:rPr>
          <w:rFonts w:hint="eastAsia" w:ascii="仿宋_GB2312" w:hAnsi="宋体" w:eastAsia="仿宋_GB2312" w:cs="仿宋_GB2312"/>
          <w:sz w:val="32"/>
          <w:szCs w:val="32"/>
          <w:highlight w:val="none"/>
        </w:rPr>
        <w:t>万元</w:t>
      </w:r>
      <w:r>
        <w:rPr>
          <w:rFonts w:hint="eastAsia" w:ascii="仿宋_GB2312" w:hAnsi="宋体" w:eastAsia="仿宋_GB2312" w:cs="仿宋_GB2312"/>
          <w:sz w:val="32"/>
          <w:szCs w:val="32"/>
          <w:highlight w:val="none"/>
          <w:lang w:val="en-US" w:eastAsia="zh-CN"/>
        </w:rPr>
        <w:t>0</w:t>
      </w:r>
      <w:r>
        <w:rPr>
          <w:rFonts w:hint="eastAsia" w:ascii="仿宋_GB2312" w:hAnsi="宋体" w:eastAsia="仿宋_GB2312" w:cs="仿宋_GB2312"/>
          <w:sz w:val="32"/>
          <w:szCs w:val="32"/>
          <w:highlight w:val="none"/>
        </w:rPr>
        <w:t>。</w:t>
      </w:r>
    </w:p>
    <w:p>
      <w:pPr>
        <w:ind w:firstLine="640" w:firstLineChars="200"/>
        <w:rPr>
          <w:rFonts w:ascii="仿宋_GB2312" w:eastAsia="仿宋_GB2312" w:cs="Times New Roman"/>
          <w:sz w:val="32"/>
          <w:szCs w:val="32"/>
          <w:highlight w:val="none"/>
        </w:rPr>
      </w:pPr>
      <w:r>
        <w:rPr>
          <w:rFonts w:hint="eastAsia" w:ascii="仿宋_GB2312" w:hAnsi="宋体" w:eastAsia="仿宋_GB2312" w:cs="仿宋_GB2312"/>
          <w:sz w:val="32"/>
          <w:szCs w:val="32"/>
          <w:highlight w:val="none"/>
        </w:rPr>
        <w:t>公务接待费</w:t>
      </w:r>
      <w:r>
        <w:rPr>
          <w:rFonts w:hint="eastAsia" w:ascii="仿宋_GB2312" w:hAnsi="宋体" w:eastAsia="仿宋_GB2312" w:cs="仿宋_GB2312"/>
          <w:sz w:val="32"/>
          <w:szCs w:val="32"/>
          <w:highlight w:val="none"/>
          <w:lang w:val="en-US" w:eastAsia="zh-CN"/>
        </w:rPr>
        <w:t>14.19</w:t>
      </w:r>
      <w:r>
        <w:rPr>
          <w:rFonts w:hint="eastAsia" w:ascii="仿宋_GB2312" w:hAnsi="宋体" w:eastAsia="仿宋_GB2312" w:cs="仿宋_GB2312"/>
          <w:sz w:val="32"/>
          <w:szCs w:val="32"/>
          <w:highlight w:val="none"/>
        </w:rPr>
        <w:t>万元，比上年减</w:t>
      </w:r>
      <w:r>
        <w:rPr>
          <w:rFonts w:hint="eastAsia" w:ascii="仿宋_GB2312" w:hAnsi="宋体" w:eastAsia="仿宋_GB2312" w:cs="仿宋_GB2312"/>
          <w:sz w:val="32"/>
          <w:szCs w:val="32"/>
          <w:highlight w:val="none"/>
          <w:lang w:eastAsia="zh-CN"/>
        </w:rPr>
        <w:t>少</w:t>
      </w:r>
      <w:r>
        <w:rPr>
          <w:rFonts w:hint="eastAsia" w:ascii="仿宋_GB2312" w:hAnsi="宋体" w:eastAsia="仿宋_GB2312" w:cs="仿宋_GB2312"/>
          <w:sz w:val="32"/>
          <w:szCs w:val="32"/>
          <w:highlight w:val="none"/>
          <w:lang w:val="en-US" w:eastAsia="zh-CN"/>
        </w:rPr>
        <w:t>3.29</w:t>
      </w:r>
      <w:r>
        <w:rPr>
          <w:rFonts w:hint="eastAsia" w:ascii="仿宋_GB2312" w:hAnsi="宋体" w:eastAsia="仿宋_GB2312" w:cs="仿宋_GB2312"/>
          <w:sz w:val="32"/>
          <w:szCs w:val="32"/>
          <w:highlight w:val="none"/>
        </w:rPr>
        <w:t>万元，主要原因：</w:t>
      </w:r>
      <w:r>
        <w:rPr>
          <w:rFonts w:hint="eastAsia" w:ascii="仿宋_GB2312" w:hAnsi="仿宋_GB2312" w:eastAsia="仿宋_GB2312" w:cs="仿宋_GB2312"/>
          <w:bCs/>
          <w:sz w:val="28"/>
          <w:szCs w:val="28"/>
          <w:highlight w:val="none"/>
        </w:rPr>
        <w:t>严控控制“三公”经费支出</w:t>
      </w:r>
      <w:r>
        <w:rPr>
          <w:rFonts w:hint="eastAsia" w:ascii="仿宋_GB2312" w:hAnsi="宋体" w:eastAsia="仿宋_GB2312" w:cs="仿宋_GB2312"/>
          <w:sz w:val="32"/>
          <w:szCs w:val="32"/>
          <w:highlight w:val="none"/>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hint="eastAsia" w:ascii="仿宋_GB2312" w:hAnsi="宋体" w:eastAsia="仿宋_GB2312" w:cs="仿宋_GB2312"/>
          <w:sz w:val="32"/>
          <w:szCs w:val="32"/>
          <w:lang w:val="en-US" w:eastAsia="zh-CN"/>
        </w:rPr>
      </w:pP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　2022</w:t>
      </w:r>
      <w:r>
        <w:rPr>
          <w:rFonts w:hint="eastAsia" w:ascii="仿宋_GB2312" w:hAnsi="宋体" w:eastAsia="仿宋_GB2312" w:cs="仿宋_GB2312"/>
          <w:sz w:val="32"/>
          <w:szCs w:val="32"/>
        </w:rPr>
        <w:t>年部门整体绩效目标</w:t>
      </w:r>
      <w:r>
        <w:rPr>
          <w:rFonts w:hint="eastAsia" w:ascii="仿宋_GB2312" w:hAnsi="宋体"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1、加强理论武装，践行“两个维护”。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w:t>
      </w:r>
      <w:r>
        <w:rPr>
          <w:rFonts w:hint="default" w:ascii="仿宋_GB2312" w:hAnsi="宋体" w:eastAsia="仿宋_GB2312" w:cs="仿宋_GB2312"/>
          <w:sz w:val="32"/>
          <w:szCs w:val="32"/>
          <w:lang w:val="en-US" w:eastAsia="zh-CN"/>
        </w:rPr>
        <w:t>履行</w:t>
      </w:r>
      <w:r>
        <w:rPr>
          <w:rFonts w:hint="eastAsia" w:ascii="仿宋_GB2312" w:hAnsi="宋体" w:eastAsia="仿宋_GB2312" w:cs="仿宋_GB2312"/>
          <w:sz w:val="32"/>
          <w:szCs w:val="32"/>
          <w:lang w:val="en-US" w:eastAsia="zh-CN"/>
        </w:rPr>
        <w:t>监督</w:t>
      </w:r>
      <w:r>
        <w:rPr>
          <w:rFonts w:hint="default" w:ascii="仿宋_GB2312" w:hAnsi="宋体" w:eastAsia="仿宋_GB2312" w:cs="仿宋_GB2312"/>
          <w:sz w:val="32"/>
          <w:szCs w:val="32"/>
          <w:lang w:val="en-US" w:eastAsia="zh-CN"/>
        </w:rPr>
        <w:t>职能，压实“两个责任”</w:t>
      </w:r>
      <w:r>
        <w:rPr>
          <w:rFonts w:hint="eastAsia" w:ascii="仿宋_GB2312" w:hAnsi="宋体"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5、强化监督制约，健全完善机制。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6、加强自身建设，锻造监督铁军。</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 xml:space="preserve">  部门预算情况</w:t>
      </w:r>
      <w:r>
        <w:rPr>
          <w:rFonts w:hint="eastAsia" w:ascii="仿宋_GB2312" w:eastAsia="仿宋_GB2312"/>
          <w:color w:val="000000"/>
          <w:sz w:val="32"/>
          <w:szCs w:val="30"/>
          <w:lang w:eastAsia="zh-CN"/>
        </w:rPr>
        <w:t>：</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区财政局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1160.37</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1160.37</w:t>
      </w:r>
      <w:r>
        <w:rPr>
          <w:rFonts w:hint="eastAsia" w:ascii="仿宋_GB2312" w:hAnsi="宋体" w:eastAsia="仿宋_GB2312" w:cs="仿宋_GB2312"/>
          <w:sz w:val="32"/>
          <w:szCs w:val="32"/>
        </w:rPr>
        <w:t>万元</w:t>
      </w:r>
      <w:r>
        <w:rPr>
          <w:rFonts w:hint="eastAsia" w:ascii="仿宋_GB2312" w:eastAsia="仿宋_GB2312"/>
          <w:color w:val="000000"/>
          <w:sz w:val="32"/>
          <w:szCs w:val="30"/>
        </w:rPr>
        <w:t xml:space="preserve"> 。</w:t>
      </w: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 xml:space="preserve">第三部分 </w:t>
      </w:r>
      <w:r>
        <w:rPr>
          <w:rFonts w:hint="eastAsia" w:ascii="黑体" w:hAnsi="宋体" w:eastAsia="黑体" w:cs="黑体"/>
          <w:sz w:val="32"/>
          <w:szCs w:val="32"/>
          <w:lang w:val="en-US" w:eastAsia="zh-CN"/>
        </w:rPr>
        <w:t>景德镇市珠山区财政局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spacing w:line="57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2011101</w:t>
      </w:r>
      <w:r>
        <w:rPr>
          <w:rFonts w:hint="eastAsia" w:ascii="仿宋_GB2312" w:hAnsi="宋体" w:eastAsia="仿宋_GB2312" w:cs="仿宋_GB2312"/>
          <w:sz w:val="32"/>
          <w:szCs w:val="32"/>
          <w:lang w:eastAsia="zh-CN"/>
        </w:rPr>
        <w:t>纪检监察事务行政运行：反映行政单位</w:t>
      </w:r>
      <w:r>
        <w:rPr>
          <w:rFonts w:hint="eastAsia" w:ascii="仿宋_GB2312" w:hAnsi="宋体" w:eastAsia="仿宋_GB2312" w:cs="仿宋_GB2312"/>
          <w:sz w:val="32"/>
          <w:szCs w:val="32"/>
          <w:lang w:val="en-US" w:eastAsia="zh-CN"/>
        </w:rPr>
        <w:t>(包括实行公务员管理的事业单位)的基本支出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2013299其他</w:t>
      </w:r>
      <w:r>
        <w:rPr>
          <w:rFonts w:hint="eastAsia" w:ascii="仿宋_GB2312" w:hAnsi="宋体" w:eastAsia="仿宋_GB2312" w:cs="仿宋_GB2312"/>
          <w:sz w:val="32"/>
          <w:szCs w:val="32"/>
          <w:lang w:eastAsia="zh-CN"/>
        </w:rPr>
        <w:t>纪检监察事务</w:t>
      </w:r>
      <w:r>
        <w:rPr>
          <w:rFonts w:hint="eastAsia" w:ascii="仿宋_GB2312" w:hAnsi="宋体" w:eastAsia="仿宋_GB2312" w:cs="仿宋_GB2312"/>
          <w:sz w:val="32"/>
          <w:szCs w:val="32"/>
          <w:lang w:val="en-US" w:eastAsia="zh-CN"/>
        </w:rPr>
        <w:t>支出：反映其他用于中国共产党组织部门的事务支出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2080505机关事单位基本养老保险：反映机关事业单位实施养老制度由单位缴纳的基本养老保险费支出</w:t>
      </w:r>
      <w:r>
        <w:rPr>
          <w:rFonts w:hint="eastAsia" w:ascii="仿宋_GB2312" w:hAnsi="仿宋_GB2312" w:eastAsia="仿宋_GB2312" w:cs="仿宋_GB2312"/>
          <w:color w:val="auto"/>
          <w:sz w:val="28"/>
          <w:szCs w:val="28"/>
          <w:highlight w:val="none"/>
          <w:shd w:val="clear" w:color="auto" w:fill="auto"/>
        </w:rPr>
        <w:t>。</w:t>
      </w:r>
    </w:p>
    <w:p>
      <w:pPr>
        <w:ind w:firstLine="640"/>
        <w:rPr>
          <w:rFonts w:hint="eastAsia" w:ascii="仿宋_GB2312" w:hAnsi="仿宋_GB2312" w:eastAsia="仿宋_GB2312" w:cs="仿宋_GB2312"/>
          <w:color w:val="auto"/>
          <w:sz w:val="28"/>
          <w:szCs w:val="28"/>
          <w:highlight w:val="none"/>
          <w:shd w:val="clear" w:color="auto" w:fill="auto"/>
        </w:rPr>
      </w:pPr>
      <w:r>
        <w:rPr>
          <w:rFonts w:hint="eastAsia" w:ascii="仿宋_GB2312" w:hAnsi="宋体" w:eastAsia="仿宋_GB2312" w:cs="仿宋_GB2312"/>
          <w:sz w:val="32"/>
          <w:szCs w:val="32"/>
          <w:lang w:val="en-US" w:eastAsia="zh-CN"/>
        </w:rPr>
        <w:t>2101101</w:t>
      </w:r>
      <w:r>
        <w:rPr>
          <w:rFonts w:hint="eastAsia" w:ascii="仿宋_GB2312" w:hAnsi="仿宋_GB2312" w:eastAsia="仿宋_GB2312" w:cs="仿宋_GB2312"/>
          <w:color w:val="auto"/>
          <w:sz w:val="28"/>
          <w:szCs w:val="28"/>
          <w:highlight w:val="none"/>
          <w:shd w:val="clear" w:color="auto" w:fill="auto"/>
        </w:rPr>
        <w:t>行政事业单位医疗</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 xml:space="preserve"> 反映行政事业单位医疗方面的支出。</w:t>
      </w:r>
    </w:p>
    <w:p>
      <w:pPr>
        <w:pStyle w:val="14"/>
        <w:ind w:firstLine="640"/>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2210201住房公积金：反映行政事业单位按人力资源和社会保障部、财政部规定的基本工资和津贴补贴以及规定比例为职工缴纳的住房公积金</w:t>
      </w:r>
    </w:p>
    <w:p>
      <w:pPr>
        <w:pStyle w:val="14"/>
        <w:ind w:firstLine="640"/>
        <w:rPr>
          <w:rFonts w:hint="default" w:ascii="仿宋_GB2312" w:hAnsi="宋体" w:eastAsia="仿宋_GB2312" w:cs="仿宋_GB2312"/>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Fonts w:cs="Times New Roman"/>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42834E5"/>
    <w:rsid w:val="05EB1609"/>
    <w:rsid w:val="08EE0B31"/>
    <w:rsid w:val="0A326819"/>
    <w:rsid w:val="0CBF216E"/>
    <w:rsid w:val="0FCB58D0"/>
    <w:rsid w:val="11427CB1"/>
    <w:rsid w:val="139E3D52"/>
    <w:rsid w:val="162B4B72"/>
    <w:rsid w:val="18AC060B"/>
    <w:rsid w:val="19076E1D"/>
    <w:rsid w:val="1AD872F4"/>
    <w:rsid w:val="1E2976BD"/>
    <w:rsid w:val="1EBD751D"/>
    <w:rsid w:val="1F117155"/>
    <w:rsid w:val="204B45CE"/>
    <w:rsid w:val="24055107"/>
    <w:rsid w:val="25705B71"/>
    <w:rsid w:val="26B53402"/>
    <w:rsid w:val="2C7D7686"/>
    <w:rsid w:val="2DBB222D"/>
    <w:rsid w:val="2FE72993"/>
    <w:rsid w:val="31D40AAE"/>
    <w:rsid w:val="381119B2"/>
    <w:rsid w:val="3A493DB2"/>
    <w:rsid w:val="3A8B63E1"/>
    <w:rsid w:val="3BD871B8"/>
    <w:rsid w:val="3CF55A87"/>
    <w:rsid w:val="40605CB5"/>
    <w:rsid w:val="429A727D"/>
    <w:rsid w:val="4322216B"/>
    <w:rsid w:val="44C0425C"/>
    <w:rsid w:val="4ABB577A"/>
    <w:rsid w:val="4BE43EC3"/>
    <w:rsid w:val="4C0B38BC"/>
    <w:rsid w:val="4C0B7195"/>
    <w:rsid w:val="4D3B293C"/>
    <w:rsid w:val="4E2272D4"/>
    <w:rsid w:val="4F461CDA"/>
    <w:rsid w:val="51B40312"/>
    <w:rsid w:val="52D96FBE"/>
    <w:rsid w:val="56552A05"/>
    <w:rsid w:val="57CC144D"/>
    <w:rsid w:val="5B695EAC"/>
    <w:rsid w:val="5C46745F"/>
    <w:rsid w:val="62B20F12"/>
    <w:rsid w:val="638E5CD2"/>
    <w:rsid w:val="63973295"/>
    <w:rsid w:val="641E7445"/>
    <w:rsid w:val="697D0D95"/>
    <w:rsid w:val="71452C49"/>
    <w:rsid w:val="72696344"/>
    <w:rsid w:val="73224148"/>
    <w:rsid w:val="73584830"/>
    <w:rsid w:val="772860B1"/>
    <w:rsid w:val="78BE2CDC"/>
    <w:rsid w:val="79B006E2"/>
    <w:rsid w:val="7B4102B0"/>
    <w:rsid w:val="7D0746CC"/>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paragraph" w:styleId="5">
    <w:name w:val="heading 2"/>
    <w:basedOn w:val="1"/>
    <w:next w:val="1"/>
    <w:link w:val="16"/>
    <w:qFormat/>
    <w:uiPriority w:val="99"/>
    <w:pPr>
      <w:keepNext/>
      <w:keepLines/>
      <w:spacing w:line="416" w:lineRule="auto"/>
      <w:outlineLvl w:val="1"/>
    </w:pPr>
    <w:rPr>
      <w:rFonts w:ascii="Arial" w:hAnsi="Arial" w:eastAsia="黑体" w:cs="Arial"/>
      <w:b/>
      <w:bCs/>
      <w:sz w:val="32"/>
      <w:szCs w:val="32"/>
    </w:rPr>
  </w:style>
  <w:style w:type="paragraph" w:styleId="6">
    <w:name w:val="heading 3"/>
    <w:basedOn w:val="1"/>
    <w:next w:val="1"/>
    <w:unhideWhenUsed/>
    <w:qFormat/>
    <w:locked/>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cs="Courier New"/>
      <w:kern w:val="2"/>
      <w:sz w:val="21"/>
      <w:szCs w:val="21"/>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w:basedOn w:val="1"/>
    <w:next w:val="1"/>
    <w:unhideWhenUsed/>
    <w:qFormat/>
    <w:uiPriority w:val="99"/>
    <w:pPr>
      <w:spacing w:after="120"/>
    </w:pPr>
    <w:rPr>
      <w:rFonts w:ascii="Calibri" w:hAnsi="Calibri" w:eastAsia="宋体" w:cs="Times New Roman"/>
      <w:szCs w:val="24"/>
    </w:rPr>
  </w:style>
  <w:style w:type="paragraph" w:styleId="8">
    <w:name w:val="Balloon Text"/>
    <w:basedOn w:val="1"/>
    <w:link w:val="18"/>
    <w:semiHidden/>
    <w:unhideWhenUsed/>
    <w:qFormat/>
    <w:uiPriority w:val="99"/>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13">
    <w:name w:val="page number"/>
    <w:basedOn w:val="12"/>
    <w:qFormat/>
    <w:uiPriority w:val="99"/>
  </w:style>
  <w:style w:type="paragraph" w:customStyle="1" w:styleId="14">
    <w:name w:val="无间隔1"/>
    <w:basedOn w:val="15"/>
    <w:next w:val="1"/>
    <w:qFormat/>
    <w:uiPriority w:val="0"/>
  </w:style>
  <w:style w:type="paragraph" w:customStyle="1" w:styleId="15">
    <w:name w:val="正文 New New New New"/>
    <w:next w:val="14"/>
    <w:qFormat/>
    <w:uiPriority w:val="0"/>
    <w:pPr>
      <w:widowControl w:val="0"/>
      <w:jc w:val="both"/>
    </w:pPr>
    <w:rPr>
      <w:rFonts w:ascii="Calibri" w:hAnsi="Calibri" w:eastAsia="宋体" w:cs="Times New Roman"/>
      <w:kern w:val="2"/>
      <w:sz w:val="21"/>
      <w:szCs w:val="24"/>
      <w:lang w:val="en-US" w:eastAsia="zh-CN" w:bidi="ar-SA"/>
    </w:rPr>
  </w:style>
  <w:style w:type="character" w:customStyle="1" w:styleId="16">
    <w:name w:val="标题 2 Char"/>
    <w:basedOn w:val="12"/>
    <w:link w:val="5"/>
    <w:semiHidden/>
    <w:qFormat/>
    <w:uiPriority w:val="9"/>
    <w:rPr>
      <w:rFonts w:asciiTheme="majorHAnsi" w:hAnsiTheme="majorHAnsi" w:eastAsiaTheme="majorEastAsia" w:cstheme="majorBidi"/>
      <w:b/>
      <w:bCs/>
      <w:sz w:val="32"/>
      <w:szCs w:val="32"/>
    </w:rPr>
  </w:style>
  <w:style w:type="character" w:customStyle="1" w:styleId="17">
    <w:name w:val="页脚 Char"/>
    <w:basedOn w:val="12"/>
    <w:link w:val="9"/>
    <w:semiHidden/>
    <w:qFormat/>
    <w:uiPriority w:val="99"/>
    <w:rPr>
      <w:rFonts w:cs="Calibri"/>
      <w:sz w:val="18"/>
      <w:szCs w:val="18"/>
    </w:rPr>
  </w:style>
  <w:style w:type="character" w:customStyle="1" w:styleId="18">
    <w:name w:val="批注框文本 Char"/>
    <w:basedOn w:val="12"/>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2755</Words>
  <Characters>3046</Characters>
  <Lines>3</Lines>
  <Paragraphs>5</Paragraphs>
  <TotalTime>57</TotalTime>
  <ScaleCrop>false</ScaleCrop>
  <LinksUpToDate>false</LinksUpToDate>
  <CharactersWithSpaces>3082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涓涓</cp:lastModifiedBy>
  <cp:lastPrinted>2021-05-26T02:23:00Z</cp:lastPrinted>
  <dcterms:modified xsi:type="dcterms:W3CDTF">2022-03-15T07:13:11Z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2B8F220E603B4A06BBFDF91B4C3F597C</vt:lpwstr>
  </property>
</Properties>
</file>