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bookmarkStart w:id="0" w:name="_GoBack"/>
      <w:r>
        <w:rPr>
          <w:rFonts w:hint="eastAsia" w:ascii="宋体" w:hAnsi="宋体" w:eastAsia="宋体" w:cs="宋体"/>
          <w:b/>
          <w:bCs/>
          <w:sz w:val="32"/>
          <w:szCs w:val="32"/>
        </w:rPr>
        <w:t>景德镇市珠山区委政法委2021年部门</w:t>
      </w:r>
    </w:p>
    <w:p>
      <w:pPr>
        <w:jc w:val="center"/>
        <w:rPr>
          <w:rFonts w:hint="eastAsia" w:ascii="宋体" w:hAnsi="宋体" w:eastAsia="宋体" w:cs="宋体"/>
          <w:b/>
          <w:bCs/>
          <w:sz w:val="32"/>
          <w:szCs w:val="32"/>
        </w:rPr>
      </w:pPr>
      <w:r>
        <w:rPr>
          <w:rFonts w:hint="eastAsia" w:ascii="宋体" w:hAnsi="宋体" w:eastAsia="宋体" w:cs="宋体"/>
          <w:b/>
          <w:bCs/>
          <w:sz w:val="32"/>
          <w:szCs w:val="32"/>
        </w:rPr>
        <w:t>预算草案编制说明</w:t>
      </w:r>
    </w:p>
    <w:bookmarkEnd w:id="0"/>
    <w:p>
      <w:pPr>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570" w:lineRule="exact"/>
        <w:ind w:firstLine="590" w:firstLineChars="196"/>
        <w:textAlignment w:val="auto"/>
        <w:rPr>
          <w:rFonts w:hint="eastAsia" w:ascii="黑体" w:hAnsi="黑体" w:eastAsia="黑体" w:cs="黑体"/>
          <w:b/>
          <w:color w:val="auto"/>
          <w:sz w:val="30"/>
          <w:szCs w:val="30"/>
          <w:highlight w:val="none"/>
          <w:shd w:val="clear" w:color="auto" w:fill="auto"/>
        </w:rPr>
      </w:pPr>
      <w:r>
        <w:rPr>
          <w:rFonts w:hint="eastAsia" w:ascii="黑体" w:hAnsi="黑体" w:eastAsia="黑体" w:cs="黑体"/>
          <w:b/>
          <w:color w:val="auto"/>
          <w:sz w:val="30"/>
          <w:szCs w:val="30"/>
          <w:highlight w:val="none"/>
          <w:shd w:val="clear" w:color="auto" w:fill="auto"/>
        </w:rPr>
        <w:t>一、部门主要职责</w:t>
      </w:r>
    </w:p>
    <w:p>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（一）贯彻执行中央和上级部门有关政法工作的方针、政策和工作部署，统一政法各部门的思想和行动。</w:t>
      </w:r>
    </w:p>
    <w:p>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（二）组织推动依法治区方略的实施，调查研究实施中存在的问题，向区委提出建议。</w:t>
      </w:r>
    </w:p>
    <w:p>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（三）根据中央精神和区委、区政府总体要求对一定时期内的政法工作作出全局性部署，并督促贯彻落实。</w:t>
      </w:r>
    </w:p>
    <w:p>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（四）组织、协调、指导维护社会稳定的工作,全力维护全区社会稳定。</w:t>
      </w:r>
    </w:p>
    <w:p>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（五）组织、协调、指导防范和处理法轮功及其他邪教和对社会有危害气功组织问题的工作。</w:t>
      </w:r>
    </w:p>
    <w:p>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（六）组织、协调社会治安综合治理工作，推动各项措施的落实。</w:t>
      </w:r>
    </w:p>
    <w:p>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（七）检查政法部门执行法律法规和党的方针政策的情况，结合我区实际，研究制定严肃执法、落实党的方针政策的具体措施。</w:t>
      </w:r>
    </w:p>
    <w:p>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（八）大力支持和严格监督政法各部门依法行使职权、指导和协调政法各部门各负其责，密切配合、相互制约，督促、推动大案要案的查处工作，研究、协调有争议的重大、疑难案件。</w:t>
      </w:r>
    </w:p>
    <w:p>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（九）针对新时期政法工作出现的新情况、新问题，组织推动政法战线的调查研究工作，提出解决问题的对策。</w:t>
      </w:r>
    </w:p>
    <w:p>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（十）协调、推动政法工作改革，通过改革进一步加强政法工作。</w:t>
      </w:r>
    </w:p>
    <w:p>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（十一）加强政法干部队伍建设和政法各部门领导班子建设，协助党委及其组织部门考察、管理政法部门的领导干部。</w:t>
      </w:r>
    </w:p>
    <w:p>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（十二）按照平安中国、法治中国建设要求，积极推进平安珠山、法治珠山建设；</w:t>
      </w:r>
    </w:p>
    <w:p>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（十三）指导下级社会治安综合治理委员会工作。</w:t>
      </w:r>
    </w:p>
    <w:p>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（十四）承办区委、区政府交办的其他事项</w:t>
      </w:r>
    </w:p>
    <w:p>
      <w:pPr>
        <w:jc w:val="left"/>
        <w:rPr>
          <w:rFonts w:hint="eastAsia" w:ascii="宋体" w:hAnsi="宋体" w:eastAsia="宋体" w:cs="宋体"/>
          <w:b/>
          <w:bCs/>
          <w:sz w:val="32"/>
          <w:szCs w:val="32"/>
        </w:rPr>
      </w:pPr>
      <w:r>
        <w:rPr>
          <w:rFonts w:hint="eastAsia" w:ascii="宋体" w:hAnsi="宋体" w:eastAsia="宋体" w:cs="宋体"/>
          <w:b/>
          <w:bCs/>
          <w:sz w:val="32"/>
          <w:szCs w:val="32"/>
          <w:lang w:eastAsia="zh-CN"/>
        </w:rPr>
        <w:t>　　</w:t>
      </w:r>
      <w:r>
        <w:rPr>
          <w:rFonts w:hint="eastAsia" w:ascii="宋体" w:hAnsi="宋体" w:eastAsia="宋体" w:cs="宋体"/>
          <w:b/>
          <w:bCs/>
          <w:sz w:val="32"/>
          <w:szCs w:val="32"/>
        </w:rPr>
        <w:t>二、部门2021年主要工作任务</w:t>
      </w:r>
    </w:p>
    <w:p>
      <w:pPr>
        <w:rPr>
          <w:rFonts w:hint="eastAsia" w:ascii="宋体" w:hAnsi="宋体" w:eastAsia="宋体" w:cs="宋体"/>
          <w:sz w:val="30"/>
          <w:szCs w:val="30"/>
        </w:rPr>
      </w:pPr>
      <w:r>
        <w:rPr>
          <w:rFonts w:hint="eastAsia" w:ascii="宋体" w:hAnsi="宋体" w:eastAsia="宋体" w:cs="宋体"/>
          <w:sz w:val="30"/>
          <w:szCs w:val="30"/>
          <w:lang w:eastAsia="zh-CN"/>
        </w:rPr>
        <w:t>　　</w:t>
      </w:r>
      <w:r>
        <w:rPr>
          <w:rFonts w:hint="eastAsia" w:ascii="宋体" w:hAnsi="宋体" w:eastAsia="宋体" w:cs="宋体"/>
          <w:sz w:val="30"/>
          <w:szCs w:val="30"/>
        </w:rPr>
        <w:t>2021年的主要工作任务是：</w:t>
      </w:r>
    </w:p>
    <w:p>
      <w:pPr>
        <w:rPr>
          <w:rFonts w:hint="eastAsia" w:ascii="宋体" w:hAnsi="宋体" w:eastAsia="宋体" w:cs="宋体"/>
          <w:sz w:val="30"/>
          <w:szCs w:val="30"/>
        </w:rPr>
      </w:pPr>
      <w:r>
        <w:rPr>
          <w:rFonts w:hint="eastAsia" w:ascii="宋体" w:hAnsi="宋体" w:eastAsia="宋体" w:cs="宋体"/>
          <w:sz w:val="30"/>
          <w:szCs w:val="30"/>
          <w:lang w:eastAsia="zh-CN"/>
        </w:rPr>
        <w:t>　　</w:t>
      </w:r>
      <w:r>
        <w:rPr>
          <w:rFonts w:hint="eastAsia" w:ascii="宋体" w:hAnsi="宋体" w:eastAsia="宋体" w:cs="宋体"/>
          <w:sz w:val="30"/>
          <w:szCs w:val="30"/>
        </w:rPr>
        <w:t>一、围绕深入学习习近平法治思想为主题，进一步加强政法队伍建设。要把</w:t>
      </w:r>
      <w:r>
        <w:rPr>
          <w:rFonts w:hint="eastAsia" w:ascii="宋体" w:hAnsi="宋体" w:eastAsia="宋体" w:cs="宋体"/>
          <w:sz w:val="30"/>
          <w:szCs w:val="30"/>
          <w:lang w:eastAsia="zh-CN"/>
        </w:rPr>
        <w:t>深入学习贯彻习近平新时代中国特色社会主义思想和党的十九大精神</w:t>
      </w:r>
      <w:r>
        <w:rPr>
          <w:rFonts w:hint="eastAsia" w:ascii="宋体" w:hAnsi="宋体" w:eastAsia="宋体" w:cs="宋体"/>
          <w:sz w:val="30"/>
          <w:szCs w:val="30"/>
        </w:rPr>
        <w:t>，进一步用中国特色社会主义思想武装指导政法工作，进一步加强政法队伍思想政治建设、纪律作风建设、素质能力建设，努力打造一支绝对忠诚、公正廉洁、履职担当的政法队伍。</w:t>
      </w:r>
    </w:p>
    <w:p>
      <w:pPr>
        <w:rPr>
          <w:rFonts w:hint="eastAsia" w:ascii="宋体" w:hAnsi="宋体" w:eastAsia="宋体" w:cs="宋体"/>
          <w:sz w:val="30"/>
          <w:szCs w:val="30"/>
        </w:rPr>
      </w:pPr>
      <w:r>
        <w:rPr>
          <w:rFonts w:hint="eastAsia" w:ascii="宋体" w:hAnsi="宋体" w:eastAsia="宋体" w:cs="宋体"/>
          <w:sz w:val="30"/>
          <w:szCs w:val="30"/>
          <w:lang w:eastAsia="zh-CN"/>
        </w:rPr>
        <w:t>　　</w:t>
      </w:r>
      <w:r>
        <w:rPr>
          <w:rFonts w:hint="eastAsia" w:ascii="宋体" w:hAnsi="宋体" w:eastAsia="宋体" w:cs="宋体"/>
          <w:sz w:val="30"/>
          <w:szCs w:val="30"/>
        </w:rPr>
        <w:t>二、深入构建积极防御与主动进攻工作体系，确保国家政治安全。加强重点人员管控，坚决防止非法组党结社活动，坚决防止形成政治反对派；加强情报信息预测预警预防，掌握维护国家安全的主动权；依法打击遏制邪教活动，深化严打防治，防止暴恐事件产生；加强网络安全，坚决防止网络意识形态事件和舆论漩涡。</w:t>
      </w:r>
    </w:p>
    <w:p>
      <w:pPr>
        <w:rPr>
          <w:rFonts w:hint="eastAsia" w:ascii="宋体" w:hAnsi="宋体" w:eastAsia="宋体" w:cs="宋体"/>
          <w:sz w:val="30"/>
          <w:szCs w:val="30"/>
        </w:rPr>
      </w:pPr>
      <w:r>
        <w:rPr>
          <w:rFonts w:hint="eastAsia" w:ascii="宋体" w:hAnsi="宋体" w:eastAsia="宋体" w:cs="宋体"/>
          <w:sz w:val="30"/>
          <w:szCs w:val="30"/>
          <w:lang w:eastAsia="zh-CN"/>
        </w:rPr>
        <w:t>　　</w:t>
      </w:r>
      <w:r>
        <w:rPr>
          <w:rFonts w:hint="eastAsia" w:ascii="宋体" w:hAnsi="宋体" w:eastAsia="宋体" w:cs="宋体"/>
          <w:sz w:val="30"/>
          <w:szCs w:val="30"/>
        </w:rPr>
        <w:t>三、强化运用末端处置和前端治理工作方法，确保社会大局安全稳定。要围绕珠山发展大局，全力做好维护社会稳定工作，通过网格化管理，全面做好社会矛盾和不稳定因素的摸排，加大对群体性事件预警响应力度，积极做好矛盾纠纷源头化解预案，为营造和谐稳定的社会环境强化法制保障。​</w:t>
      </w:r>
    </w:p>
    <w:p>
      <w:pPr>
        <w:rPr>
          <w:rFonts w:hint="eastAsia" w:ascii="宋体" w:hAnsi="宋体" w:eastAsia="宋体" w:cs="宋体"/>
          <w:sz w:val="30"/>
          <w:szCs w:val="30"/>
        </w:rPr>
      </w:pPr>
      <w:r>
        <w:rPr>
          <w:rFonts w:hint="eastAsia" w:ascii="宋体" w:hAnsi="宋体" w:eastAsia="宋体" w:cs="宋体"/>
          <w:sz w:val="30"/>
          <w:szCs w:val="30"/>
          <w:lang w:eastAsia="zh-CN"/>
        </w:rPr>
        <w:t>　　</w:t>
      </w:r>
      <w:r>
        <w:rPr>
          <w:rFonts w:hint="eastAsia" w:ascii="宋体" w:hAnsi="宋体" w:eastAsia="宋体" w:cs="宋体"/>
          <w:sz w:val="30"/>
          <w:szCs w:val="30"/>
        </w:rPr>
        <w:t>四、坚决贯彻落实扫黑除恶长效常治工作目标，实现扫黑除恶工作常态化。以今年竟成镇、各街道、各扫黑除恶成员单位建立的长效常治工作方案为基础，不断开展各项专项斗争，严厉打击各类刑事犯罪，坚决深挖黑恶势力“保护伞”，积极创造良好的社会治安秩序；加强对治安突出的地区和地段进行重点整治，继续开展对重点行业、重要部位，以及学校周边、大中型企业、铁路沿线等地段的重点整治，努力为辖区的经济发展创造优良的社会环境，不断提高人民群众安全感、满意度，实现扫黑除恶工作的长效常治。</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五、努力完成强基固本与提质增效工作目标，促进基层社会治理创新。继续以推进综治中心实体化建设、为重点，深化社会治理创新，加强村社网格化管理，依托社区服务管理平台，完善对刑满释放人员、社区矫正对象、肇事肇祸精神病人和社会闲散青少年等特殊人群管理纳入社区的有效管理，进一步落实教育、帮扶、矫治、管理措施，不断提高基层社会治理和服务水平。</w:t>
      </w:r>
    </w:p>
    <w:p>
      <w:pPr>
        <w:ind w:firstLine="420"/>
        <w:jc w:val="left"/>
        <w:rPr>
          <w:rFonts w:hint="eastAsia" w:ascii="宋体" w:hAnsi="宋体" w:eastAsia="宋体" w:cs="宋体"/>
          <w:b/>
          <w:bCs/>
          <w:sz w:val="32"/>
          <w:szCs w:val="32"/>
        </w:rPr>
      </w:pPr>
      <w:r>
        <w:rPr>
          <w:rFonts w:hint="eastAsia" w:ascii="宋体" w:hAnsi="宋体" w:eastAsia="宋体" w:cs="宋体"/>
          <w:b/>
          <w:bCs/>
          <w:sz w:val="32"/>
          <w:szCs w:val="32"/>
        </w:rPr>
        <w:t>三、部门基本情况</w:t>
      </w:r>
    </w:p>
    <w:p>
      <w:pPr>
        <w:rPr>
          <w:rFonts w:hint="eastAsia" w:ascii="宋体" w:hAnsi="宋体" w:eastAsia="宋体" w:cs="宋体"/>
        </w:rPr>
      </w:pPr>
      <w:r>
        <w:rPr>
          <w:rFonts w:hint="eastAsia" w:ascii="宋体" w:hAnsi="宋体" w:eastAsia="宋体" w:cs="宋体"/>
          <w:lang w:eastAsia="zh-CN"/>
        </w:rPr>
        <w:t>　</w:t>
      </w:r>
      <w:r>
        <w:rPr>
          <w:rFonts w:hint="eastAsia" w:ascii="宋体" w:hAnsi="宋体" w:eastAsia="宋体" w:cs="宋体"/>
          <w:sz w:val="30"/>
          <w:szCs w:val="30"/>
          <w:lang w:eastAsia="zh-CN"/>
        </w:rPr>
        <w:t>　</w:t>
      </w:r>
      <w:r>
        <w:rPr>
          <w:rFonts w:hint="eastAsia" w:ascii="宋体" w:hAnsi="宋体" w:eastAsia="宋体" w:cs="宋体"/>
          <w:sz w:val="30"/>
          <w:szCs w:val="30"/>
        </w:rPr>
        <w:t>珠山区委政法委共有预算单位1个，包括部门本级。编制数为15人，其中行政编制7人、全额补助事业编制8人；实有人数16人，其中在职人数为16人，包括行政人员9人、全额补助事业人员7人；离休人员0人；退休人员14人。</w:t>
      </w:r>
    </w:p>
    <w:p>
      <w:pPr>
        <w:rPr>
          <w:rFonts w:hint="eastAsia" w:ascii="宋体" w:hAnsi="宋体" w:eastAsia="宋体" w:cs="宋体"/>
        </w:rPr>
      </w:pPr>
      <w:r>
        <w:rPr>
          <w:rFonts w:hint="eastAsia" w:ascii="宋体" w:hAnsi="宋体" w:eastAsia="宋体" w:cs="宋体"/>
          <w:lang w:eastAsia="zh-CN"/>
        </w:rPr>
        <w:t>　　</w:t>
      </w:r>
      <w:r>
        <w:rPr>
          <w:rFonts w:hint="eastAsia" w:ascii="宋体" w:hAnsi="宋体" w:eastAsia="宋体" w:cs="宋体"/>
          <w:b/>
          <w:bCs/>
          <w:sz w:val="32"/>
          <w:szCs w:val="32"/>
        </w:rPr>
        <w:t>四、2021年部门预算收支情况说明</w:t>
      </w:r>
    </w:p>
    <w:p>
      <w:pPr>
        <w:rPr>
          <w:rFonts w:hint="eastAsia" w:ascii="宋体" w:hAnsi="宋体" w:eastAsia="宋体" w:cs="宋体"/>
          <w:sz w:val="30"/>
          <w:szCs w:val="30"/>
        </w:rPr>
      </w:pPr>
      <w:r>
        <w:rPr>
          <w:rFonts w:hint="eastAsia" w:ascii="宋体" w:hAnsi="宋体" w:eastAsia="宋体" w:cs="宋体"/>
          <w:lang w:eastAsia="zh-CN"/>
        </w:rPr>
        <w:t>　　</w:t>
      </w:r>
      <w:r>
        <w:rPr>
          <w:rFonts w:hint="eastAsia" w:ascii="宋体" w:hAnsi="宋体" w:eastAsia="宋体" w:cs="宋体"/>
          <w:sz w:val="30"/>
          <w:szCs w:val="30"/>
        </w:rPr>
        <w:t>（1） 收入预算情况</w:t>
      </w:r>
    </w:p>
    <w:p>
      <w:pPr>
        <w:rPr>
          <w:rFonts w:hint="eastAsia" w:ascii="宋体" w:hAnsi="宋体" w:eastAsia="宋体" w:cs="宋体"/>
          <w:sz w:val="30"/>
          <w:szCs w:val="30"/>
        </w:rPr>
      </w:pPr>
      <w:r>
        <w:rPr>
          <w:rFonts w:hint="eastAsia" w:ascii="宋体" w:hAnsi="宋体" w:eastAsia="宋体" w:cs="宋体"/>
          <w:sz w:val="30"/>
          <w:szCs w:val="30"/>
          <w:lang w:eastAsia="zh-CN"/>
        </w:rPr>
        <w:t>　　</w:t>
      </w:r>
      <w:r>
        <w:rPr>
          <w:rFonts w:hint="eastAsia" w:ascii="宋体" w:hAnsi="宋体" w:eastAsia="宋体" w:cs="宋体"/>
          <w:sz w:val="30"/>
          <w:szCs w:val="30"/>
        </w:rPr>
        <w:t>2021年珠山区委政法委收入预算总额为</w:t>
      </w:r>
      <w:r>
        <w:rPr>
          <w:rFonts w:hint="eastAsia" w:ascii="宋体" w:hAnsi="宋体" w:eastAsia="宋体" w:cs="宋体"/>
          <w:sz w:val="30"/>
          <w:szCs w:val="30"/>
          <w:lang w:val="en-US" w:eastAsia="zh-CN"/>
        </w:rPr>
        <w:t>703.1</w:t>
      </w:r>
      <w:r>
        <w:rPr>
          <w:rFonts w:hint="eastAsia" w:ascii="宋体" w:hAnsi="宋体" w:eastAsia="宋体" w:cs="宋体"/>
          <w:sz w:val="30"/>
          <w:szCs w:val="30"/>
        </w:rPr>
        <w:t>万元，与上年预算相比</w:t>
      </w:r>
      <w:r>
        <w:rPr>
          <w:rFonts w:hint="eastAsia" w:ascii="宋体" w:hAnsi="宋体" w:eastAsia="宋体" w:cs="宋体"/>
          <w:sz w:val="30"/>
          <w:szCs w:val="30"/>
          <w:lang w:eastAsia="zh-CN"/>
        </w:rPr>
        <w:t>增加了</w:t>
      </w:r>
      <w:r>
        <w:rPr>
          <w:rFonts w:hint="eastAsia" w:ascii="宋体" w:hAnsi="宋体" w:eastAsia="宋体" w:cs="宋体"/>
          <w:sz w:val="30"/>
          <w:szCs w:val="30"/>
          <w:lang w:val="en-US" w:eastAsia="zh-CN"/>
        </w:rPr>
        <w:t>2.92</w:t>
      </w:r>
      <w:r>
        <w:rPr>
          <w:rFonts w:hint="eastAsia" w:ascii="宋体" w:hAnsi="宋体" w:eastAsia="宋体" w:cs="宋体"/>
          <w:sz w:val="30"/>
          <w:szCs w:val="30"/>
        </w:rPr>
        <w:t>%，主要原因是</w:t>
      </w:r>
      <w:r>
        <w:rPr>
          <w:rFonts w:hint="eastAsia" w:ascii="宋体" w:hAnsi="宋体" w:eastAsia="宋体" w:cs="宋体"/>
          <w:sz w:val="30"/>
          <w:szCs w:val="30"/>
          <w:lang w:eastAsia="zh-CN"/>
        </w:rPr>
        <w:t>工作量增加</w:t>
      </w:r>
      <w:r>
        <w:rPr>
          <w:rFonts w:hint="eastAsia" w:ascii="宋体" w:hAnsi="宋体" w:eastAsia="宋体" w:cs="宋体"/>
          <w:sz w:val="30"/>
          <w:szCs w:val="30"/>
        </w:rPr>
        <w:t>。其中：当年财政拨款收入</w:t>
      </w:r>
      <w:r>
        <w:rPr>
          <w:rFonts w:hint="eastAsia" w:ascii="宋体" w:hAnsi="宋体" w:eastAsia="宋体" w:cs="宋体"/>
          <w:sz w:val="30"/>
          <w:szCs w:val="30"/>
          <w:lang w:val="en-US" w:eastAsia="zh-CN"/>
        </w:rPr>
        <w:t>703.1</w:t>
      </w:r>
      <w:r>
        <w:rPr>
          <w:rFonts w:hint="eastAsia" w:ascii="宋体" w:hAnsi="宋体" w:eastAsia="宋体" w:cs="宋体"/>
          <w:sz w:val="30"/>
          <w:szCs w:val="30"/>
        </w:rPr>
        <w:t>万元，占收入预算总额的100%。</w:t>
      </w:r>
    </w:p>
    <w:p>
      <w:pPr>
        <w:rPr>
          <w:rFonts w:hint="eastAsia" w:ascii="宋体" w:hAnsi="宋体" w:eastAsia="宋体" w:cs="宋体"/>
          <w:sz w:val="30"/>
          <w:szCs w:val="30"/>
        </w:rPr>
      </w:pPr>
      <w:r>
        <w:rPr>
          <w:rFonts w:hint="eastAsia" w:ascii="宋体" w:hAnsi="宋体" w:eastAsia="宋体" w:cs="宋体"/>
          <w:sz w:val="30"/>
          <w:szCs w:val="30"/>
          <w:lang w:eastAsia="zh-CN"/>
        </w:rPr>
        <w:t>　　</w:t>
      </w:r>
      <w:r>
        <w:rPr>
          <w:rFonts w:hint="eastAsia" w:ascii="宋体" w:hAnsi="宋体" w:eastAsia="宋体" w:cs="宋体"/>
          <w:sz w:val="30"/>
          <w:szCs w:val="30"/>
        </w:rPr>
        <w:t>（2） 支出预算情况</w:t>
      </w:r>
    </w:p>
    <w:p>
      <w:pPr>
        <w:ind w:firstLine="611"/>
        <w:rPr>
          <w:rFonts w:hint="eastAsia" w:ascii="宋体" w:hAnsi="宋体" w:eastAsia="宋体" w:cs="宋体"/>
          <w:sz w:val="30"/>
          <w:szCs w:val="30"/>
        </w:rPr>
      </w:pPr>
      <w:r>
        <w:rPr>
          <w:rFonts w:hint="eastAsia" w:ascii="宋体" w:hAnsi="宋体" w:eastAsia="宋体" w:cs="宋体"/>
          <w:sz w:val="30"/>
          <w:szCs w:val="30"/>
        </w:rPr>
        <w:t>2021年珠山区委政法委支出预算总额为</w:t>
      </w:r>
      <w:r>
        <w:rPr>
          <w:rFonts w:hint="eastAsia" w:ascii="宋体" w:hAnsi="宋体" w:eastAsia="宋体" w:cs="宋体"/>
          <w:sz w:val="30"/>
          <w:szCs w:val="30"/>
          <w:lang w:val="en-US" w:eastAsia="zh-CN"/>
        </w:rPr>
        <w:t>703.1</w:t>
      </w:r>
      <w:r>
        <w:rPr>
          <w:rFonts w:hint="eastAsia" w:ascii="宋体" w:hAnsi="宋体" w:eastAsia="宋体" w:cs="宋体"/>
          <w:sz w:val="30"/>
          <w:szCs w:val="30"/>
        </w:rPr>
        <w:t>万元，与上年预算相比</w:t>
      </w:r>
      <w:r>
        <w:rPr>
          <w:rFonts w:hint="eastAsia" w:ascii="宋体" w:hAnsi="宋体" w:eastAsia="宋体" w:cs="宋体"/>
          <w:sz w:val="30"/>
          <w:szCs w:val="30"/>
          <w:lang w:eastAsia="zh-CN"/>
        </w:rPr>
        <w:t>增加了</w:t>
      </w:r>
      <w:r>
        <w:rPr>
          <w:rFonts w:hint="eastAsia" w:ascii="宋体" w:hAnsi="宋体" w:eastAsia="宋体" w:cs="宋体"/>
          <w:sz w:val="30"/>
          <w:szCs w:val="30"/>
          <w:lang w:val="en-US" w:eastAsia="zh-CN"/>
        </w:rPr>
        <w:t>2.92</w:t>
      </w:r>
      <w:r>
        <w:rPr>
          <w:rFonts w:hint="eastAsia" w:ascii="宋体" w:hAnsi="宋体" w:eastAsia="宋体" w:cs="宋体"/>
          <w:sz w:val="30"/>
          <w:szCs w:val="30"/>
        </w:rPr>
        <w:t>%，主要原因是</w:t>
      </w:r>
      <w:r>
        <w:rPr>
          <w:rFonts w:hint="eastAsia" w:ascii="宋体" w:hAnsi="宋体" w:eastAsia="宋体" w:cs="宋体"/>
          <w:sz w:val="30"/>
          <w:szCs w:val="30"/>
          <w:lang w:eastAsia="zh-CN"/>
        </w:rPr>
        <w:t>工作量增加</w:t>
      </w:r>
      <w:r>
        <w:rPr>
          <w:rFonts w:hint="eastAsia" w:ascii="宋体" w:hAnsi="宋体" w:eastAsia="宋体" w:cs="宋体"/>
          <w:sz w:val="30"/>
          <w:szCs w:val="30"/>
        </w:rPr>
        <w:t>。其中：按支出项目类别划分：基本支出</w:t>
      </w:r>
      <w:r>
        <w:rPr>
          <w:rFonts w:hint="eastAsia" w:ascii="宋体" w:hAnsi="宋体" w:eastAsia="宋体" w:cs="宋体"/>
          <w:sz w:val="30"/>
          <w:szCs w:val="30"/>
          <w:lang w:val="en-US" w:eastAsia="zh-CN"/>
        </w:rPr>
        <w:t>703.1</w:t>
      </w:r>
      <w:r>
        <w:rPr>
          <w:rFonts w:hint="eastAsia" w:ascii="宋体" w:hAnsi="宋体" w:eastAsia="宋体" w:cs="宋体"/>
          <w:sz w:val="30"/>
          <w:szCs w:val="30"/>
        </w:rPr>
        <w:t>万元，占支出预算总额的</w:t>
      </w:r>
      <w:r>
        <w:rPr>
          <w:rFonts w:hint="eastAsia" w:ascii="宋体" w:hAnsi="宋体" w:eastAsia="宋体" w:cs="宋体"/>
          <w:sz w:val="30"/>
          <w:szCs w:val="30"/>
          <w:lang w:val="en-US" w:eastAsia="zh-CN"/>
        </w:rPr>
        <w:t>100</w:t>
      </w:r>
      <w:r>
        <w:rPr>
          <w:rFonts w:hint="eastAsia" w:ascii="宋体" w:hAnsi="宋体" w:eastAsia="宋体" w:cs="宋体"/>
          <w:sz w:val="30"/>
          <w:szCs w:val="30"/>
        </w:rPr>
        <w:t>%，包括工资福利支出</w:t>
      </w:r>
      <w:r>
        <w:rPr>
          <w:rFonts w:hint="eastAsia" w:ascii="宋体" w:hAnsi="宋体" w:eastAsia="宋体" w:cs="宋体"/>
          <w:sz w:val="30"/>
          <w:szCs w:val="30"/>
          <w:lang w:val="en-US" w:eastAsia="zh-CN"/>
        </w:rPr>
        <w:t>175.9</w:t>
      </w:r>
      <w:r>
        <w:rPr>
          <w:rFonts w:hint="eastAsia" w:ascii="宋体" w:hAnsi="宋体" w:eastAsia="宋体" w:cs="宋体"/>
          <w:sz w:val="30"/>
          <w:szCs w:val="30"/>
        </w:rPr>
        <w:t>万元、商品和服务支出</w:t>
      </w:r>
      <w:r>
        <w:rPr>
          <w:rFonts w:hint="eastAsia" w:ascii="宋体" w:hAnsi="宋体" w:eastAsia="宋体" w:cs="宋体"/>
          <w:sz w:val="30"/>
          <w:szCs w:val="30"/>
          <w:lang w:val="en-US" w:eastAsia="zh-CN"/>
        </w:rPr>
        <w:t>164.1</w:t>
      </w:r>
      <w:r>
        <w:rPr>
          <w:rFonts w:hint="eastAsia" w:ascii="宋体" w:hAnsi="宋体" w:eastAsia="宋体" w:cs="宋体"/>
          <w:sz w:val="30"/>
          <w:szCs w:val="30"/>
        </w:rPr>
        <w:t>万元、对个人和家庭的补助</w:t>
      </w:r>
      <w:r>
        <w:rPr>
          <w:rFonts w:hint="eastAsia" w:ascii="宋体" w:hAnsi="宋体" w:eastAsia="宋体" w:cs="宋体"/>
          <w:sz w:val="30"/>
          <w:szCs w:val="30"/>
          <w:lang w:val="en-US" w:eastAsia="zh-CN"/>
        </w:rPr>
        <w:t>363.1</w:t>
      </w:r>
      <w:r>
        <w:rPr>
          <w:rFonts w:hint="eastAsia" w:ascii="宋体" w:hAnsi="宋体" w:eastAsia="宋体" w:cs="宋体"/>
          <w:sz w:val="30"/>
          <w:szCs w:val="30"/>
        </w:rPr>
        <w:t>万元。</w:t>
      </w:r>
    </w:p>
    <w:p>
      <w:pPr>
        <w:ind w:firstLine="611"/>
        <w:rPr>
          <w:rFonts w:hint="eastAsia" w:ascii="宋体" w:hAnsi="宋体" w:eastAsia="宋体" w:cs="宋体"/>
          <w:sz w:val="30"/>
          <w:szCs w:val="30"/>
        </w:rPr>
      </w:pPr>
      <w:r>
        <w:rPr>
          <w:rFonts w:hint="eastAsia" w:ascii="宋体" w:hAnsi="宋体" w:eastAsia="宋体" w:cs="宋体"/>
          <w:sz w:val="30"/>
          <w:szCs w:val="30"/>
        </w:rPr>
        <w:t>按支出经济分类划分：工资福利支出</w:t>
      </w:r>
      <w:r>
        <w:rPr>
          <w:rFonts w:hint="eastAsia" w:ascii="宋体" w:hAnsi="宋体" w:eastAsia="宋体" w:cs="宋体"/>
          <w:sz w:val="30"/>
          <w:szCs w:val="30"/>
          <w:lang w:val="en-US" w:eastAsia="zh-CN"/>
        </w:rPr>
        <w:t>175.9</w:t>
      </w:r>
      <w:r>
        <w:rPr>
          <w:rFonts w:hint="eastAsia" w:ascii="宋体" w:hAnsi="宋体" w:eastAsia="宋体" w:cs="宋体"/>
          <w:sz w:val="30"/>
          <w:szCs w:val="30"/>
        </w:rPr>
        <w:t>万元，占支出预算总额的2</w:t>
      </w:r>
      <w:r>
        <w:rPr>
          <w:rFonts w:hint="eastAsia" w:ascii="宋体" w:hAnsi="宋体" w:eastAsia="宋体" w:cs="宋体"/>
          <w:sz w:val="30"/>
          <w:szCs w:val="30"/>
          <w:lang w:val="en-US" w:eastAsia="zh-CN"/>
        </w:rPr>
        <w:t>5.02</w:t>
      </w:r>
      <w:r>
        <w:rPr>
          <w:rFonts w:hint="eastAsia" w:ascii="宋体" w:hAnsi="宋体" w:eastAsia="宋体" w:cs="宋体"/>
          <w:sz w:val="30"/>
          <w:szCs w:val="30"/>
        </w:rPr>
        <w:t>%；商品和服务支出</w:t>
      </w:r>
      <w:r>
        <w:rPr>
          <w:rFonts w:hint="eastAsia" w:ascii="宋体" w:hAnsi="宋体" w:eastAsia="宋体" w:cs="宋体"/>
          <w:sz w:val="30"/>
          <w:szCs w:val="30"/>
          <w:lang w:val="en-US" w:eastAsia="zh-CN"/>
        </w:rPr>
        <w:t>164.1</w:t>
      </w:r>
      <w:r>
        <w:rPr>
          <w:rFonts w:hint="eastAsia" w:ascii="宋体" w:hAnsi="宋体" w:eastAsia="宋体" w:cs="宋体"/>
          <w:sz w:val="30"/>
          <w:szCs w:val="30"/>
        </w:rPr>
        <w:t>万元，占支出预算总额的</w:t>
      </w:r>
      <w:r>
        <w:rPr>
          <w:rFonts w:hint="eastAsia" w:ascii="宋体" w:hAnsi="宋体" w:eastAsia="宋体" w:cs="宋体"/>
          <w:sz w:val="30"/>
          <w:szCs w:val="30"/>
          <w:lang w:val="en-US" w:eastAsia="zh-CN"/>
        </w:rPr>
        <w:t>23.34</w:t>
      </w:r>
      <w:r>
        <w:rPr>
          <w:rFonts w:hint="eastAsia" w:ascii="宋体" w:hAnsi="宋体" w:eastAsia="宋体" w:cs="宋体"/>
          <w:sz w:val="30"/>
          <w:szCs w:val="30"/>
        </w:rPr>
        <w:t>%；对个人和家庭的补助支出</w:t>
      </w:r>
      <w:r>
        <w:rPr>
          <w:rFonts w:hint="eastAsia" w:ascii="宋体" w:hAnsi="宋体" w:eastAsia="宋体" w:cs="宋体"/>
          <w:sz w:val="30"/>
          <w:szCs w:val="30"/>
          <w:lang w:val="en-US" w:eastAsia="zh-CN"/>
        </w:rPr>
        <w:t>363.1</w:t>
      </w:r>
      <w:r>
        <w:rPr>
          <w:rFonts w:hint="eastAsia" w:ascii="宋体" w:hAnsi="宋体" w:eastAsia="宋体" w:cs="宋体"/>
          <w:sz w:val="30"/>
          <w:szCs w:val="30"/>
        </w:rPr>
        <w:t>万元，占支出预算总额的</w:t>
      </w:r>
      <w:r>
        <w:rPr>
          <w:rFonts w:hint="eastAsia" w:ascii="宋体" w:hAnsi="宋体" w:eastAsia="宋体" w:cs="宋体"/>
          <w:sz w:val="30"/>
          <w:szCs w:val="30"/>
          <w:lang w:val="en-US" w:eastAsia="zh-CN"/>
        </w:rPr>
        <w:t>51.64</w:t>
      </w:r>
      <w:r>
        <w:rPr>
          <w:rFonts w:hint="eastAsia" w:ascii="宋体" w:hAnsi="宋体" w:eastAsia="宋体" w:cs="宋体"/>
          <w:sz w:val="30"/>
          <w:szCs w:val="30"/>
        </w:rPr>
        <w:t>%。</w:t>
      </w:r>
    </w:p>
    <w:p>
      <w:pPr>
        <w:rPr>
          <w:rFonts w:hint="eastAsia" w:ascii="宋体" w:hAnsi="宋体" w:eastAsia="宋体" w:cs="宋体"/>
          <w:sz w:val="30"/>
          <w:szCs w:val="30"/>
        </w:rPr>
      </w:pPr>
      <w:r>
        <w:rPr>
          <w:rFonts w:hint="eastAsia" w:ascii="宋体" w:hAnsi="宋体" w:eastAsia="宋体" w:cs="宋体"/>
          <w:sz w:val="30"/>
          <w:szCs w:val="30"/>
        </w:rPr>
        <w:t>　　（三）经费拨款支出情况</w:t>
      </w:r>
    </w:p>
    <w:p>
      <w:pPr>
        <w:rPr>
          <w:rFonts w:hint="eastAsia" w:ascii="宋体" w:hAnsi="宋体" w:eastAsia="宋体" w:cs="宋体"/>
          <w:sz w:val="30"/>
          <w:szCs w:val="30"/>
        </w:rPr>
      </w:pPr>
      <w:r>
        <w:rPr>
          <w:rFonts w:hint="eastAsia" w:ascii="宋体" w:hAnsi="宋体" w:eastAsia="宋体" w:cs="宋体"/>
          <w:sz w:val="30"/>
          <w:szCs w:val="30"/>
        </w:rPr>
        <w:t>　　2021年珠山区委政法委经费拨款支出预算</w:t>
      </w:r>
      <w:r>
        <w:rPr>
          <w:rFonts w:hint="eastAsia" w:ascii="宋体" w:hAnsi="宋体" w:eastAsia="宋体" w:cs="宋体"/>
          <w:sz w:val="30"/>
          <w:szCs w:val="30"/>
          <w:lang w:val="en-US" w:eastAsia="zh-CN"/>
        </w:rPr>
        <w:t>703.1</w:t>
      </w:r>
      <w:r>
        <w:rPr>
          <w:rFonts w:hint="eastAsia" w:ascii="宋体" w:hAnsi="宋体" w:eastAsia="宋体" w:cs="宋体"/>
          <w:sz w:val="30"/>
          <w:szCs w:val="30"/>
        </w:rPr>
        <w:t xml:space="preserve"> 万元，占支出预算总额的100%，与上年预算相比</w:t>
      </w:r>
      <w:r>
        <w:rPr>
          <w:rFonts w:hint="eastAsia" w:ascii="宋体" w:hAnsi="宋体" w:eastAsia="宋体" w:cs="宋体"/>
          <w:sz w:val="30"/>
          <w:szCs w:val="30"/>
          <w:lang w:eastAsia="zh-CN"/>
        </w:rPr>
        <w:t>增加了</w:t>
      </w:r>
      <w:r>
        <w:rPr>
          <w:rFonts w:hint="eastAsia" w:ascii="宋体" w:hAnsi="宋体" w:eastAsia="宋体" w:cs="宋体"/>
          <w:sz w:val="30"/>
          <w:szCs w:val="30"/>
          <w:lang w:val="en-US" w:eastAsia="zh-CN"/>
        </w:rPr>
        <w:t>2.92</w:t>
      </w:r>
      <w:r>
        <w:rPr>
          <w:rFonts w:hint="eastAsia" w:ascii="宋体" w:hAnsi="宋体" w:eastAsia="宋体" w:cs="宋体"/>
          <w:sz w:val="30"/>
          <w:szCs w:val="30"/>
        </w:rPr>
        <w:t>%，主要原因是</w:t>
      </w:r>
      <w:r>
        <w:rPr>
          <w:rFonts w:hint="eastAsia" w:ascii="宋体" w:hAnsi="宋体" w:eastAsia="宋体" w:cs="宋体"/>
          <w:sz w:val="30"/>
          <w:szCs w:val="30"/>
          <w:lang w:eastAsia="zh-CN"/>
        </w:rPr>
        <w:t>工作量增加</w:t>
      </w:r>
      <w:r>
        <w:rPr>
          <w:rFonts w:hint="eastAsia" w:ascii="宋体" w:hAnsi="宋体" w:eastAsia="宋体" w:cs="宋体"/>
          <w:sz w:val="30"/>
          <w:szCs w:val="30"/>
        </w:rPr>
        <w:t>。具体支出情况是：党委办公厅（室）及相关机构事务</w:t>
      </w:r>
      <w:r>
        <w:rPr>
          <w:rFonts w:hint="eastAsia" w:ascii="宋体" w:hAnsi="宋体" w:eastAsia="宋体" w:cs="宋体"/>
          <w:sz w:val="30"/>
          <w:szCs w:val="30"/>
          <w:lang w:val="en-US" w:eastAsia="zh-CN"/>
        </w:rPr>
        <w:t>663.69</w:t>
      </w:r>
      <w:r>
        <w:rPr>
          <w:rFonts w:hint="eastAsia" w:ascii="宋体" w:hAnsi="宋体" w:eastAsia="宋体" w:cs="宋体"/>
          <w:sz w:val="30"/>
          <w:szCs w:val="30"/>
        </w:rPr>
        <w:t>元，占经费拨款支出的94</w:t>
      </w:r>
      <w:r>
        <w:rPr>
          <w:rFonts w:hint="eastAsia" w:ascii="宋体" w:hAnsi="宋体" w:eastAsia="宋体" w:cs="宋体"/>
          <w:sz w:val="30"/>
          <w:szCs w:val="30"/>
          <w:lang w:val="en-US" w:eastAsia="zh-CN"/>
        </w:rPr>
        <w:t>.39</w:t>
      </w:r>
      <w:r>
        <w:rPr>
          <w:rFonts w:hint="eastAsia" w:ascii="宋体" w:hAnsi="宋体" w:eastAsia="宋体" w:cs="宋体"/>
          <w:sz w:val="30"/>
          <w:szCs w:val="30"/>
        </w:rPr>
        <w:t>%；对机关事业单位基本养老保险基金的补助20.89万元，占经费拨款支出的</w:t>
      </w:r>
      <w:r>
        <w:rPr>
          <w:rFonts w:hint="eastAsia" w:ascii="宋体" w:hAnsi="宋体" w:eastAsia="宋体" w:cs="宋体"/>
          <w:sz w:val="30"/>
          <w:szCs w:val="30"/>
          <w:lang w:val="en-US" w:eastAsia="zh-CN"/>
        </w:rPr>
        <w:t>2.97</w:t>
      </w:r>
      <w:r>
        <w:rPr>
          <w:rFonts w:hint="eastAsia" w:ascii="宋体" w:hAnsi="宋体" w:eastAsia="宋体" w:cs="宋体"/>
          <w:sz w:val="30"/>
          <w:szCs w:val="30"/>
        </w:rPr>
        <w:t>%；行政单位医疗6.24万元，占经费拨款支出0.</w:t>
      </w:r>
      <w:r>
        <w:rPr>
          <w:rFonts w:hint="eastAsia" w:ascii="宋体" w:hAnsi="宋体" w:eastAsia="宋体" w:cs="宋体"/>
          <w:sz w:val="30"/>
          <w:szCs w:val="30"/>
          <w:lang w:val="en-US" w:eastAsia="zh-CN"/>
        </w:rPr>
        <w:t>89</w:t>
      </w:r>
      <w:r>
        <w:rPr>
          <w:rFonts w:hint="eastAsia" w:ascii="宋体" w:hAnsi="宋体" w:eastAsia="宋体" w:cs="宋体"/>
          <w:sz w:val="30"/>
          <w:szCs w:val="30"/>
        </w:rPr>
        <w:t>%； 住房公积金12.28万元，占经费拨款支出1.</w:t>
      </w:r>
      <w:r>
        <w:rPr>
          <w:rFonts w:hint="eastAsia" w:ascii="宋体" w:hAnsi="宋体" w:eastAsia="宋体" w:cs="宋体"/>
          <w:sz w:val="30"/>
          <w:szCs w:val="30"/>
          <w:lang w:val="en-US" w:eastAsia="zh-CN"/>
        </w:rPr>
        <w:t>75</w:t>
      </w:r>
      <w:r>
        <w:rPr>
          <w:rFonts w:hint="eastAsia" w:ascii="宋体" w:hAnsi="宋体" w:eastAsia="宋体" w:cs="宋体"/>
          <w:sz w:val="30"/>
          <w:szCs w:val="30"/>
        </w:rPr>
        <w:t>%。</w:t>
      </w:r>
    </w:p>
    <w:p>
      <w:pPr>
        <w:rPr>
          <w:rFonts w:hint="eastAsia" w:ascii="宋体" w:hAnsi="宋体" w:eastAsia="宋体" w:cs="宋体"/>
          <w:sz w:val="30"/>
          <w:szCs w:val="30"/>
        </w:rPr>
      </w:pPr>
      <w:r>
        <w:rPr>
          <w:rFonts w:hint="eastAsia" w:ascii="宋体" w:hAnsi="宋体" w:eastAsia="宋体" w:cs="宋体"/>
          <w:sz w:val="30"/>
          <w:szCs w:val="30"/>
        </w:rPr>
        <w:t>　　（四）政府采购预算情况</w:t>
      </w:r>
    </w:p>
    <w:p>
      <w:pPr>
        <w:rPr>
          <w:rFonts w:hint="eastAsia" w:ascii="宋体" w:hAnsi="宋体" w:eastAsia="宋体" w:cs="宋体"/>
          <w:sz w:val="30"/>
          <w:szCs w:val="30"/>
        </w:rPr>
      </w:pPr>
      <w:r>
        <w:rPr>
          <w:rFonts w:hint="eastAsia" w:ascii="宋体" w:hAnsi="宋体" w:eastAsia="宋体" w:cs="宋体"/>
          <w:sz w:val="30"/>
          <w:szCs w:val="30"/>
        </w:rPr>
        <w:t>　　2021年政府采购预算支出66.8万元，比上年预算相比减少了17.12%，主要原因是减少了固定资产购置。政府购买服务无预算。</w:t>
      </w:r>
    </w:p>
    <w:p>
      <w:pPr>
        <w:rPr>
          <w:rFonts w:hint="eastAsia" w:ascii="宋体" w:hAnsi="宋体" w:eastAsia="宋体" w:cs="宋体"/>
          <w:sz w:val="30"/>
          <w:szCs w:val="30"/>
        </w:rPr>
      </w:pPr>
      <w:r>
        <w:rPr>
          <w:rFonts w:hint="eastAsia" w:ascii="宋体" w:hAnsi="宋体" w:eastAsia="宋体" w:cs="宋体"/>
          <w:sz w:val="30"/>
          <w:szCs w:val="30"/>
        </w:rPr>
        <w:t>　　（五）政府基金收支情况</w:t>
      </w:r>
    </w:p>
    <w:p>
      <w:pPr>
        <w:rPr>
          <w:rFonts w:hint="eastAsia" w:ascii="宋体" w:hAnsi="宋体" w:eastAsia="宋体" w:cs="宋体"/>
          <w:sz w:val="30"/>
          <w:szCs w:val="30"/>
        </w:rPr>
      </w:pPr>
      <w:r>
        <w:rPr>
          <w:rFonts w:hint="eastAsia" w:ascii="宋体" w:hAnsi="宋体" w:eastAsia="宋体" w:cs="宋体"/>
          <w:sz w:val="30"/>
          <w:szCs w:val="30"/>
        </w:rPr>
        <w:t>　　无政府基金收支预算。</w:t>
      </w:r>
    </w:p>
    <w:p>
      <w:pPr>
        <w:rPr>
          <w:rFonts w:hint="eastAsia" w:ascii="宋体" w:hAnsi="宋体" w:eastAsia="宋体" w:cs="宋体"/>
          <w:sz w:val="30"/>
          <w:szCs w:val="30"/>
        </w:rPr>
      </w:pPr>
      <w:r>
        <w:rPr>
          <w:rFonts w:hint="eastAsia" w:ascii="宋体" w:hAnsi="宋体" w:eastAsia="宋体" w:cs="宋体"/>
          <w:sz w:val="30"/>
          <w:szCs w:val="30"/>
        </w:rPr>
        <w:t>　　（六）机关运行经费安排情况</w:t>
      </w:r>
    </w:p>
    <w:p>
      <w:pPr>
        <w:rPr>
          <w:rFonts w:hint="eastAsia" w:ascii="宋体" w:hAnsi="宋体" w:eastAsia="宋体" w:cs="宋体"/>
          <w:sz w:val="30"/>
          <w:szCs w:val="30"/>
        </w:rPr>
      </w:pPr>
      <w:r>
        <w:rPr>
          <w:rFonts w:hint="eastAsia" w:ascii="宋体" w:hAnsi="宋体" w:eastAsia="宋体" w:cs="宋体"/>
          <w:sz w:val="30"/>
          <w:szCs w:val="30"/>
        </w:rPr>
        <w:t>　　2021年机关运行经费预算支出</w:t>
      </w:r>
      <w:r>
        <w:rPr>
          <w:rFonts w:hint="eastAsia" w:ascii="宋体" w:hAnsi="宋体" w:eastAsia="宋体" w:cs="宋体"/>
          <w:sz w:val="30"/>
          <w:szCs w:val="30"/>
          <w:lang w:val="en-US" w:eastAsia="zh-CN"/>
        </w:rPr>
        <w:t>164.1</w:t>
      </w:r>
      <w:r>
        <w:rPr>
          <w:rFonts w:hint="eastAsia" w:ascii="宋体" w:hAnsi="宋体" w:eastAsia="宋体" w:cs="宋体"/>
          <w:sz w:val="30"/>
          <w:szCs w:val="30"/>
        </w:rPr>
        <w:t>万元，与上年预算数相比增加了</w:t>
      </w:r>
      <w:r>
        <w:rPr>
          <w:rFonts w:hint="eastAsia" w:ascii="宋体" w:hAnsi="宋体" w:eastAsia="宋体" w:cs="宋体"/>
          <w:sz w:val="30"/>
          <w:szCs w:val="30"/>
          <w:lang w:val="en-US" w:eastAsia="zh-CN"/>
        </w:rPr>
        <w:t>13.81</w:t>
      </w:r>
      <w:r>
        <w:rPr>
          <w:rFonts w:hint="eastAsia" w:ascii="宋体" w:hAnsi="宋体" w:eastAsia="宋体" w:cs="宋体"/>
          <w:sz w:val="30"/>
          <w:szCs w:val="30"/>
        </w:rPr>
        <w:t>5%，主要原因是巡防队员工资，网格员补贴。</w:t>
      </w:r>
    </w:p>
    <w:p>
      <w:pPr>
        <w:rPr>
          <w:rFonts w:hint="eastAsia" w:ascii="宋体" w:hAnsi="宋体" w:eastAsia="宋体" w:cs="宋体"/>
          <w:sz w:val="30"/>
          <w:szCs w:val="30"/>
        </w:rPr>
      </w:pPr>
      <w:r>
        <w:rPr>
          <w:rFonts w:hint="eastAsia" w:ascii="宋体" w:hAnsi="宋体" w:eastAsia="宋体" w:cs="宋体"/>
          <w:sz w:val="30"/>
          <w:szCs w:val="30"/>
        </w:rPr>
        <w:t>　　（七）“三公”经费预算安排情况</w:t>
      </w:r>
    </w:p>
    <w:p>
      <w:pPr>
        <w:rPr>
          <w:rFonts w:hint="eastAsia" w:ascii="宋体" w:hAnsi="宋体" w:eastAsia="宋体" w:cs="宋体"/>
          <w:sz w:val="30"/>
          <w:szCs w:val="30"/>
        </w:rPr>
      </w:pPr>
      <w:r>
        <w:rPr>
          <w:rFonts w:hint="eastAsia" w:ascii="宋体" w:hAnsi="宋体" w:eastAsia="宋体" w:cs="宋体"/>
          <w:sz w:val="30"/>
          <w:szCs w:val="30"/>
        </w:rPr>
        <w:t>　　2021年“三公”经费预算支出为3.29万元，与上年预算数相比减少了2%，主要原因是严控控制“三公”经费支出。其中：公务接待费预算支出3.29万元。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9326D"/>
    <w:rsid w:val="36D713EF"/>
    <w:rsid w:val="7F0A4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2229</Words>
  <Characters>2401</Characters>
  <Lines>0</Lines>
  <Paragraphs>0</Paragraphs>
  <TotalTime>3</TotalTime>
  <ScaleCrop>false</ScaleCrop>
  <LinksUpToDate>false</LinksUpToDate>
  <CharactersWithSpaces>2447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2021-04-08T04:28:00Z</dcterms:created>
  <dc:creator>Administrator</dc:creator>
  <cp:lastModifiedBy>Administrator</cp:lastModifiedBy>
  <dcterms:modified xsi:type="dcterms:W3CDTF">2025-10-21T11:29:24Z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eyJoZGlkIjoiMWJiMGIyOTYwNTRlYmQxN2EwZTJlNjYyMzc0NzBiNjQiLCJ1c2VySWQiOiIyNzM3MTA0NDcifQ==</vt:lpwstr>
  </property>
  <property fmtid="{D5CDD505-2E9C-101B-9397-08002B2CF9AE}" pid="4" name="ICV">
    <vt:lpwstr>B98C2F6C331E4E16A2F0E30DE4B47B64_13</vt:lpwstr>
  </property>
</Properties>
</file>