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C3977">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景德镇市</w:t>
      </w:r>
      <w:r>
        <w:rPr>
          <w:rFonts w:hint="eastAsia" w:ascii="方正小标宋简体" w:hAnsi="方正小标宋简体" w:eastAsia="方正小标宋简体" w:cs="方正小标宋简体"/>
          <w:b w:val="0"/>
          <w:bCs/>
          <w:sz w:val="44"/>
          <w:szCs w:val="44"/>
          <w:lang w:val="en-US" w:eastAsia="zh-CN"/>
        </w:rPr>
        <w:t>珠山区总工会2021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14:paraId="3AB8C111">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14:paraId="16A94819">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一、部门主要职责</w:t>
      </w:r>
    </w:p>
    <w:p w14:paraId="41F0A0AC">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1．主要职能</w:t>
      </w:r>
      <w:r>
        <w:rPr>
          <w:rFonts w:hint="eastAsia" w:ascii="仿宋_GB2312" w:hAnsi="仿宋" w:eastAsia="仿宋_GB2312"/>
          <w:sz w:val="32"/>
          <w:szCs w:val="32"/>
          <w:lang w:val="en-US" w:eastAsia="zh-CN"/>
        </w:rPr>
        <w:t>:</w:t>
      </w:r>
    </w:p>
    <w:p w14:paraId="4C10C287">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（一）根据党的基本理论、基本路线、基本纲领和工运方针，围绕党和国家工作大局，贯彻执行区委、市总工会的工作部署，指导全区工会工作。</w:t>
      </w:r>
    </w:p>
    <w:p w14:paraId="43AAB178">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贯彻执行珠山区工会代表大会确定的方针、任务，依照《工会法》和《中国工会章程》等工会法律组织，组织和指导各级工会坚定不移地贯彻落实党的全心全意依靠工人阶级的根本指导方针，认真履行引导职工听党话、跟党走的政治责任，切实承担维护职工合法权益的基本职责，组织开展工会各项工作。</w:t>
      </w:r>
    </w:p>
    <w:p w14:paraId="08A0B832">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（三）对有关职工合法权益的重大问题进行调查研究，向区委、区政府以及市总工会反映职工的思想、愿望和要求，提出意见和建议；参与涉及职工切身利益的政策、措施、制度和有关法规规章草案的</w:t>
      </w:r>
      <w:bookmarkStart w:id="0" w:name="_GoBack"/>
      <w:bookmarkEnd w:id="0"/>
      <w:r>
        <w:rPr>
          <w:rFonts w:hint="eastAsia" w:ascii="仿宋_GB2312" w:hAnsi="仿宋" w:eastAsia="仿宋_GB2312"/>
          <w:sz w:val="32"/>
          <w:szCs w:val="32"/>
          <w:lang w:val="en-US" w:eastAsia="zh-CN"/>
        </w:rPr>
        <w:t>拟订；参与职工重大伤亡事故和严重职业危害的调查处理；维护女职工的特殊权益。</w:t>
      </w:r>
    </w:p>
    <w:p w14:paraId="1E0A4DB3">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工会理论政策研究；制定工会的组织制度和民主制度，研究指导工会的自身建设和改革；指导开展以职工代表大会为基本形式的民主选举、民主决策、民主管理和民主监督工作，推动建立集体协商、集体合同制度和监督保证机制，完善劳动关系协调机制；提高职工的思想道德和科学文化技术素质。</w:t>
      </w:r>
    </w:p>
    <w:p w14:paraId="4EF2B10A">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协助镇党委、各街道党工委和区有关单位、企业党组（党委）管理镇（街道）工会和区级产业（系统）工会的领导干部;监督、检查区总工会机关党员干部党风廉政建设情况；研究制定工会干部的管理制度和培训规划，负责全区镇（街道）工会、系统工会、企事业单位工会领导干部的培训工作。</w:t>
      </w:r>
    </w:p>
    <w:p w14:paraId="0F42A0BD">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（六）协助区政府有关部门监督检查企事业单位的安全生产以及指导职工生活、社会保障等方面的工作；组织和指导职工开展劳动和技能竞赛以及合理化建议、技术创新、技术协作活动。</w:t>
      </w:r>
    </w:p>
    <w:p w14:paraId="0529EB99">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（七）会同区有关部门共同做好全国、省、市、区劳动模范和先进生产（工作）者的推荐、评选工作；负责全国、省、市、区“五一”劳动奖状和奖章、工人先锋号获得者的推荐、评选、表彰和管理工作。</w:t>
      </w:r>
    </w:p>
    <w:p w14:paraId="54978A7F">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（八）负责全区工会经费和工会资产的管理、审查、审计工作。</w:t>
      </w:r>
    </w:p>
    <w:p w14:paraId="32C23061">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（九）承担区委、区政府及市总工会交办的其他事项</w:t>
      </w:r>
    </w:p>
    <w:p w14:paraId="43C6E9A9">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21</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14:paraId="2B4FE0F8">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珠山区总工会2021年的主要工作任务是：发挥联系群众的桥梁纽带作用，力求在工会组建、维权工作、服务职工这“三大主业”上有所突破：</w:t>
      </w:r>
    </w:p>
    <w:p w14:paraId="77E79CCC">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工会组建上，突出主业主责，筑牢工会工作基础，推进基层工会组织和工会会员实名制管理；</w:t>
      </w:r>
    </w:p>
    <w:p w14:paraId="46E9E0EA">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维权工作上，积极推动工会律师团进驻各职工服务中心和有关企业、担任工会法律顾问工作；</w:t>
      </w:r>
    </w:p>
    <w:p w14:paraId="7E2C9D58">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服务职工上，持续做好以职工需求为导向的新会工会品牌服务，突出非公企业基层工会建设。</w:t>
      </w:r>
    </w:p>
    <w:p w14:paraId="26AA3574">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三、部门基本情况</w:t>
      </w:r>
    </w:p>
    <w:p w14:paraId="34FF286B">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b/>
          <w:color w:val="auto"/>
          <w:sz w:val="28"/>
          <w:szCs w:val="28"/>
          <w:highlight w:val="none"/>
          <w:shd w:val="clear" w:color="auto" w:fill="auto"/>
        </w:rPr>
        <w:t>要求</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 w:eastAsia="仿宋_GB2312"/>
          <w:sz w:val="32"/>
          <w:szCs w:val="32"/>
          <w:lang w:val="en-US" w:eastAsia="zh-CN"/>
        </w:rPr>
        <w:t>本部门的预算单位个数1个、编制人数5个、实有人数10个和在校学生数0个。</w:t>
      </w:r>
    </w:p>
    <w:p w14:paraId="38864A64">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仿宋_GB2312" w:hAnsi="仿宋_GB2312" w:eastAsia="仿宋_GB2312" w:cs="仿宋_GB2312"/>
          <w:b/>
          <w:color w:val="auto"/>
          <w:sz w:val="28"/>
          <w:szCs w:val="28"/>
          <w:highlight w:val="none"/>
          <w:shd w:val="clear" w:color="auto" w:fill="auto"/>
        </w:rPr>
      </w:pPr>
      <w:r>
        <w:rPr>
          <w:rFonts w:hint="eastAsia" w:ascii="仿宋_GB2312" w:hAnsi="仿宋_GB2312" w:eastAsia="仿宋_GB2312" w:cs="仿宋_GB2312"/>
          <w:b/>
          <w:color w:val="auto"/>
          <w:sz w:val="28"/>
          <w:szCs w:val="28"/>
          <w:highlight w:val="none"/>
          <w:shd w:val="clear" w:color="auto" w:fill="auto"/>
        </w:rPr>
        <w:t>样式：</w:t>
      </w:r>
    </w:p>
    <w:p w14:paraId="5CA781D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珠山区总工会共有预算单位1个，包括本级和所属二级预算单位。编制数为4人，其中行政编制2人、全额补助事业编制2人、部分补助事业编制0人；实有人数9人，其中在职人数为3人，包括行政人员2人、全额补助事业人员1人、部分补助事业编人员0人；离休人员0人；退休人员0人。在校学生0人，其中：高等学校0人、中等专业学校0人，其他0人。</w:t>
      </w:r>
    </w:p>
    <w:p w14:paraId="25A4EE3F">
      <w:pPr>
        <w:keepNext w:val="0"/>
        <w:keepLines w:val="0"/>
        <w:pageBreakBefore w:val="0"/>
        <w:widowControl w:val="0"/>
        <w:kinsoku/>
        <w:wordWrap/>
        <w:overflowPunct/>
        <w:topLinePunct w:val="0"/>
        <w:autoSpaceDE/>
        <w:autoSpaceDN/>
        <w:bidi w:val="0"/>
        <w:adjustRightInd/>
        <w:snapToGrid/>
        <w:spacing w:line="570" w:lineRule="exact"/>
        <w:ind w:firstLine="590" w:firstLineChars="196"/>
        <w:textAlignment w:val="auto"/>
        <w:rPr>
          <w:rFonts w:hint="eastAsia" w:ascii="黑体" w:hAnsi="黑体" w:eastAsia="黑体" w:cs="黑体"/>
          <w:b/>
          <w:color w:val="auto"/>
          <w:sz w:val="30"/>
          <w:szCs w:val="30"/>
          <w:highlight w:val="none"/>
          <w:shd w:val="clear" w:color="auto" w:fill="auto"/>
        </w:rPr>
      </w:pPr>
      <w:r>
        <w:rPr>
          <w:rFonts w:hint="eastAsia" w:ascii="黑体" w:hAnsi="黑体" w:eastAsia="黑体" w:cs="黑体"/>
          <w:b/>
          <w:color w:val="auto"/>
          <w:sz w:val="30"/>
          <w:szCs w:val="30"/>
          <w:highlight w:val="none"/>
          <w:shd w:val="clear" w:color="auto" w:fill="auto"/>
        </w:rPr>
        <w:t>四、</w:t>
      </w:r>
      <w:r>
        <w:rPr>
          <w:rFonts w:hint="eastAsia" w:ascii="黑体" w:hAnsi="黑体" w:eastAsia="黑体" w:cs="黑体"/>
          <w:b/>
          <w:color w:val="auto"/>
          <w:sz w:val="30"/>
          <w:szCs w:val="30"/>
          <w:highlight w:val="none"/>
          <w:shd w:val="clear" w:color="auto" w:fill="auto"/>
          <w:lang w:val="en-US" w:eastAsia="zh-CN"/>
        </w:rPr>
        <w:t>2020年</w:t>
      </w:r>
      <w:r>
        <w:rPr>
          <w:rFonts w:hint="eastAsia" w:ascii="黑体" w:hAnsi="黑体" w:eastAsia="黑体" w:cs="黑体"/>
          <w:b/>
          <w:color w:val="auto"/>
          <w:sz w:val="30"/>
          <w:szCs w:val="30"/>
          <w:highlight w:val="none"/>
          <w:shd w:val="clear" w:color="auto" w:fill="auto"/>
        </w:rPr>
        <w:t>部门预算收支情况说明</w:t>
      </w:r>
    </w:p>
    <w:p w14:paraId="7EDC7088">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14:paraId="789BC4C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2021年珠山区总工会收入预算总额为73.1万元，与上年预算相比增3.74%，主要原因是：调入一个事业编人员。其中：当年财政拨款收入73.1万元，占收入预算总额的100%；政府性基金拨款收入0万元，占收入预算总额的0%；事业收入0万元，占收入预算总额的0%；事业单位经营收入0万元，占收入预算总额的0%；当年其他各项收入0万元，占收入预算总额的0%。</w:t>
      </w:r>
    </w:p>
    <w:p w14:paraId="011DE8B1">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14:paraId="4E9EA0D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珠山区总工会支出预算总额为73.1万元，与上年预算相比增3.74%，主要原因是：调入一个事业编人员。其中：按支出项目类别划分：基本支出73.1万元，占支出预算总额的100%，包括工资福利支出43.3万元、商品和服务支出29.8万元、对个人和家庭的补助0万元、其他资本性支出0万元；项目支出0万元，占支出总额的0%，困难帮扶资金0万。</w:t>
      </w:r>
    </w:p>
    <w:p w14:paraId="3A4188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按支出经济分类划分：工资福利支出43.3万元，占支出预算总额的59.23%；商品和服务支出29.8万元，占支出预算总额的40.77%。</w:t>
      </w:r>
    </w:p>
    <w:p w14:paraId="1779CD43">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（三）经费拨款支出情况</w:t>
      </w:r>
    </w:p>
    <w:p w14:paraId="75321FE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 w:eastAsia="仿宋_GB2312"/>
          <w:sz w:val="32"/>
          <w:szCs w:val="32"/>
          <w:lang w:val="en-US" w:eastAsia="zh-CN"/>
        </w:rPr>
        <w:t>2020年珠山区总工会经费拨款支出预算73.1万元，占支出预算总额的100%，与上年预算相比增加3.74%，主要原因是：调入一个事业编人员。</w:t>
      </w:r>
    </w:p>
    <w:p w14:paraId="793F1649">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14:paraId="45598595">
      <w:pPr>
        <w:spacing w:line="57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准备购置办公柜子3个，茶几2个，沙发2个，办公凳子2个。</w:t>
      </w:r>
    </w:p>
    <w:p w14:paraId="2601A00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lang w:eastAsia="zh-CN"/>
        </w:rPr>
      </w:pPr>
      <w:r>
        <w:rPr>
          <w:rFonts w:hint="eastAsia" w:ascii="楷体_GB2312" w:hAnsi="楷体_GB2312" w:eastAsia="楷体_GB2312" w:cs="楷体_GB2312"/>
          <w:b/>
          <w:color w:val="auto"/>
          <w:sz w:val="28"/>
          <w:szCs w:val="28"/>
          <w:highlight w:val="none"/>
          <w:shd w:val="clear" w:color="auto" w:fill="auto"/>
          <w:lang w:eastAsia="zh-CN"/>
        </w:rPr>
        <w:t>（五）政府基金收支情况</w:t>
      </w:r>
    </w:p>
    <w:p w14:paraId="4C2B9A2E">
      <w:pPr>
        <w:spacing w:line="57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无政府基金收支预算。</w:t>
      </w:r>
    </w:p>
    <w:p w14:paraId="73F73D77">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楷体_GB2312" w:hAnsi="楷体_GB2312" w:eastAsia="楷体_GB2312" w:cs="楷体_GB2312"/>
          <w:b/>
          <w:bCs w:val="0"/>
          <w:color w:val="auto"/>
          <w:sz w:val="28"/>
          <w:szCs w:val="28"/>
          <w:highlight w:val="none"/>
          <w:shd w:val="clear" w:color="auto" w:fill="auto"/>
          <w:lang w:eastAsia="zh-CN"/>
        </w:rPr>
        <w:t>机关运行经费安排情况</w:t>
      </w:r>
    </w:p>
    <w:p w14:paraId="4A49BB77">
      <w:pPr>
        <w:spacing w:line="57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2021年机关运行经费预算支出 4.67万元，与上年预算数相比增加了7%，主要原因是增加了人员等预算。</w:t>
      </w:r>
    </w:p>
    <w:p w14:paraId="5C3D448D">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（七）</w:t>
      </w:r>
      <w:r>
        <w:rPr>
          <w:rFonts w:hint="eastAsia" w:ascii="楷体_GB2312" w:hAnsi="楷体_GB2312" w:eastAsia="楷体_GB2312" w:cs="楷体_GB2312"/>
          <w:b/>
          <w:color w:val="auto"/>
          <w:sz w:val="28"/>
          <w:szCs w:val="28"/>
          <w:highlight w:val="none"/>
          <w:shd w:val="clear" w:color="auto" w:fill="auto"/>
        </w:rPr>
        <w:t>“三公”经费预算</w:t>
      </w:r>
      <w:r>
        <w:rPr>
          <w:rFonts w:hint="eastAsia" w:ascii="楷体_GB2312" w:hAnsi="楷体_GB2312" w:eastAsia="楷体_GB2312" w:cs="楷体_GB2312"/>
          <w:b/>
          <w:color w:val="auto"/>
          <w:sz w:val="28"/>
          <w:szCs w:val="28"/>
          <w:highlight w:val="none"/>
          <w:shd w:val="clear" w:color="auto" w:fill="auto"/>
          <w:lang w:eastAsia="zh-CN"/>
        </w:rPr>
        <w:t>安排</w:t>
      </w:r>
      <w:r>
        <w:rPr>
          <w:rFonts w:hint="eastAsia" w:ascii="楷体_GB2312" w:hAnsi="楷体_GB2312" w:eastAsia="楷体_GB2312" w:cs="楷体_GB2312"/>
          <w:b/>
          <w:color w:val="auto"/>
          <w:sz w:val="28"/>
          <w:szCs w:val="28"/>
          <w:highlight w:val="none"/>
          <w:shd w:val="clear" w:color="auto" w:fill="auto"/>
        </w:rPr>
        <w:t>情况</w:t>
      </w:r>
    </w:p>
    <w:p w14:paraId="30A59DE2">
      <w:pPr>
        <w:spacing w:line="57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2021年“三公”经费预算支出0.74万元，与上年预算数相比减少了1%，主要原因是减少了公务接待。</w:t>
      </w:r>
    </w:p>
    <w:p w14:paraId="45944AC5">
      <w:pPr>
        <w:spacing w:line="570" w:lineRule="exact"/>
        <w:jc w:val="center"/>
        <w:rPr>
          <w:rFonts w:hint="eastAsia" w:ascii="仿宋_GB2312" w:hAnsi="仿宋" w:eastAsia="仿宋_GB2312"/>
          <w:sz w:val="32"/>
          <w:szCs w:val="32"/>
          <w:lang w:val="en-US" w:eastAsia="zh-CN"/>
        </w:rPr>
      </w:pPr>
    </w:p>
    <w:p w14:paraId="3CAA5268">
      <w:pPr>
        <w:spacing w:line="570" w:lineRule="exact"/>
        <w:jc w:val="righ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景德镇市珠山区总工会</w:t>
      </w:r>
    </w:p>
    <w:p w14:paraId="695D05F2">
      <w:pPr>
        <w:spacing w:line="570" w:lineRule="exact"/>
        <w:jc w:val="cente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2021年3月9日</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723A6">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70BE491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9550">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A758E2"/>
    <w:rsid w:val="03A95701"/>
    <w:rsid w:val="04277D55"/>
    <w:rsid w:val="08E150F2"/>
    <w:rsid w:val="0FD1757E"/>
    <w:rsid w:val="19237413"/>
    <w:rsid w:val="1D3131F5"/>
    <w:rsid w:val="1EA753CD"/>
    <w:rsid w:val="1F2318EE"/>
    <w:rsid w:val="1FBA0CE1"/>
    <w:rsid w:val="21610368"/>
    <w:rsid w:val="225C4B25"/>
    <w:rsid w:val="25BC354F"/>
    <w:rsid w:val="29F55CBB"/>
    <w:rsid w:val="2E201EB5"/>
    <w:rsid w:val="303B5FB2"/>
    <w:rsid w:val="37673D7E"/>
    <w:rsid w:val="37A13162"/>
    <w:rsid w:val="37DA562B"/>
    <w:rsid w:val="3AD3795F"/>
    <w:rsid w:val="3F342416"/>
    <w:rsid w:val="43026736"/>
    <w:rsid w:val="449C3295"/>
    <w:rsid w:val="44B26E56"/>
    <w:rsid w:val="46037576"/>
    <w:rsid w:val="48DA02A5"/>
    <w:rsid w:val="4C0B51A1"/>
    <w:rsid w:val="55312D08"/>
    <w:rsid w:val="5ACB19E7"/>
    <w:rsid w:val="5CCE7FC2"/>
    <w:rsid w:val="5D324765"/>
    <w:rsid w:val="5D5B07CD"/>
    <w:rsid w:val="61441586"/>
    <w:rsid w:val="64D37477"/>
    <w:rsid w:val="66D70805"/>
    <w:rsid w:val="6BFE74DD"/>
    <w:rsid w:val="6D535020"/>
    <w:rsid w:val="6FB42DE9"/>
    <w:rsid w:val="701140CD"/>
    <w:rsid w:val="74FA3215"/>
    <w:rsid w:val="763A7B6D"/>
    <w:rsid w:val="7B20706E"/>
    <w:rsid w:val="7C0B41D4"/>
    <w:rsid w:val="7C1D2F4F"/>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1902</Words>
  <Characters>2004</Characters>
  <Lines>0</Lines>
  <Paragraphs>0</Paragraphs>
  <TotalTime>16</TotalTime>
  <ScaleCrop>false</ScaleCrop>
  <LinksUpToDate>false</LinksUpToDate>
  <CharactersWithSpaces>2037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zy</cp:lastModifiedBy>
  <cp:lastPrinted>2018-09-13T02:05:00Z</cp:lastPrinted>
  <dcterms:modified xsi:type="dcterms:W3CDTF">2025-08-22T07:36:06Z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eyJoZGlkIjoiMWY0MGFkZDNiNzg3YzgxYTNhNTA2MGMyNDkzZjMzMzQiLCJ1c2VySWQiOiI2MDQ4NjM2OTYifQ==</vt:lpwstr>
  </property>
  <property fmtid="{D5CDD505-2E9C-101B-9397-08002B2CF9AE}" pid="4" name="ICV">
    <vt:lpwstr>976C834349894E0495359CF848575206_13</vt:lpwstr>
  </property>
</Properties>
</file>