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8B850">
      <w:pPr>
        <w:pStyle w:val="2"/>
        <w:spacing w:before="0" w:after="0"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景德镇市珠山区人民法院2021年部门</w:t>
      </w:r>
    </w:p>
    <w:p w14:paraId="1F68E9B0">
      <w:pPr>
        <w:pStyle w:val="2"/>
        <w:spacing w:before="0" w:after="0"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预算草案编制说明</w:t>
      </w:r>
    </w:p>
    <w:p w14:paraId="21032954"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一、部门主要职责</w:t>
      </w:r>
    </w:p>
    <w:p w14:paraId="2289B2D8">
      <w:pPr>
        <w:spacing w:line="570" w:lineRule="exact"/>
        <w:ind w:firstLine="536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景德镇市珠山区人民法院是国家审判机关，担任审判职能。</w:t>
      </w:r>
    </w:p>
    <w:p w14:paraId="31FE2029"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二、部门2021年主要工作任务</w:t>
      </w:r>
    </w:p>
    <w:p w14:paraId="78D7FB08">
      <w:pPr>
        <w:spacing w:line="570" w:lineRule="exact"/>
        <w:ind w:firstLine="536" w:firstLineChars="200"/>
        <w:rPr>
          <w:rFonts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景德镇市珠山区人民法院</w:t>
      </w:r>
      <w:r>
        <w:rPr>
          <w:rFonts w:hint="eastAsia" w:ascii="仿宋_GB2312" w:hAnsi="仿宋_GB2312" w:eastAsia="仿宋_GB2312" w:cs="仿宋_GB2312"/>
          <w:sz w:val="28"/>
          <w:szCs w:val="28"/>
        </w:rPr>
        <w:t>2021年的主要工作任务是：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坚持以习近平新时代中国特色社会主义思想为指导，认真学习贯彻习近平法治思想，深入贯彻落实中央全面依法治国工作会议精神，坚决把习近平法治思想贯彻落实到人民法院工作全过程和各方面，坚持服务大局、司法为民、公正司法，忠实履行人民法院职责使命，深入推进全面依法治国，为全面建设社会主义现代化国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、实现中华民族伟大复兴的中国梦作出新的更大贡献。</w:t>
      </w:r>
      <w:r>
        <w:rPr>
          <w:rFonts w:ascii="仿宋_GB2312" w:hAnsi="仿宋_GB2312" w:eastAsia="仿宋_GB2312" w:cs="仿宋_GB2312"/>
          <w:spacing w:val="-6"/>
          <w:sz w:val="28"/>
          <w:szCs w:val="28"/>
        </w:rPr>
        <w:t xml:space="preserve"> </w:t>
      </w:r>
    </w:p>
    <w:p w14:paraId="428AC60C"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三、部门基本情况</w:t>
      </w:r>
    </w:p>
    <w:p w14:paraId="761483C3">
      <w:pPr>
        <w:spacing w:line="570" w:lineRule="exact"/>
        <w:ind w:firstLine="536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珠山区人民法院</w:t>
      </w:r>
      <w:r>
        <w:rPr>
          <w:rFonts w:hint="eastAsia" w:ascii="仿宋_GB2312" w:hAnsi="仿宋_GB2312" w:eastAsia="仿宋_GB2312" w:cs="仿宋_GB2312"/>
          <w:sz w:val="28"/>
          <w:szCs w:val="28"/>
        </w:rPr>
        <w:t>共有预算单位1个，即法院本级。人员编制总数83人，其中行政编制76人、全部补助事业编制7人；年末实有人数106人，其中在职人员71人;退休35人，本年退休4人。</w:t>
      </w:r>
    </w:p>
    <w:p w14:paraId="5350F5D6"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四、2020年部门预算收支情况说明</w:t>
      </w:r>
    </w:p>
    <w:p w14:paraId="6CBBCF93">
      <w:pPr>
        <w:spacing w:line="570" w:lineRule="exact"/>
        <w:ind w:firstLine="422" w:firstLineChars="15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（一）收入预算情况</w:t>
      </w:r>
    </w:p>
    <w:p w14:paraId="3D9A2CA4">
      <w:pPr>
        <w:spacing w:line="570" w:lineRule="exact"/>
        <w:ind w:firstLine="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2021年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珠山区人民法院</w:t>
      </w:r>
      <w:r>
        <w:rPr>
          <w:rFonts w:hint="eastAsia" w:ascii="仿宋_GB2312" w:hAnsi="仿宋_GB2312" w:eastAsia="仿宋_GB2312" w:cs="仿宋_GB2312"/>
          <w:sz w:val="28"/>
          <w:szCs w:val="28"/>
        </w:rPr>
        <w:t>收入预算总额为1777.9万元，与上年预算相比减少7.03 %。其中：当年财政拨款收入1477.9万元，占收入预算总额的83.13%。</w:t>
      </w:r>
    </w:p>
    <w:p w14:paraId="29C7CBA3">
      <w:pPr>
        <w:spacing w:line="570" w:lineRule="exact"/>
        <w:ind w:firstLine="422" w:firstLineChars="150"/>
        <w:rPr>
          <w:rFonts w:ascii="仿宋_GB2312" w:hAnsi="仿宋_GB2312" w:eastAsia="楷体_GB2312" w:cs="仿宋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 xml:space="preserve">（二）支出预算情况 </w:t>
      </w:r>
    </w:p>
    <w:p w14:paraId="7BC335BB"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2021年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珠山区人民法院</w:t>
      </w:r>
      <w:r>
        <w:rPr>
          <w:rFonts w:hint="eastAsia" w:ascii="仿宋_GB2312" w:hAnsi="仿宋_GB2312" w:eastAsia="仿宋_GB2312" w:cs="仿宋_GB2312"/>
          <w:sz w:val="28"/>
          <w:szCs w:val="28"/>
        </w:rPr>
        <w:t>支出预算总额为1777.9万元，与上年预算相比减少7.03 %。其中：按支出项目类别划分：基本支出1477.9万元，占支出预算总额的83.13%，包括工资福利支出1183.7万元、商品和服务支出294.2万元；项目支出300万元，占支出总额的16.87%。</w:t>
      </w:r>
    </w:p>
    <w:p w14:paraId="51EF3CF3"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按支出功能项目科目划分：行政运行1777.9万元，占支出预算总额的100%。</w:t>
      </w:r>
    </w:p>
    <w:p w14:paraId="0AFBB4C0"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按支出经济分类划分：工资福利支出1183.7万元，占支出预算总额的66.58%；商品和服务支出294.2万元，占支出预算总额的16.55%；项目支出300万元，占支出预算总额的16.87%。</w:t>
      </w:r>
    </w:p>
    <w:p w14:paraId="5634EC5C">
      <w:pPr>
        <w:spacing w:line="57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（三）经费拨款支出情况</w:t>
      </w:r>
    </w:p>
    <w:p w14:paraId="667D214F"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2021年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珠山区人民法院</w:t>
      </w:r>
      <w:r>
        <w:rPr>
          <w:rFonts w:hint="eastAsia" w:ascii="仿宋_GB2312" w:hAnsi="仿宋_GB2312" w:eastAsia="仿宋_GB2312" w:cs="仿宋_GB2312"/>
          <w:sz w:val="28"/>
          <w:szCs w:val="28"/>
        </w:rPr>
        <w:t>经费拨款支出预算1777.9万元，占支出预算总额的100%，与上年预算相比减少7.03%。具体支出情况是：行政运行1777.9万元，占经费拨款支出的100%。</w:t>
      </w:r>
    </w:p>
    <w:p w14:paraId="25FCC31C">
      <w:pPr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（四）政府基金收支情况</w:t>
      </w:r>
    </w:p>
    <w:p w14:paraId="08D7C8BF">
      <w:pPr>
        <w:spacing w:line="570" w:lineRule="exact"/>
        <w:ind w:left="420" w:leftChars="200"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无政府基金收支预算。</w:t>
      </w:r>
    </w:p>
    <w:p w14:paraId="6C8BDBB4">
      <w:pPr>
        <w:spacing w:line="570" w:lineRule="exact"/>
        <w:ind w:left="562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（五）机关运行经费安排情况</w:t>
      </w:r>
    </w:p>
    <w:p w14:paraId="2D295E45">
      <w:pPr>
        <w:spacing w:line="57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2021机关日常运行经费294.2万元，其中：办公费70万元、印刷费5万元、邮电费30万元、差旅费8万元、日常维修费5万元、租赁费6万元、办公用房水电费23万元、培训费5.5万元、被装购置费7万元、劳务费3.03万元、工会经费18万元、公务接待费6.59万元、公务用车运行维护费36.26万元、在职公务交通补贴44.27万元以及其他费用26.55万元。</w:t>
      </w:r>
    </w:p>
    <w:p w14:paraId="0165A2C1">
      <w:pPr>
        <w:tabs>
          <w:tab w:val="left" w:pos="1113"/>
        </w:tabs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（六）“三公”经费预算安排情况</w:t>
      </w:r>
    </w:p>
    <w:p w14:paraId="4D943B9C">
      <w:pPr>
        <w:spacing w:line="57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2021年珠山区人民法院“三公”经费年初支出预算安排42.85万元。其中：因公出国（境）费0万元，与上年预算数一致。</w:t>
      </w:r>
    </w:p>
    <w:p w14:paraId="4E84C9BA">
      <w:pPr>
        <w:spacing w:line="57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公务接待费6.59万元，比上年减少0.13万元，主要原因：继续严格贯彻中央八项规定，严格执行党政机关厉行节约反对浪费、国内公务接待等制度规定。</w:t>
      </w:r>
    </w:p>
    <w:p w14:paraId="6DDDC7C1">
      <w:pPr>
        <w:spacing w:line="57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公务用车运行维护及购置费36.26万元，与上年预算数一致。</w:t>
      </w:r>
    </w:p>
    <w:p w14:paraId="536C6F64">
      <w:pPr>
        <w:spacing w:line="57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7038D704"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D4608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61B11E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6081F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0025768"/>
    <w:rsid w:val="00210204"/>
    <w:rsid w:val="00232B1C"/>
    <w:rsid w:val="0041486B"/>
    <w:rsid w:val="004C28B2"/>
    <w:rsid w:val="004E6083"/>
    <w:rsid w:val="0050321E"/>
    <w:rsid w:val="00556E58"/>
    <w:rsid w:val="005E2BA8"/>
    <w:rsid w:val="005E32B8"/>
    <w:rsid w:val="006C540F"/>
    <w:rsid w:val="0073690D"/>
    <w:rsid w:val="008A5EBF"/>
    <w:rsid w:val="009C6091"/>
    <w:rsid w:val="00B95C70"/>
    <w:rsid w:val="00C84A7F"/>
    <w:rsid w:val="00CC71E1"/>
    <w:rsid w:val="00E40F50"/>
    <w:rsid w:val="00E92F25"/>
    <w:rsid w:val="00EA7B22"/>
    <w:rsid w:val="00F83791"/>
    <w:rsid w:val="02A758E2"/>
    <w:rsid w:val="03A95701"/>
    <w:rsid w:val="03EA5EAD"/>
    <w:rsid w:val="061212EF"/>
    <w:rsid w:val="08E150F2"/>
    <w:rsid w:val="1FBA0CE1"/>
    <w:rsid w:val="21610368"/>
    <w:rsid w:val="25BC354F"/>
    <w:rsid w:val="2E201EB5"/>
    <w:rsid w:val="37A13162"/>
    <w:rsid w:val="3AD3795F"/>
    <w:rsid w:val="3F342416"/>
    <w:rsid w:val="449C3295"/>
    <w:rsid w:val="44B26E56"/>
    <w:rsid w:val="48DA02A5"/>
    <w:rsid w:val="4C0B51A1"/>
    <w:rsid w:val="57D32106"/>
    <w:rsid w:val="5CCE7FC2"/>
    <w:rsid w:val="5D5B07CD"/>
    <w:rsid w:val="5E614580"/>
    <w:rsid w:val="61441586"/>
    <w:rsid w:val="64D37477"/>
    <w:rsid w:val="6C8F4BFA"/>
    <w:rsid w:val="6CF927E1"/>
    <w:rsid w:val="6D535020"/>
    <w:rsid w:val="7C0B41D4"/>
    <w:rsid w:val="7C3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000000"/>
      <w:u w:val="none"/>
    </w:rPr>
  </w:style>
  <w:style w:type="character" w:styleId="11">
    <w:name w:val="Emphasis"/>
    <w:basedOn w:val="7"/>
    <w:qFormat/>
    <w:uiPriority w:val="0"/>
  </w:style>
  <w:style w:type="character" w:styleId="12">
    <w:name w:val="HTML Definition"/>
    <w:basedOn w:val="7"/>
    <w:qFormat/>
    <w:uiPriority w:val="0"/>
  </w:style>
  <w:style w:type="character" w:styleId="13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7"/>
    <w:qFormat/>
    <w:uiPriority w:val="0"/>
  </w:style>
  <w:style w:type="character" w:styleId="15">
    <w:name w:val="HTML Variable"/>
    <w:basedOn w:val="7"/>
    <w:qFormat/>
    <w:uiPriority w:val="0"/>
  </w:style>
  <w:style w:type="character" w:styleId="16">
    <w:name w:val="Hyperlink"/>
    <w:basedOn w:val="7"/>
    <w:qFormat/>
    <w:uiPriority w:val="0"/>
    <w:rPr>
      <w:color w:val="000000"/>
      <w:u w:val="none"/>
    </w:rPr>
  </w:style>
  <w:style w:type="character" w:styleId="17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7"/>
    <w:qFormat/>
    <w:uiPriority w:val="0"/>
  </w:style>
  <w:style w:type="character" w:styleId="19">
    <w:name w:val="HTML Keyboard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Sample"/>
    <w:basedOn w:val="7"/>
    <w:qFormat/>
    <w:uiPriority w:val="0"/>
    <w:rPr>
      <w:rFonts w:hint="default" w:ascii="monospace" w:hAnsi="monospace" w:eastAsia="monospace" w:cs="monospace"/>
    </w:rPr>
  </w:style>
  <w:style w:type="character" w:customStyle="1" w:styleId="21">
    <w:name w:val="right"/>
    <w:basedOn w:val="7"/>
    <w:qFormat/>
    <w:uiPriority w:val="0"/>
  </w:style>
  <w:style w:type="character" w:customStyle="1" w:styleId="22">
    <w:name w:val="right1"/>
    <w:basedOn w:val="7"/>
    <w:qFormat/>
    <w:uiPriority w:val="0"/>
  </w:style>
  <w:style w:type="character" w:customStyle="1" w:styleId="23">
    <w:name w:val="right2"/>
    <w:basedOn w:val="7"/>
    <w:qFormat/>
    <w:uiPriority w:val="0"/>
  </w:style>
  <w:style w:type="character" w:customStyle="1" w:styleId="24">
    <w:name w:val="right3"/>
    <w:basedOn w:val="7"/>
    <w:qFormat/>
    <w:uiPriority w:val="0"/>
  </w:style>
  <w:style w:type="character" w:customStyle="1" w:styleId="25">
    <w:name w:val="size"/>
    <w:basedOn w:val="7"/>
    <w:qFormat/>
    <w:uiPriority w:val="0"/>
  </w:style>
  <w:style w:type="character" w:customStyle="1" w:styleId="26">
    <w:name w:val="left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3</Pages>
  <Words>1050</Words>
  <Characters>1231</Characters>
  <Lines>8</Lines>
  <Paragraphs>2</Paragraphs>
  <TotalTime>14</TotalTime>
  <ScaleCrop>false</ScaleCrop>
  <LinksUpToDate>false</LinksUpToDate>
  <CharactersWithSpaces>1235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2021-03-11T06:47:00Z</dcterms:created>
  <dc:creator>四眼妞</dc:creator>
  <cp:lastModifiedBy>Yu.</cp:lastModifiedBy>
  <cp:lastPrinted>2018-09-13T02:05:00Z</cp:lastPrinted>
  <dcterms:modified xsi:type="dcterms:W3CDTF">2025-02-14T08:04:42Z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13D8E3335F99405A97737F150F0B20E5_13</vt:lpwstr>
  </property>
  <property fmtid="{D5CDD505-2E9C-101B-9397-08002B2CF9AE}" pid="4" name="KSOTemplateDocerSaveRecord">
    <vt:lpwstr>eyJoZGlkIjoiMWJiMGIyOTYwNTRlYmQxN2EwZTJlNjYyMzc0NzBiNjQiLCJ1c2VySWQiOiIyNzM3MTA0NDcifQ==</vt:lpwstr>
  </property>
</Properties>
</file>