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珠山区人民检察院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部门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一、珠山区人民检察院主要职责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（一）对于叛国案、分裂国家案以及严重破坏国家的政策、法律、政令统一实施的重大犯罪案件，行使检察权。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　　（二）对于直接受理的国家工作人员利用职权实施的犯罪案件，进行侦查。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48" w:firstLineChars="196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（三）对于公安机关、国家安全机关等侦查机关侦查的案件进行审查，决定是否逮捕，起诉或者不起诉，并对侦查机关的侦查活动是否合法实行监督。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（四）对于刑事案件提起公诉，支持公诉;对于人民法院的刑事判决、裁定是否正确和审判活动是否实行监督。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　　（五）对于监狱、看守所等执行机关执行刑罚的活动是否合法实行监督。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　　（六）对于人民法院的民事审判活动实行法律监督，对人民法院已经发生效力的判决、裁定，发现违反法律、法规规定的，依法提出抗诉。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  <w:t>　　（七）对于行政诉讼实行法律监督。对人民法院已经发生效力的判决、裁定，发现违反法律、法规规定的，依法提出抗诉。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二、珠山区人民检察院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20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21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珠山区人民检察院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的主要工作任务是：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服务经济社会大局，注重维护社会和谐稳定，持续深入推进扫黑除恶专项斗争、“双创双修”等工作的开展，有效服务打好“三大攻坚战”，确保检察工作始终与大局合拍、与稳定同行、与发展同步，为经济社会发展保驾护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进一步全面平衡充分履行刑事、民事、行政监督职能，构建多元化的监督格局，全面提升法律监督能力和水平；着力打造更加公正高效的员额检察官办案团队，切实提升司法办案效能，维护司法公正。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贯彻落实好习近平总书记关于“检察官作为公共利益的代表”的要求，牢固树立“双赢多赢共赢”的理念，重点履行好公益诉讼等职能，着力打造“公益检察”新品牌。大力推动检察信息化、智能化建设，推动检察工作全面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三、珠山区人民检察院基本情况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珠山区人民检察院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有预算单位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个。编制数为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人，其中行政编制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人、全额补助事业编制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人；实有人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人，其中在职人数为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人，包括行政人员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人、全额补助事业人员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51" w:firstLineChars="196"/>
        <w:textAlignment w:val="auto"/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四、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highlight w:val="none"/>
          <w:shd w:val="clear" w:color="auto" w:fill="auto"/>
        </w:rPr>
        <w:t>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珠山区人民检察院收入预算总额为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1084.9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32.4%，主要是改革政策变化，增加书记员人员经费。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其中：当年财政拨款收入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1004.9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92.63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罚没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7.37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2" w:firstLineChars="15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FF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珠山区人民检察院支出预算总额为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1084.9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32.4%，主要原因是增加书记员人员经费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1004.9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92.63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703.7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220.2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81万元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7.37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按支出功能项目科目划分：公共安全支出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960.5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88.53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66.59万元，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；卫生健康支出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19.56万元，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；住房保障支出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38.25万元，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3.53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703.7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64.86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220.2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81万元，占支出预算总额的7.47%；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7.37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（三）经费拨款支出情况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FF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珠山区人民检察院经费拨款支出预算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1004.9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92.63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39.68%，由于新增书记员人员支出及在职人员社会保障基础标准提高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。具体支出情况是：公共安全支出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880.5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87.62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66.59万元，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6.63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；卫生健康支出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19.56万元，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1.95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；住房保障支出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38.25万元，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政府采购预算情况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政府采购总额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67万元，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均为部门集中采购，无政府购买服务，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与上年预算相比减少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48.75%，主要是修缮工程费用减少。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（五）政府基金收支情况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eastAsia="zh-CN"/>
        </w:rPr>
        <w:t>无政府基金收支。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28"/>
          <w:szCs w:val="28"/>
          <w:highlight w:val="none"/>
          <w:shd w:val="clear" w:color="auto" w:fill="auto"/>
          <w:lang w:eastAsia="zh-CN"/>
        </w:rPr>
        <w:t>机关运行经费安排情况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机关运行经费预算安排141万元，与上年预算数相比2.17%，主要原因是新增1人。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（七）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“三公”经费预算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安排</w:t>
      </w:r>
      <w:r>
        <w:rPr>
          <w:rFonts w:hint="eastAsia" w:ascii="楷体_GB2312" w:hAnsi="楷体_GB2312" w:eastAsia="楷体_GB2312" w:cs="楷体_GB2312"/>
          <w:b/>
          <w:color w:val="auto"/>
          <w:sz w:val="28"/>
          <w:szCs w:val="28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2021年珠山区人民检察院“三公”经费年初预算安排27.31万元。其中：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因公出国（境）费0万元。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公务接待费6.59万元，比上年减少0.13万元，主要原因：严格执行中央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八项规定、国务院“约法三章”要求及市委市政府关于厉行节约的各项规定，坚持从严从紧控制“三公”经费。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公务用车运行维护费20.72万元，与上年持平，主要原因：办案业务用车量基本无变化。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公务用车购置费0万元。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abstractNum w:abstractNumId="1">
    <w:nsid w:val="6AA6F01C"/>
    <w:multiLevelType w:val="singleLevel"/>
    <w:tmpl w:val="6AA6F01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77D1619"/>
    <w:rsid w:val="08E150F2"/>
    <w:rsid w:val="0E7416CC"/>
    <w:rsid w:val="165E5B17"/>
    <w:rsid w:val="1B8239A7"/>
    <w:rsid w:val="1BA35DB7"/>
    <w:rsid w:val="1E0040D2"/>
    <w:rsid w:val="1FBA0CE1"/>
    <w:rsid w:val="21610368"/>
    <w:rsid w:val="25BC354F"/>
    <w:rsid w:val="2E201EB5"/>
    <w:rsid w:val="32DD52E4"/>
    <w:rsid w:val="3554256E"/>
    <w:rsid w:val="37A13162"/>
    <w:rsid w:val="3AD3795F"/>
    <w:rsid w:val="3EC42B48"/>
    <w:rsid w:val="3F342416"/>
    <w:rsid w:val="449C3295"/>
    <w:rsid w:val="44B26E56"/>
    <w:rsid w:val="48DA02A5"/>
    <w:rsid w:val="4A8D03FE"/>
    <w:rsid w:val="4C0B51A1"/>
    <w:rsid w:val="50E668E3"/>
    <w:rsid w:val="520823A8"/>
    <w:rsid w:val="55D923EA"/>
    <w:rsid w:val="57AD4ECF"/>
    <w:rsid w:val="5CCE7FC2"/>
    <w:rsid w:val="5D5B07CD"/>
    <w:rsid w:val="61441586"/>
    <w:rsid w:val="64D37477"/>
    <w:rsid w:val="65C27119"/>
    <w:rsid w:val="69FB7B14"/>
    <w:rsid w:val="6A9442F5"/>
    <w:rsid w:val="6D535020"/>
    <w:rsid w:val="6DFE7E46"/>
    <w:rsid w:val="6FD22D7A"/>
    <w:rsid w:val="7AAC5E56"/>
    <w:rsid w:val="7C0B41D4"/>
    <w:rsid w:val="7C387F5F"/>
    <w:rsid w:val="7C4575B5"/>
    <w:rsid w:val="7EB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11</TotalTime>
  <ScaleCrop>false</ScaleCrop>
  <LinksUpToDate>false</LinksUpToDate>
  <CharactersWithSpaces>2112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Zy</cp:lastModifiedBy>
  <cp:lastPrinted>2018-09-13T02:05:00Z</cp:lastPrinted>
  <dcterms:modified xsi:type="dcterms:W3CDTF">2022-01-18T07:53:25Z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5D6D8634440441A38269C930082712E1</vt:lpwstr>
  </property>
</Properties>
</file>