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珠山区新村街道办事处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部门预算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outlineLvl w:val="9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一、部门主要职责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1、在区委、区政府的领导下，贯彻执行党的路线、方针、政策和国家各项法律、法规；负责街道辖区内的地区性、群众性、公益性、社会性工作。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2、负责精神文明建设工作，积极组织以提高市民质素为目的的活动，树立文明新风。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3、按照职责范围，负责街道辖区内的城市建设和管理、</w:t>
      </w:r>
      <w:r>
        <w:fldChar w:fldCharType="begin"/>
      </w:r>
      <w:r>
        <w:instrText xml:space="preserve"> HYPERLINK "https://www.baidu.com/s?wd=%E5%B8%82%E5%AE%B9%E7%8E%AF%E5%A2%83%E5%8D%AB%E7%94%9F&amp;tn=44039180_cpr&amp;fenlei=mv6quAkxTZn0IZRqIHckPjm4nH00T1dWuhDkPyPWPyc1mWRzrjD30ZwV5Hcvrjm3rH6sPfKWUMw85HfYnjn4nH6sgvPsT6KdThsqpZwYTjCEQLGCpyw9Uz4Bmy-bIi4WUvYETgN-TLwGUv3EnHRvPjnvnjT"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市容环境卫生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、环境保护、市政、等监督、管理、服务工作。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4、负责街道辖区内的维护稳定及</w:t>
      </w:r>
      <w:r>
        <w:fldChar w:fldCharType="begin"/>
      </w:r>
      <w:r>
        <w:instrText xml:space="preserve"> HYPERLINK "https://www.baidu.com/s?wd=%E7%A4%BE%E4%BC%9A%E6%B2%BB%E5%AE%89%E7%BB%BC%E5%90%88%E6%B2%BB%E7%90%86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社会治安综合治理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工作，依照有关规定做好出租屋和外来暂住人员的管理工作；负责民事调解，法律服务工作，维护居民的合法权益。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5 、负责</w:t>
      </w:r>
      <w:r>
        <w:fldChar w:fldCharType="begin"/>
      </w:r>
      <w:r>
        <w:instrText xml:space="preserve"> HYPERLINK "https://www.baidu.com/s?wd=%E7%A4%BE%E5%8C%BA%E5%BB%BA%E8%AE%BE&amp;tn=44039180_cpr&amp;fenlei=mv6quAkxTZn0IZRqIHckPjm4nH00T1dWuhDkPyPWPyc1mWRzrjD30ZwV5Hcvrjm3rH6sPfKWUMw85HfYnjn4nH6sgvPsT6KdThsqpZwYTjCEQLGCpyw9Uz4Bmy-bIi4WUvYETgN-TLwGUv3EnHRvPjnvnjT"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社区建设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和管理，积极开展社区服务工作，大力兴办社区福利事业，发动和组织社区成员开展各类社区公益活动；负责拥军优属、</w:t>
      </w:r>
      <w:r>
        <w:fldChar w:fldCharType="begin"/>
      </w:r>
      <w:r>
        <w:instrText xml:space="preserve"> HYPERLINK "https://www.baidu.com/s?wd=%E4%BC%98%E6%8A%9A%E5%AE%89%E7%BD%AE&amp;tn=44039180_cpr&amp;fenlei=mv6quAkxTZn0IZRqIHckPjm4nH00T1dWuhDkPyPWPyc1mWRzrjD30ZwV5Hcvrjm3rH6sPfKWUMw85HfYnjn4nH6sgvPsT6KdThsqpZwYTjCEQLGCpyw9Uz4Bmy-bIi4WUvYETgN-TLwGUv3EnHRvPjnvnjT"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优抚安置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、</w:t>
      </w:r>
      <w:r>
        <w:fldChar w:fldCharType="begin"/>
      </w:r>
      <w:r>
        <w:instrText xml:space="preserve"> HYPERLINK "https://www.baidu.com/s?wd=%E7%A4%BE%E4%BC%9A%E6%95%91%E6%B5%8E&amp;tn=44039180_cpr&amp;fenlei=mv6quAkxTZn0IZRqIHckPjm4nH00T1dWuhDkPyPWPyc1mWRzrjD30ZwV5Hcvrjm3rH6sPfKWUMw85HfYnjn4nH6sgvPsT6KdThsqpZwYTjCEQLGCpyw9Uz4Bmy-bIi4WUvYETgN-TLwGUv3EnHRvPjnvnjT"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社会救济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、社会福利、社区文化、科普、体育、教育等工作。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6、发展街道经济，管理街道自有国有资产和集体资产，为街道经济组织提供人才、科技、信息和各种服务，以经济、法律和必要的行政手段推动街道经济发展和维护市场经济秩序。                 </w:t>
      </w:r>
      <w:r>
        <w:rPr>
          <w:rFonts w:hint="eastAsia" w:ascii="仿宋_GB2312" w:hAnsi="仿宋" w:eastAsia="仿宋_GB2312" w:cs="仿宋"/>
          <w:color w:val="333333"/>
          <w:sz w:val="30"/>
          <w:szCs w:val="30"/>
        </w:rPr>
        <w:t xml:space="preserve"> </w:t>
      </w:r>
      <w:r>
        <w:rPr>
          <w:rFonts w:hint="eastAsia" w:ascii="仿宋_GB2312" w:hAnsi="仿宋" w:eastAsia="仿宋_GB2312" w:cs="仿宋"/>
          <w:color w:val="333333"/>
          <w:sz w:val="30"/>
          <w:szCs w:val="30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color w:val="333333"/>
          <w:sz w:val="30"/>
          <w:szCs w:val="30"/>
          <w:lang w:val="en-US" w:eastAsia="zh-CN"/>
        </w:rPr>
        <w:t>7、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负责计划生育、劳动就业、安全生产管理、初级卫生保健、民兵、兵役、侨务等工作；尊重少数民族的风俗习惯，保障少数民族的权益。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8、指导和帮助</w:t>
      </w:r>
      <w:r>
        <w:fldChar w:fldCharType="begin"/>
      </w:r>
      <w:r>
        <w:instrText xml:space="preserve"> HYPERLINK "https://www.baidu.com/s?wd=%E5%B1%85%E6%B0%91%E5%A7%94%E5%91%98%E4%BC%9A&amp;tn=44039180_cpr&amp;fenlei=mv6quAkxTZn0IZRqIHckPjm4nH00T1dWuhDkPyPWPyc1mWRzrjD30ZwV5Hcvrjm3rH6sPfKWUMw85HfYnjn4nH6sgvPsT6KdThsqpZwYTjCEQLGCpyw9Uz4Bmy-bIi4WUvYETgN-TLwGUv3EnHRvPjnvnjT" \t "_blank" </w:instrText>
      </w:r>
      <w:r>
        <w:fldChar w:fldCharType="separate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居民委员会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fldChar w:fldCharType="end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搞好组织建设和制度建设，发挥居委会的群众自治组织作用。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9、配合有关部门做好防汛、防风、防火、防震、防灾和抢险工作。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10、向区人民政府反映居民群众的意见和要求，办理人民群众来信来访事项。 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br w:type="textWrapping"/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 xml:space="preserve">    11、承办区委、区政府和上级部门交办的其他事项。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7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二、部门基本情况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both"/>
        <w:textAlignment w:val="auto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本部门20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>年年末编制人数 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 xml:space="preserve"> 人，其中行政编制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sz w:val="30"/>
          <w:szCs w:val="30"/>
        </w:rPr>
        <w:t xml:space="preserve">人，事业编制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33</w:t>
      </w:r>
      <w:r>
        <w:rPr>
          <w:rFonts w:hint="eastAsia" w:ascii="仿宋" w:hAnsi="仿宋" w:eastAsia="仿宋"/>
          <w:sz w:val="30"/>
          <w:szCs w:val="30"/>
        </w:rPr>
        <w:t>人；年末实有人数 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 xml:space="preserve"> 人，其中在职人员 4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 xml:space="preserve"> 人，离休人员 1 人，退休人员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三、部门预算收支情况</w:t>
      </w:r>
      <w:r>
        <w:rPr>
          <w:rFonts w:hint="eastAsia" w:ascii="仿宋_GB2312" w:hAnsi="仿宋" w:eastAsia="仿宋_GB2312" w:cs="仿宋"/>
          <w:b/>
          <w:sz w:val="28"/>
          <w:szCs w:val="28"/>
          <w:lang w:eastAsia="zh-CN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（一）收入预算情况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新村街道办事处</w:t>
      </w:r>
      <w:r>
        <w:rPr>
          <w:rFonts w:hint="eastAsia" w:ascii="仿宋_GB2312" w:hAnsi="仿宋" w:eastAsia="仿宋_GB2312" w:cs="仿宋"/>
          <w:sz w:val="28"/>
          <w:szCs w:val="28"/>
        </w:rPr>
        <w:t>收入预算总额为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982.1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2.9%, 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其中：财政拨款收入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982.1万元，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99.35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,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非税收入2万元，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,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其他收入0元。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（二）支出预算情况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2021年新村街道办事处</w:t>
      </w:r>
      <w:r>
        <w:rPr>
          <w:rFonts w:hint="eastAsia" w:ascii="仿宋_GB2312" w:hAnsi="仿宋" w:eastAsia="仿宋_GB2312" w:cs="仿宋"/>
          <w:sz w:val="28"/>
          <w:szCs w:val="28"/>
        </w:rPr>
        <w:t>支出预算总额为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982.1</w:t>
      </w:r>
      <w:r>
        <w:rPr>
          <w:rFonts w:hint="eastAsia" w:ascii="仿宋_GB2312" w:hAnsi="仿宋" w:eastAsia="仿宋_GB2312" w:cs="仿宋"/>
          <w:sz w:val="28"/>
          <w:szCs w:val="28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100%，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按支出项目分类划分：</w:t>
      </w:r>
      <w:r>
        <w:rPr>
          <w:rFonts w:hint="eastAsia" w:ascii="仿宋_GB2312" w:hAnsi="仿宋" w:eastAsia="仿宋_GB2312" w:cs="仿宋"/>
          <w:sz w:val="28"/>
          <w:szCs w:val="28"/>
        </w:rPr>
        <w:t>基本支出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980.1</w:t>
      </w:r>
      <w:r>
        <w:rPr>
          <w:rFonts w:hint="eastAsia" w:ascii="仿宋_GB2312" w:hAnsi="仿宋" w:eastAsia="仿宋_GB2312" w:cs="仿宋"/>
          <w:sz w:val="28"/>
          <w:szCs w:val="28"/>
        </w:rPr>
        <w:t>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99.35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</w:rPr>
        <w:t>项目支出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按支出经济分类划分：工资福利支出410.2万元，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33.76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商品和服务支出277万元，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30.39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对个人和家庭的补助支出292.9万元，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35.85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,项目支出2万元，占支出预算总额30.7%。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（三）财政拨款支出预算情况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新村街道办事处</w:t>
      </w:r>
      <w:r>
        <w:rPr>
          <w:rFonts w:hint="eastAsia" w:ascii="仿宋_GB2312" w:hAnsi="仿宋" w:eastAsia="仿宋_GB2312" w:cs="仿宋"/>
          <w:sz w:val="28"/>
          <w:szCs w:val="28"/>
        </w:rPr>
        <w:t>财政拨款支出预算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980.1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，具体支出情况是：一般公共服务支出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293.85万元，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27.14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医疗卫生与计划生育支出5.67万元、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1.75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社会保障和就业支出94.83万元、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4.72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城乡社区支出556.88万元、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68.63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住房保障支出28.87万元、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（四）政府采购预算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新村街道办事处</w:t>
      </w:r>
      <w:r>
        <w:rPr>
          <w:rFonts w:hint="eastAsia" w:ascii="仿宋_GB2312" w:hAnsi="仿宋" w:eastAsia="仿宋_GB2312" w:cs="仿宋"/>
          <w:sz w:val="28"/>
          <w:szCs w:val="28"/>
        </w:rPr>
        <w:t>政府采购预算为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277</w:t>
      </w:r>
      <w:r>
        <w:rPr>
          <w:rFonts w:hint="eastAsia" w:ascii="仿宋_GB2312" w:hAnsi="仿宋" w:eastAsia="仿宋_GB2312" w:cs="仿宋"/>
          <w:sz w:val="28"/>
          <w:szCs w:val="28"/>
        </w:rPr>
        <w:t>万元，其中：政府集中采购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277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，部门集中采购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0万元，增加了双创双修宣传费用。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（五）“三公”经费支出预算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ascii="仿宋_GB2312" w:hAnsi="仿宋" w:eastAsia="仿宋_GB2312" w:cs="仿宋"/>
          <w:sz w:val="28"/>
          <w:szCs w:val="28"/>
        </w:rPr>
        <w:t>20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新村街道办事处</w:t>
      </w:r>
      <w:r>
        <w:rPr>
          <w:rFonts w:hint="eastAsia" w:ascii="仿宋_GB2312" w:hAnsi="仿宋" w:eastAsia="仿宋_GB2312" w:cs="仿宋"/>
          <w:sz w:val="28"/>
          <w:szCs w:val="28"/>
        </w:rPr>
        <w:t>“三公”经费预算支出为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5.34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比上年预算减少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2%</w:t>
      </w:r>
      <w:r>
        <w:rPr>
          <w:rFonts w:hint="eastAsia" w:ascii="仿宋_GB2312" w:hAnsi="仿宋" w:eastAsia="仿宋_GB2312" w:cs="仿宋"/>
          <w:sz w:val="28"/>
          <w:szCs w:val="28"/>
        </w:rPr>
        <w:t>其中：因公出国（境）费用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万元、公务接待费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5.34</w:t>
      </w:r>
      <w:r>
        <w:rPr>
          <w:rFonts w:hint="eastAsia" w:ascii="仿宋_GB2312" w:hAnsi="仿宋" w:eastAsia="仿宋_GB2312" w:cs="仿宋"/>
          <w:sz w:val="28"/>
          <w:szCs w:val="28"/>
        </w:rPr>
        <w:t>万元、公务用车购置及运行费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82E44"/>
    <w:rsid w:val="00027A54"/>
    <w:rsid w:val="00031599"/>
    <w:rsid w:val="000375FF"/>
    <w:rsid w:val="00053400"/>
    <w:rsid w:val="001368BB"/>
    <w:rsid w:val="00147058"/>
    <w:rsid w:val="00167DE4"/>
    <w:rsid w:val="001D25A5"/>
    <w:rsid w:val="002065F8"/>
    <w:rsid w:val="002522FB"/>
    <w:rsid w:val="00290D5E"/>
    <w:rsid w:val="00295D9C"/>
    <w:rsid w:val="00331C25"/>
    <w:rsid w:val="003A24DE"/>
    <w:rsid w:val="004E35E4"/>
    <w:rsid w:val="004E6AD2"/>
    <w:rsid w:val="00801857"/>
    <w:rsid w:val="0084416E"/>
    <w:rsid w:val="00947D5E"/>
    <w:rsid w:val="0095483E"/>
    <w:rsid w:val="009E7187"/>
    <w:rsid w:val="00AE1387"/>
    <w:rsid w:val="00B808FE"/>
    <w:rsid w:val="00BD7AFC"/>
    <w:rsid w:val="00CB2805"/>
    <w:rsid w:val="00D32D8C"/>
    <w:rsid w:val="00EE5B0C"/>
    <w:rsid w:val="00F10A3F"/>
    <w:rsid w:val="00FA34B6"/>
    <w:rsid w:val="06826F4E"/>
    <w:rsid w:val="1C2F515D"/>
    <w:rsid w:val="1C754417"/>
    <w:rsid w:val="21847031"/>
    <w:rsid w:val="29F560D0"/>
    <w:rsid w:val="2B9F4052"/>
    <w:rsid w:val="2BA77446"/>
    <w:rsid w:val="2D556736"/>
    <w:rsid w:val="2E7714F8"/>
    <w:rsid w:val="307306CE"/>
    <w:rsid w:val="31BD3795"/>
    <w:rsid w:val="32984AB6"/>
    <w:rsid w:val="341268BA"/>
    <w:rsid w:val="36CF0693"/>
    <w:rsid w:val="3A4C061B"/>
    <w:rsid w:val="3DBE59F2"/>
    <w:rsid w:val="3FD2561F"/>
    <w:rsid w:val="424563C8"/>
    <w:rsid w:val="43356CB8"/>
    <w:rsid w:val="45D61CD7"/>
    <w:rsid w:val="47CC7AD7"/>
    <w:rsid w:val="48E12B43"/>
    <w:rsid w:val="4FA82E44"/>
    <w:rsid w:val="4FD65A61"/>
    <w:rsid w:val="5C447B2B"/>
    <w:rsid w:val="5DD32224"/>
    <w:rsid w:val="6181458A"/>
    <w:rsid w:val="66DA4F72"/>
    <w:rsid w:val="69EA6BCB"/>
    <w:rsid w:val="6AE04E0C"/>
    <w:rsid w:val="6BB40E32"/>
    <w:rsid w:val="6BDA29DA"/>
    <w:rsid w:val="6E7952B8"/>
    <w:rsid w:val="725B4427"/>
    <w:rsid w:val="72FC7203"/>
    <w:rsid w:val="74E107F5"/>
    <w:rsid w:val="76852715"/>
    <w:rsid w:val="77A56D7F"/>
    <w:rsid w:val="77F76A37"/>
    <w:rsid w:val="7A9454D9"/>
    <w:rsid w:val="7ADD2F47"/>
    <w:rsid w:val="7EF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182</Words>
  <Characters>1043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2016-01-15T03:28:00Z</dcterms:created>
  <dc:creator>Administrator</dc:creator>
  <cp:lastModifiedBy>WHGX</cp:lastModifiedBy>
  <cp:lastPrinted>2017-09-08T06:35:00Z</cp:lastPrinted>
  <dcterms:modified xsi:type="dcterms:W3CDTF">2021-04-06T03:30:06Z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