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珠山区里村街道办事处2021年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部门预算编制说明</w:t>
      </w:r>
    </w:p>
    <w:p>
      <w:pPr>
        <w:spacing w:line="560" w:lineRule="exact"/>
      </w:pPr>
    </w:p>
    <w:p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一、部门主要职责</w:t>
      </w:r>
    </w:p>
    <w:p>
      <w:pPr>
        <w:pStyle w:val="4"/>
        <w:shd w:val="clear" w:color="auto" w:fill="FFFFFF"/>
        <w:spacing w:line="560" w:lineRule="exact"/>
        <w:ind w:firstLine="560"/>
        <w:rPr>
          <w:rFonts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1、在区委、区政府的领导下，贯彻执行党的路线、方针、政策和国家各项法律、法规；负责街道辖区内的地区性、群众性、公益性、社会性工作。 </w:t>
      </w:r>
    </w:p>
    <w:p>
      <w:pPr>
        <w:pStyle w:val="4"/>
        <w:shd w:val="clear" w:color="auto" w:fill="FFFFFF"/>
        <w:spacing w:line="560" w:lineRule="exact"/>
        <w:ind w:firstLine="560"/>
        <w:rPr>
          <w:rFonts w:ascii="仿宋_GB2312" w:hAnsi="仿宋" w:eastAsia="仿宋_GB2312" w:cs="仿宋"/>
          <w:color w:val="333333"/>
          <w:sz w:val="30"/>
          <w:szCs w:val="30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2、负责精神文明建设工作，积极组织以提高市民质素为目的的活动，树立文明新风。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  3、按照职责范围，负责街道辖区内的城市建设和管理、</w:t>
      </w:r>
      <w:r>
        <w:fldChar w:fldCharType="begin"/>
      </w:r>
      <w:r>
        <w:instrText xml:space="preserve"> HYPERLINK "https://www.baidu.com/s?wd=%E5%B8%82%E5%AE%B9%E7%8E%AF%E5%A2%83%E5%8D%AB%E7%94%9F&amp;tn=44039180_cpr&amp;fenlei=mv6quAkxTZn0IZRqIHckPjm4nH00T1dWuhDkPyPWPyc1mWRzrjD30ZwV5Hcvrjm3rH6sPfKWUMw85HfYnjn4nH6sgvPsT6KdThsqpZwYTjCEQLGCpyw9Uz4Bmy-bIi4WUvYETgN-TLwGUv3EnHRvPjnvnjT"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市容环境卫生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、环境保护、市政、等监督、管理、服务工作。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 4、负责街道辖区内的维护稳定及</w:t>
      </w:r>
      <w:r>
        <w:fldChar w:fldCharType="begin"/>
      </w:r>
      <w:r>
        <w:instrText xml:space="preserve"> HYPERLINK "https://www.baidu.com/s?wd=%E7%A4%BE%E4%BC%9A%E6%B2%BB%E5%AE%89%E7%BB%BC%E5%90%88%E6%B2%BB%E7%90%86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社会治安综合治理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工作，依照有关规定做好出租屋和外来暂住人员的管理工作；负责民事调解，法律服务工作，维护居民的合法权益。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 5 、负责</w:t>
      </w:r>
      <w:r>
        <w:fldChar w:fldCharType="begin"/>
      </w:r>
      <w:r>
        <w:instrText xml:space="preserve"> HYPERLINK "https://www.baidu.com/s?wd=%E7%A4%BE%E5%8C%BA%E5%BB%BA%E8%AE%BE&amp;tn=44039180_cpr&amp;fenlei=mv6quAkxTZn0IZRqIHckPjm4nH00T1dWuhDkPyPWPyc1mWRzrjD30ZwV5Hcvrjm3rH6sPfKWUMw85HfYnjn4nH6sgvPsT6KdThsqpZwYTjCEQLGCpyw9Uz4Bmy-bIi4WUvYETgN-TLwGUv3EnHRvPjnvnjT"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社区建设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和管理，积极开展社区服务工作，大力兴办社区福利事业，发动和组织社区成员开展各类社区公益活动；负责拥军优属、</w:t>
      </w:r>
      <w:r>
        <w:fldChar w:fldCharType="begin"/>
      </w:r>
      <w:r>
        <w:instrText xml:space="preserve"> HYPERLINK "https://www.baidu.com/s?wd=%E4%BC%98%E6%8A%9A%E5%AE%89%E7%BD%AE&amp;tn=44039180_cpr&amp;fenlei=mv6quAkxTZn0IZRqIHckPjm4nH00T1dWuhDkPyPWPyc1mWRzrjD30ZwV5Hcvrjm3rH6sPfKWUMw85HfYnjn4nH6sgvPsT6KdThsqpZwYTjCEQLGCpyw9Uz4Bmy-bIi4WUvYETgN-TLwGUv3EnHRvPjnvnjT"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优抚安置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、</w:t>
      </w:r>
      <w:r>
        <w:fldChar w:fldCharType="begin"/>
      </w:r>
      <w:r>
        <w:instrText xml:space="preserve"> HYPERLINK "https://www.baidu.com/s?wd=%E7%A4%BE%E4%BC%9A%E6%95%91%E6%B5%8E&amp;tn=44039180_cpr&amp;fenlei=mv6quAkxTZn0IZRqIHckPjm4nH00T1dWuhDkPyPWPyc1mWRzrjD30ZwV5Hcvrjm3rH6sPfKWUMw85HfYnjn4nH6sgvPsT6KdThsqpZwYTjCEQLGCpyw9Uz4Bmy-bIi4WUvYETgN-TLwGUv3EnHRvPjnvnjT"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社会救济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、社会福利、社区文化、科普、体育、教育等工作。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6、发展街道经济，管理街道自有国有资产和集体资产，为街道经济组织提供人才、科技、信息和各种服务，以经济、法律和必要的行政手段推动街道经济发展和维护市场经济秩序。                 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 xml:space="preserve">         </w:t>
      </w:r>
    </w:p>
    <w:p>
      <w:pPr>
        <w:pStyle w:val="4"/>
        <w:shd w:val="clear" w:color="auto" w:fill="FFFFFF"/>
        <w:spacing w:line="560" w:lineRule="exact"/>
        <w:ind w:firstLine="560"/>
        <w:rPr>
          <w:rFonts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color w:val="333333"/>
          <w:sz w:val="30"/>
          <w:szCs w:val="30"/>
        </w:rPr>
        <w:t>7、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负责计划生育、劳动就业、安全生产管理、初级卫生保健、民兵、兵役、侨务等工作；尊重少数民族的风俗习惯，保障少数民族的权益。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8、指导和帮助</w:t>
      </w:r>
      <w:r>
        <w:fldChar w:fldCharType="begin"/>
      </w:r>
      <w:r>
        <w:instrText xml:space="preserve"> HYPERLINK "https://www.baidu.com/s?wd=%E5%B1%85%E6%B0%91%E5%A7%94%E5%91%98%E4%BC%9A&amp;tn=44039180_cpr&amp;fenlei=mv6quAkxTZn0IZRqIHckPjm4nH00T1dWuhDkPyPWPyc1mWRzrjD30ZwV5Hcvrjm3rH6sPfKWUMw85HfYnjn4nH6sgvPsT6KdThsqpZwYTjCEQLGCpyw9Uz4Bmy-bIi4WUvYETgN-TLwGUv3EnHRvPjnvnjT"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居民委员会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搞好组织建设和制度建设，发挥居委会的群众自治组织作用。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9、配合有关部门做好防汛、防风、防火、防震、防灾和抢险工作。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10、向区人民政府反映居民群众的意见和要求，办理人民群众来信来访事项。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11、承办区委、区政府和上级部门交办的其他事项。</w:t>
      </w:r>
    </w:p>
    <w:p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二、部门基本情况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本部门共有预算单位1个，即部门本级。编制数为22人，其中行政编制7人、参照公务员管理事业编制15人。实有人数22人，其中在职22人。</w:t>
      </w:r>
    </w:p>
    <w:p>
      <w:pPr>
        <w:spacing w:line="560" w:lineRule="exact"/>
        <w:ind w:firstLine="551" w:firstLineChars="196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三、部门预算收支情况说明</w:t>
      </w:r>
    </w:p>
    <w:p>
      <w:pPr>
        <w:spacing w:line="560" w:lineRule="exact"/>
        <w:ind w:firstLine="551" w:firstLineChars="196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（一）收入预算情况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2021年里村街道办事处收入预算总额为737.3万元，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与上年预算相比增长4.73%, </w:t>
      </w:r>
      <w:r>
        <w:rPr>
          <w:rFonts w:hint="eastAsia" w:ascii="仿宋_GB2312" w:hAnsi="仿宋" w:eastAsia="仿宋_GB2312" w:cs="仿宋"/>
          <w:sz w:val="28"/>
          <w:szCs w:val="28"/>
        </w:rPr>
        <w:t>其中：财政拨款收入733.3万元，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占收入预算总额的99.45%,</w:t>
      </w:r>
      <w:r>
        <w:rPr>
          <w:rFonts w:hint="eastAsia" w:ascii="仿宋_GB2312" w:hAnsi="仿宋" w:eastAsia="仿宋_GB2312" w:cs="仿宋"/>
          <w:sz w:val="28"/>
          <w:szCs w:val="28"/>
        </w:rPr>
        <w:t>非税收入4万元，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占收入预算总额的0.55%,</w:t>
      </w:r>
      <w:r>
        <w:rPr>
          <w:rFonts w:hint="eastAsia" w:ascii="仿宋_GB2312" w:hAnsi="仿宋" w:eastAsia="仿宋_GB2312" w:cs="仿宋"/>
          <w:sz w:val="28"/>
          <w:szCs w:val="28"/>
        </w:rPr>
        <w:t>其他收入0元。</w:t>
      </w:r>
    </w:p>
    <w:p>
      <w:pPr>
        <w:spacing w:line="560" w:lineRule="exact"/>
        <w:ind w:firstLine="562" w:firstLineChars="200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（二）支出预算情况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2021年里村街道办事处支出预算总额为737.3万元。</w:t>
      </w:r>
      <w:r>
        <w:rPr>
          <w:rFonts w:hint="eastAsia" w:ascii="仿宋_GB2312" w:hAnsi="仿宋_GB2312" w:eastAsia="仿宋_GB2312" w:cs="仿宋_GB2312"/>
          <w:sz w:val="28"/>
          <w:szCs w:val="28"/>
        </w:rPr>
        <w:t>与上年预算相比增长4.73%，</w:t>
      </w:r>
      <w:r>
        <w:rPr>
          <w:rFonts w:hint="eastAsia" w:ascii="仿宋_GB2312" w:hAnsi="仿宋" w:eastAsia="仿宋_GB2312" w:cs="仿宋"/>
          <w:sz w:val="28"/>
          <w:szCs w:val="28"/>
        </w:rPr>
        <w:t>其中：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按支出项目分类划分：基本支出733.3万元，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占支出预算总额的99.45%，</w:t>
      </w:r>
      <w:r>
        <w:rPr>
          <w:rFonts w:hint="eastAsia" w:ascii="仿宋_GB2312" w:hAnsi="仿宋" w:eastAsia="仿宋_GB2312" w:cs="仿宋"/>
          <w:sz w:val="28"/>
          <w:szCs w:val="28"/>
        </w:rPr>
        <w:t>项目支出4万元，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占支出预算总额的0.55%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按支出经济分类划分：工资福利支出241.9万元，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 32.81%，</w:t>
      </w:r>
      <w:r>
        <w:rPr>
          <w:rFonts w:hint="eastAsia" w:ascii="仿宋_GB2312" w:hAnsi="仿宋" w:eastAsia="仿宋_GB2312" w:cs="仿宋"/>
          <w:sz w:val="28"/>
          <w:szCs w:val="28"/>
        </w:rPr>
        <w:t>商品和服务支出232万元，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占支出预算总额的31.46%，</w:t>
      </w:r>
      <w:r>
        <w:rPr>
          <w:rFonts w:hint="eastAsia" w:ascii="仿宋_GB2312" w:hAnsi="仿宋" w:eastAsia="仿宋_GB2312" w:cs="仿宋"/>
          <w:sz w:val="28"/>
          <w:szCs w:val="28"/>
        </w:rPr>
        <w:t>对个人和家庭的补助支出259.4万元，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占支出预算总额的35.18%，</w:t>
      </w:r>
      <w:r>
        <w:rPr>
          <w:rFonts w:hint="eastAsia" w:ascii="仿宋_GB2312" w:hAnsi="仿宋" w:eastAsia="仿宋_GB2312" w:cs="仿宋"/>
          <w:sz w:val="28"/>
          <w:szCs w:val="28"/>
        </w:rPr>
        <w:t>其他支出4万元，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占支出预算总额的0.55%。</w:t>
      </w:r>
    </w:p>
    <w:p>
      <w:pPr>
        <w:spacing w:line="560" w:lineRule="exact"/>
        <w:ind w:firstLine="551" w:firstLineChars="196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（三）财政拨款支出预算情况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2021年里村街道办事处财政拨款支出预算733.3万元，具体支出情况是：一般公共服务支出332.29万元，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占支出预算总额的45.31%，</w:t>
      </w:r>
      <w:r>
        <w:rPr>
          <w:rFonts w:hint="eastAsia" w:ascii="仿宋_GB2312" w:hAnsi="仿宋" w:eastAsia="仿宋_GB2312" w:cs="仿宋"/>
          <w:sz w:val="28"/>
          <w:szCs w:val="28"/>
        </w:rPr>
        <w:t>医疗卫生与计划生育支出9.15万元、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占支出预算总额的1.24%，</w:t>
      </w:r>
      <w:r>
        <w:rPr>
          <w:rFonts w:hint="eastAsia" w:ascii="仿宋_GB2312" w:hAnsi="仿宋" w:eastAsia="仿宋_GB2312" w:cs="仿宋"/>
          <w:sz w:val="28"/>
          <w:szCs w:val="28"/>
        </w:rPr>
        <w:t>社会保障和就业支出27.32万元、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占支出预算总额的3.74%。</w:t>
      </w:r>
      <w:r>
        <w:rPr>
          <w:rFonts w:hint="eastAsia" w:ascii="仿宋_GB2312" w:hAnsi="仿宋" w:eastAsia="仿宋_GB2312" w:cs="仿宋"/>
          <w:sz w:val="28"/>
          <w:szCs w:val="28"/>
        </w:rPr>
        <w:t>城乡社区支出348.4万元、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占支出预算总额的47.51%，</w:t>
      </w:r>
      <w:r>
        <w:rPr>
          <w:rFonts w:hint="eastAsia" w:ascii="仿宋_GB2312" w:hAnsi="仿宋" w:eastAsia="仿宋_GB2312" w:cs="仿宋"/>
          <w:sz w:val="28"/>
          <w:szCs w:val="28"/>
        </w:rPr>
        <w:t>住房保障支出16.14万元、</w:t>
      </w:r>
      <w:r>
        <w:rPr>
          <w:rFonts w:hint="eastAsia" w:ascii="仿宋_GB2312" w:hAnsi="仿宋_GB2312" w:eastAsia="仿宋_GB2312" w:cs="仿宋_GB2312"/>
          <w:sz w:val="28"/>
          <w:szCs w:val="28"/>
        </w:rPr>
        <w:t>占支出预算总额的2.2%</w:t>
      </w:r>
      <w:bookmarkStart w:id="0" w:name="_GoBack"/>
      <w:bookmarkEnd w:id="0"/>
    </w:p>
    <w:p>
      <w:pPr>
        <w:spacing w:line="560" w:lineRule="exact"/>
        <w:ind w:firstLine="562" w:firstLineChars="200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（四）政府采购预算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2021年里村街道办事处政府采购预算为234.4万元，其中：政府集中采购232万元，部门集中采购0万元，增加了双创双修宣传费用。</w:t>
      </w:r>
    </w:p>
    <w:p>
      <w:pPr>
        <w:spacing w:line="560" w:lineRule="exact"/>
        <w:ind w:firstLine="551" w:firstLineChars="196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（五）“三公”经费支出预算</w:t>
      </w:r>
    </w:p>
    <w:p>
      <w:pPr>
        <w:spacing w:line="560" w:lineRule="exact"/>
        <w:ind w:firstLine="64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2021年里村街道办事处“三公”经费预算支出为5.34万元，比上年预算减少2% ,其中：因公出国（境）费用0万元、公务接待费5.34万元、公务用车购置及运行费0万元。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4FA82E44"/>
    <w:rsid w:val="00027A54"/>
    <w:rsid w:val="00031599"/>
    <w:rsid w:val="000375FF"/>
    <w:rsid w:val="00053400"/>
    <w:rsid w:val="0005350F"/>
    <w:rsid w:val="001368BB"/>
    <w:rsid w:val="00147058"/>
    <w:rsid w:val="00167DE4"/>
    <w:rsid w:val="001D25A5"/>
    <w:rsid w:val="002065F8"/>
    <w:rsid w:val="002522FB"/>
    <w:rsid w:val="00290D5E"/>
    <w:rsid w:val="00295D9C"/>
    <w:rsid w:val="00331C25"/>
    <w:rsid w:val="00363598"/>
    <w:rsid w:val="003A24DE"/>
    <w:rsid w:val="003B0C2B"/>
    <w:rsid w:val="004474BD"/>
    <w:rsid w:val="004E123E"/>
    <w:rsid w:val="004E35E4"/>
    <w:rsid w:val="004E6AD2"/>
    <w:rsid w:val="00590B26"/>
    <w:rsid w:val="006E0925"/>
    <w:rsid w:val="00801857"/>
    <w:rsid w:val="0084416E"/>
    <w:rsid w:val="00947D5E"/>
    <w:rsid w:val="0095483E"/>
    <w:rsid w:val="00980477"/>
    <w:rsid w:val="009B72D4"/>
    <w:rsid w:val="009E7187"/>
    <w:rsid w:val="00A9524C"/>
    <w:rsid w:val="00AE1387"/>
    <w:rsid w:val="00B20B10"/>
    <w:rsid w:val="00B808FE"/>
    <w:rsid w:val="00BD7AFC"/>
    <w:rsid w:val="00CB2805"/>
    <w:rsid w:val="00D32D8C"/>
    <w:rsid w:val="00D43687"/>
    <w:rsid w:val="00D80EBB"/>
    <w:rsid w:val="00DC5890"/>
    <w:rsid w:val="00DF4DDF"/>
    <w:rsid w:val="00EE5B0C"/>
    <w:rsid w:val="00F10A3F"/>
    <w:rsid w:val="00FA34B6"/>
    <w:rsid w:val="00FA5804"/>
    <w:rsid w:val="06826F4E"/>
    <w:rsid w:val="134F6137"/>
    <w:rsid w:val="1BB16E64"/>
    <w:rsid w:val="21847031"/>
    <w:rsid w:val="29F560D0"/>
    <w:rsid w:val="2B9F4052"/>
    <w:rsid w:val="2BA77446"/>
    <w:rsid w:val="2D556736"/>
    <w:rsid w:val="2E7714F8"/>
    <w:rsid w:val="32984AB6"/>
    <w:rsid w:val="341268BA"/>
    <w:rsid w:val="34FC0E28"/>
    <w:rsid w:val="35A87C0D"/>
    <w:rsid w:val="36CF0693"/>
    <w:rsid w:val="3DBE59F2"/>
    <w:rsid w:val="45D61CD7"/>
    <w:rsid w:val="47CC7AD7"/>
    <w:rsid w:val="48E12B43"/>
    <w:rsid w:val="4FA82E44"/>
    <w:rsid w:val="513F3E2F"/>
    <w:rsid w:val="5DD32224"/>
    <w:rsid w:val="5E460BE6"/>
    <w:rsid w:val="6181458A"/>
    <w:rsid w:val="66DA4F72"/>
    <w:rsid w:val="69EA6BCB"/>
    <w:rsid w:val="6AE04E0C"/>
    <w:rsid w:val="6BB40E32"/>
    <w:rsid w:val="6DCD13A0"/>
    <w:rsid w:val="6E7952B8"/>
    <w:rsid w:val="71DA3CCD"/>
    <w:rsid w:val="725B4427"/>
    <w:rsid w:val="74E107F5"/>
    <w:rsid w:val="76852715"/>
    <w:rsid w:val="77A56D7F"/>
    <w:rsid w:val="77F76A37"/>
    <w:rsid w:val="7A94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478</Words>
  <Characters>2731</Characters>
  <Lines>22</Lines>
  <Paragraphs>6</Paragraphs>
  <TotalTime>0</TotalTime>
  <ScaleCrop>false</ScaleCrop>
  <LinksUpToDate>false</LinksUpToDate>
  <CharactersWithSpaces>3203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2020-11-05T06:37:00Z</dcterms:created>
  <dc:creator>Administrator</dc:creator>
  <cp:lastModifiedBy>景德镇市委党校</cp:lastModifiedBy>
  <cp:lastPrinted>2017-09-08T06:35:00Z</cp:lastPrinted>
  <dcterms:modified xsi:type="dcterms:W3CDTF">2021-04-06T07:27:27Z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AB29464E25CD48799BFD549A378CE8D4</vt:lpwstr>
  </property>
</Properties>
</file>