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769" w:rsidRDefault="00664F47">
      <w:pPr>
        <w:pStyle w:val="1"/>
        <w:spacing w:line="7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珠山区住</w:t>
      </w:r>
      <w:proofErr w:type="gramEnd"/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建局</w:t>
      </w:r>
      <w:r w:rsidR="00103E04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202</w:t>
      </w:r>
      <w:r w:rsidR="006045BB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1</w:t>
      </w:r>
      <w:r w:rsidR="00103E04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年部门</w:t>
      </w:r>
    </w:p>
    <w:p w:rsidR="005D3769" w:rsidRDefault="006045BB">
      <w:pPr>
        <w:pStyle w:val="1"/>
        <w:spacing w:line="7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预算</w:t>
      </w:r>
      <w:r w:rsidR="00103E04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编制说明</w:t>
      </w:r>
    </w:p>
    <w:p w:rsidR="005D3769" w:rsidRPr="005748A1" w:rsidRDefault="00103E04" w:rsidP="005748A1">
      <w:pPr>
        <w:spacing w:line="570" w:lineRule="exact"/>
        <w:ind w:firstLineChars="196" w:firstLine="866"/>
        <w:rPr>
          <w:rFonts w:ascii="黑体" w:eastAsia="黑体" w:hAnsi="黑体" w:cs="黑体"/>
          <w:b/>
          <w:sz w:val="44"/>
          <w:szCs w:val="44"/>
        </w:rPr>
      </w:pPr>
      <w:r w:rsidRPr="005748A1">
        <w:rPr>
          <w:rFonts w:ascii="黑体" w:eastAsia="黑体" w:hAnsi="黑体" w:cs="黑体" w:hint="eastAsia"/>
          <w:b/>
          <w:sz w:val="44"/>
          <w:szCs w:val="44"/>
        </w:rPr>
        <w:t>一、部门主要职责</w:t>
      </w:r>
    </w:p>
    <w:p w:rsidR="00664F47" w:rsidRPr="00734526" w:rsidRDefault="00103E04" w:rsidP="00664F47">
      <w:pPr>
        <w:widowControl/>
        <w:spacing w:after="240"/>
        <w:rPr>
          <w:rFonts w:ascii="仿宋" w:eastAsia="仿宋" w:hAnsi="仿宋" w:cs="宋体"/>
          <w:kern w:val="0"/>
          <w:sz w:val="44"/>
          <w:szCs w:val="44"/>
        </w:rPr>
      </w:pPr>
      <w:r w:rsidRPr="00734526">
        <w:rPr>
          <w:rFonts w:ascii="仿宋_GB2312" w:eastAsia="仿宋_GB2312" w:hAnsi="仿宋_GB2312" w:cs="仿宋_GB2312" w:hint="eastAsia"/>
          <w:sz w:val="44"/>
          <w:szCs w:val="44"/>
        </w:rPr>
        <w:t>根据市委、市政府的有关文件规定，简明扼要地说明本部门的主要</w:t>
      </w:r>
      <w:r w:rsidR="00664F47" w:rsidRPr="00734526">
        <w:rPr>
          <w:rFonts w:ascii="仿宋" w:eastAsia="仿宋" w:hAnsi="仿宋" w:cs="宋体"/>
          <w:kern w:val="0"/>
          <w:sz w:val="44"/>
          <w:szCs w:val="44"/>
        </w:rPr>
        <w:t>(</w:t>
      </w:r>
      <w:proofErr w:type="gramStart"/>
      <w:r w:rsidR="00664F47" w:rsidRPr="00734526">
        <w:rPr>
          <w:rFonts w:ascii="仿宋" w:eastAsia="仿宋" w:hAnsi="仿宋" w:cs="宋体"/>
          <w:kern w:val="0"/>
          <w:sz w:val="44"/>
          <w:szCs w:val="44"/>
        </w:rPr>
        <w:t>一</w:t>
      </w:r>
      <w:proofErr w:type="gramEnd"/>
      <w:r w:rsidR="00664F47" w:rsidRPr="00734526">
        <w:rPr>
          <w:rFonts w:ascii="仿宋" w:eastAsia="仿宋" w:hAnsi="仿宋" w:cs="宋体"/>
          <w:kern w:val="0"/>
          <w:sz w:val="44"/>
          <w:szCs w:val="44"/>
        </w:rPr>
        <w:t>)贯彻执行国家有关住房和城乡建设的法律，法规、规章和政策;承担规范</w:t>
      </w:r>
      <w:proofErr w:type="gramStart"/>
      <w:r w:rsidR="00664F47" w:rsidRPr="00734526">
        <w:rPr>
          <w:rFonts w:ascii="仿宋" w:eastAsia="仿宋" w:hAnsi="仿宋" w:cs="宋体"/>
          <w:kern w:val="0"/>
          <w:sz w:val="44"/>
          <w:szCs w:val="44"/>
        </w:rPr>
        <w:t>珠山区</w:t>
      </w:r>
      <w:proofErr w:type="gramEnd"/>
      <w:r w:rsidR="00664F47" w:rsidRPr="00734526">
        <w:rPr>
          <w:rFonts w:ascii="仿宋" w:eastAsia="仿宋" w:hAnsi="仿宋" w:cs="宋体"/>
          <w:kern w:val="0"/>
          <w:sz w:val="44"/>
          <w:szCs w:val="44"/>
        </w:rPr>
        <w:t>住房和城乡建设管理秩序的责任;组织实施住房和城乡建设地方性政策;研究提出</w:t>
      </w:r>
      <w:proofErr w:type="gramStart"/>
      <w:r w:rsidR="00664F47" w:rsidRPr="00734526">
        <w:rPr>
          <w:rFonts w:ascii="仿宋" w:eastAsia="仿宋" w:hAnsi="仿宋" w:cs="宋体"/>
          <w:kern w:val="0"/>
          <w:sz w:val="44"/>
          <w:szCs w:val="44"/>
        </w:rPr>
        <w:t>珠山区</w:t>
      </w:r>
      <w:proofErr w:type="gramEnd"/>
      <w:r w:rsidR="00664F47" w:rsidRPr="00734526">
        <w:rPr>
          <w:rFonts w:ascii="仿宋" w:eastAsia="仿宋" w:hAnsi="仿宋" w:cs="宋体"/>
          <w:kern w:val="0"/>
          <w:sz w:val="44"/>
          <w:szCs w:val="44"/>
        </w:rPr>
        <w:t>住房和城乡建设重大问题的政策建议;指导全区住房和城乡建设行政执法，执法监督。</w:t>
      </w:r>
    </w:p>
    <w:p w:rsidR="00664F47" w:rsidRPr="00734526" w:rsidRDefault="00664F47" w:rsidP="00664F47">
      <w:pPr>
        <w:widowControl/>
        <w:spacing w:after="240"/>
        <w:rPr>
          <w:rFonts w:ascii="仿宋" w:eastAsia="仿宋" w:hAnsi="仿宋" w:cs="宋体"/>
          <w:kern w:val="0"/>
          <w:sz w:val="44"/>
          <w:szCs w:val="44"/>
        </w:rPr>
      </w:pPr>
      <w:r w:rsidRPr="00734526">
        <w:rPr>
          <w:rFonts w:ascii="仿宋" w:eastAsia="仿宋" w:hAnsi="仿宋" w:cs="宋体"/>
          <w:kern w:val="0"/>
          <w:sz w:val="44"/>
          <w:szCs w:val="44"/>
        </w:rPr>
        <w:t>(二)负责全区房屋征收与补偿工作，并对其进行监督、指导。</w:t>
      </w:r>
    </w:p>
    <w:p w:rsidR="00664F47" w:rsidRPr="00734526" w:rsidRDefault="00664F47" w:rsidP="00664F47">
      <w:pPr>
        <w:widowControl/>
        <w:spacing w:after="240"/>
        <w:rPr>
          <w:rFonts w:ascii="仿宋" w:eastAsia="仿宋" w:hAnsi="仿宋" w:cs="宋体"/>
          <w:kern w:val="0"/>
          <w:sz w:val="44"/>
          <w:szCs w:val="44"/>
        </w:rPr>
      </w:pPr>
      <w:r w:rsidRPr="00734526">
        <w:rPr>
          <w:rFonts w:ascii="仿宋" w:eastAsia="仿宋" w:hAnsi="仿宋" w:cs="宋体"/>
          <w:kern w:val="0"/>
          <w:sz w:val="44"/>
          <w:szCs w:val="44"/>
        </w:rPr>
        <w:t>(三)负责对辖区内里弄路面破损的维修完善以及下水道堵塞进行改造，并加强对施工工地的管理。</w:t>
      </w:r>
      <w:r w:rsidRPr="00734526">
        <w:rPr>
          <w:rFonts w:ascii="仿宋" w:eastAsia="仿宋" w:hAnsi="仿宋" w:cs="宋体"/>
          <w:kern w:val="0"/>
          <w:sz w:val="44"/>
          <w:szCs w:val="44"/>
        </w:rPr>
        <w:br/>
        <w:t>(四)负责指导区政府市政建设工程的协调，调度及督办工作。(五)负责指导辖区内推进小区整治和落实物业管理工作。</w:t>
      </w:r>
      <w:r w:rsidRPr="00734526">
        <w:rPr>
          <w:rFonts w:ascii="仿宋" w:eastAsia="仿宋" w:hAnsi="仿宋" w:cs="宋体"/>
          <w:kern w:val="0"/>
          <w:sz w:val="44"/>
          <w:szCs w:val="44"/>
        </w:rPr>
        <w:br/>
        <w:t>(六)</w:t>
      </w:r>
      <w:proofErr w:type="gramStart"/>
      <w:r w:rsidRPr="00734526">
        <w:rPr>
          <w:rFonts w:ascii="仿宋" w:eastAsia="仿宋" w:hAnsi="仿宋" w:cs="宋体"/>
          <w:kern w:val="0"/>
          <w:sz w:val="44"/>
          <w:szCs w:val="44"/>
        </w:rPr>
        <w:t>承接市</w:t>
      </w:r>
      <w:proofErr w:type="gramEnd"/>
      <w:r w:rsidRPr="00734526">
        <w:rPr>
          <w:rFonts w:ascii="仿宋" w:eastAsia="仿宋" w:hAnsi="仿宋" w:cs="宋体"/>
          <w:kern w:val="0"/>
          <w:sz w:val="44"/>
          <w:szCs w:val="44"/>
        </w:rPr>
        <w:t>住建局、市自然资源和规划局下</w:t>
      </w:r>
      <w:r w:rsidRPr="00734526">
        <w:rPr>
          <w:rFonts w:ascii="仿宋" w:eastAsia="仿宋" w:hAnsi="仿宋" w:cs="宋体"/>
          <w:kern w:val="0"/>
          <w:sz w:val="44"/>
          <w:szCs w:val="44"/>
        </w:rPr>
        <w:lastRenderedPageBreak/>
        <w:t>放的其他职能</w:t>
      </w:r>
      <w:r w:rsidRPr="00734526">
        <w:rPr>
          <w:rFonts w:ascii="仿宋" w:eastAsia="仿宋" w:hAnsi="仿宋" w:cs="宋体" w:hint="eastAsia"/>
          <w:kern w:val="0"/>
          <w:sz w:val="44"/>
          <w:szCs w:val="44"/>
        </w:rPr>
        <w:t>、</w:t>
      </w:r>
      <w:r w:rsidRPr="00734526">
        <w:rPr>
          <w:rFonts w:ascii="仿宋" w:eastAsia="仿宋" w:hAnsi="仿宋" w:cs="宋体"/>
          <w:kern w:val="0"/>
          <w:sz w:val="44"/>
          <w:szCs w:val="44"/>
        </w:rPr>
        <w:t>(</w:t>
      </w:r>
      <w:r w:rsidRPr="00734526">
        <w:rPr>
          <w:rFonts w:ascii="仿宋" w:eastAsia="仿宋" w:hAnsi="仿宋" w:cs="宋体" w:hint="eastAsia"/>
          <w:kern w:val="0"/>
          <w:sz w:val="44"/>
          <w:szCs w:val="44"/>
        </w:rPr>
        <w:t>七</w:t>
      </w:r>
      <w:r w:rsidRPr="00734526">
        <w:rPr>
          <w:rFonts w:ascii="仿宋" w:eastAsia="仿宋" w:hAnsi="仿宋" w:cs="宋体"/>
          <w:kern w:val="0"/>
          <w:sz w:val="44"/>
          <w:szCs w:val="44"/>
        </w:rPr>
        <w:t>)完成区委、区政府交办的其他任务。</w:t>
      </w:r>
    </w:p>
    <w:p w:rsidR="00664F47" w:rsidRPr="00734526" w:rsidRDefault="00664F47" w:rsidP="00664F47">
      <w:pPr>
        <w:widowControl/>
        <w:spacing w:after="240"/>
        <w:rPr>
          <w:rFonts w:ascii="仿宋" w:eastAsia="仿宋" w:hAnsi="仿宋" w:cs="宋体"/>
          <w:bCs/>
          <w:kern w:val="0"/>
          <w:sz w:val="44"/>
          <w:szCs w:val="44"/>
        </w:rPr>
      </w:pPr>
      <w:r w:rsidRPr="00734526">
        <w:rPr>
          <w:rFonts w:ascii="仿宋" w:eastAsia="仿宋" w:hAnsi="仿宋" w:cs="宋体"/>
          <w:bCs/>
          <w:kern w:val="0"/>
          <w:sz w:val="44"/>
          <w:szCs w:val="44"/>
        </w:rPr>
        <w:t>内设机构</w:t>
      </w:r>
      <w:r w:rsidRPr="00734526">
        <w:rPr>
          <w:rFonts w:ascii="仿宋" w:eastAsia="仿宋" w:hAnsi="仿宋" w:cs="宋体" w:hint="eastAsia"/>
          <w:bCs/>
          <w:kern w:val="0"/>
          <w:sz w:val="44"/>
          <w:szCs w:val="44"/>
        </w:rPr>
        <w:t>：</w:t>
      </w:r>
    </w:p>
    <w:p w:rsidR="00664F47" w:rsidRPr="00734526" w:rsidRDefault="00664F47" w:rsidP="00664F47">
      <w:pPr>
        <w:widowControl/>
        <w:spacing w:after="240"/>
        <w:rPr>
          <w:rFonts w:ascii="仿宋" w:eastAsia="仿宋" w:hAnsi="仿宋" w:cs="宋体"/>
          <w:kern w:val="0"/>
          <w:sz w:val="44"/>
          <w:szCs w:val="44"/>
        </w:rPr>
      </w:pPr>
      <w:r w:rsidRPr="00734526">
        <w:rPr>
          <w:rFonts w:ascii="仿宋" w:eastAsia="仿宋" w:hAnsi="仿宋" w:cs="宋体"/>
          <w:kern w:val="0"/>
          <w:sz w:val="44"/>
          <w:szCs w:val="44"/>
        </w:rPr>
        <w:t>(</w:t>
      </w:r>
      <w:proofErr w:type="gramStart"/>
      <w:r w:rsidRPr="00734526">
        <w:rPr>
          <w:rFonts w:ascii="仿宋" w:eastAsia="仿宋" w:hAnsi="仿宋" w:cs="宋体"/>
          <w:kern w:val="0"/>
          <w:sz w:val="44"/>
          <w:szCs w:val="44"/>
        </w:rPr>
        <w:t>一</w:t>
      </w:r>
      <w:proofErr w:type="gramEnd"/>
      <w:r w:rsidRPr="00734526">
        <w:rPr>
          <w:rFonts w:ascii="仿宋" w:eastAsia="仿宋" w:hAnsi="仿宋" w:cs="宋体"/>
          <w:kern w:val="0"/>
          <w:sz w:val="44"/>
          <w:szCs w:val="44"/>
        </w:rPr>
        <w:t>)</w:t>
      </w:r>
      <w:r w:rsidRPr="00734526">
        <w:rPr>
          <w:rFonts w:ascii="仿宋" w:eastAsia="仿宋" w:hAnsi="仿宋" w:cs="宋体"/>
          <w:bCs/>
          <w:kern w:val="0"/>
          <w:sz w:val="44"/>
          <w:szCs w:val="44"/>
        </w:rPr>
        <w:t>党政办公室(财务室)</w:t>
      </w:r>
    </w:p>
    <w:p w:rsidR="00664F47" w:rsidRPr="00734526" w:rsidRDefault="00664F47" w:rsidP="00734526">
      <w:pPr>
        <w:widowControl/>
        <w:spacing w:after="240"/>
        <w:ind w:firstLineChars="200" w:firstLine="880"/>
        <w:rPr>
          <w:rFonts w:ascii="仿宋" w:eastAsia="仿宋" w:hAnsi="仿宋" w:cs="宋体"/>
          <w:b/>
          <w:bCs/>
          <w:kern w:val="0"/>
          <w:sz w:val="44"/>
          <w:szCs w:val="44"/>
        </w:rPr>
      </w:pPr>
      <w:r w:rsidRPr="00734526">
        <w:rPr>
          <w:rFonts w:ascii="仿宋" w:eastAsia="仿宋" w:hAnsi="仿宋" w:cs="宋体"/>
          <w:kern w:val="0"/>
          <w:sz w:val="44"/>
          <w:szCs w:val="44"/>
        </w:rPr>
        <w:t>组织草拟住房和城乡建设事业发展规划和综合性文件;负责本单位党建工作事宜;制定局机关各项工作制度;负责协助局领导协调和处理政务工作和机关日常工作;负责重要会议和大型活动的组织等内外联系与综合协调工作;负责局机关公文运转、机要保密、档案管理、安全保卫、卫生和办公自动化工作;负责对外接待、车辆管理、机关事务和后勤保障工作;负责局机关财务管理和内部审计工作;负责对局机关各项财务收支、固定资产等监督和审计工作;负责机关行政经费的预算和日常管理;负责局领导决定的重要事项的督办工作;</w:t>
      </w:r>
      <w:proofErr w:type="gramStart"/>
      <w:r w:rsidRPr="00734526">
        <w:rPr>
          <w:rFonts w:ascii="仿宋" w:eastAsia="仿宋" w:hAnsi="仿宋" w:cs="宋体"/>
          <w:kern w:val="0"/>
          <w:sz w:val="44"/>
          <w:szCs w:val="44"/>
        </w:rPr>
        <w:t>承办局</w:t>
      </w:r>
      <w:proofErr w:type="gramEnd"/>
      <w:r w:rsidRPr="00734526">
        <w:rPr>
          <w:rFonts w:ascii="仿宋" w:eastAsia="仿宋" w:hAnsi="仿宋" w:cs="宋体"/>
          <w:kern w:val="0"/>
          <w:sz w:val="44"/>
          <w:szCs w:val="44"/>
        </w:rPr>
        <w:t>领导交办的其他工作。</w:t>
      </w:r>
      <w:r w:rsidRPr="00734526">
        <w:rPr>
          <w:rFonts w:ascii="仿宋" w:eastAsia="仿宋" w:hAnsi="仿宋" w:cs="宋体"/>
          <w:kern w:val="0"/>
          <w:sz w:val="44"/>
          <w:szCs w:val="44"/>
        </w:rPr>
        <w:br/>
      </w:r>
      <w:r w:rsidRPr="00734526">
        <w:rPr>
          <w:rFonts w:ascii="仿宋" w:eastAsia="仿宋" w:hAnsi="仿宋" w:cs="宋体"/>
          <w:bCs/>
          <w:kern w:val="0"/>
          <w:sz w:val="44"/>
          <w:szCs w:val="44"/>
        </w:rPr>
        <w:t>(二)综合管理股</w:t>
      </w:r>
      <w:r w:rsidRPr="00734526">
        <w:rPr>
          <w:rFonts w:ascii="仿宋" w:eastAsia="仿宋" w:hAnsi="仿宋" w:cs="宋体"/>
          <w:b/>
          <w:bCs/>
          <w:kern w:val="0"/>
          <w:sz w:val="44"/>
          <w:szCs w:val="44"/>
        </w:rPr>
        <w:br/>
      </w:r>
      <w:r w:rsidRPr="00734526">
        <w:rPr>
          <w:rFonts w:ascii="仿宋" w:eastAsia="仿宋" w:hAnsi="仿宋" w:cs="宋体"/>
          <w:kern w:val="0"/>
          <w:sz w:val="44"/>
          <w:szCs w:val="44"/>
        </w:rPr>
        <w:t xml:space="preserve">    负责指导区政府市政建设工程的协调，调度及督办工作;负责对辖区内里弄路面破</w:t>
      </w:r>
      <w:r w:rsidRPr="00734526">
        <w:rPr>
          <w:rFonts w:ascii="仿宋" w:eastAsia="仿宋" w:hAnsi="仿宋" w:cs="宋体"/>
          <w:kern w:val="0"/>
          <w:sz w:val="44"/>
          <w:szCs w:val="44"/>
        </w:rPr>
        <w:lastRenderedPageBreak/>
        <w:t>损的维修及下水道堵塞进行改造，并加强对施工工地的管理;负责辖区内的危树清理工作;会同有关部门编制城市建设计划和年度重点工程项目计划;按规定负责区重点基础设施工程建设的组织实施和竣工验收工作;按规定参与大型项目可行性研究等工程建设前期工作;协调解决城建重点项目规划、建设实施过程中的有关问题;做好</w:t>
      </w:r>
      <w:proofErr w:type="gramStart"/>
      <w:r w:rsidRPr="00734526">
        <w:rPr>
          <w:rFonts w:ascii="仿宋" w:eastAsia="仿宋" w:hAnsi="仿宋" w:cs="宋体"/>
          <w:kern w:val="0"/>
          <w:sz w:val="44"/>
          <w:szCs w:val="44"/>
        </w:rPr>
        <w:t>珠山区</w:t>
      </w:r>
      <w:proofErr w:type="gramEnd"/>
      <w:r w:rsidRPr="00734526">
        <w:rPr>
          <w:rFonts w:ascii="仿宋" w:eastAsia="仿宋" w:hAnsi="仿宋" w:cs="宋体"/>
          <w:kern w:val="0"/>
          <w:sz w:val="44"/>
          <w:szCs w:val="44"/>
        </w:rPr>
        <w:t>住房和城乡建设局职能范围内的行政审批许可事项，并承接上级部门下放的审批职责。负责协调做好我区的公租房申报工作;负责同市住建局、市自然资源和规划局工作的协调，并承接相应下放的其他职能。</w:t>
      </w:r>
    </w:p>
    <w:p w:rsidR="005D3769" w:rsidRPr="00734526" w:rsidRDefault="00103E04" w:rsidP="00734526">
      <w:pPr>
        <w:spacing w:line="570" w:lineRule="exact"/>
        <w:ind w:firstLineChars="196" w:firstLine="866"/>
        <w:rPr>
          <w:rFonts w:ascii="黑体" w:eastAsia="黑体" w:hAnsi="黑体" w:cs="黑体"/>
          <w:b/>
          <w:sz w:val="44"/>
          <w:szCs w:val="44"/>
        </w:rPr>
      </w:pPr>
      <w:r w:rsidRPr="00734526">
        <w:rPr>
          <w:rFonts w:ascii="黑体" w:eastAsia="黑体" w:hAnsi="黑体" w:cs="黑体" w:hint="eastAsia"/>
          <w:b/>
          <w:sz w:val="44"/>
          <w:szCs w:val="44"/>
        </w:rPr>
        <w:t>二、部门</w:t>
      </w:r>
      <w:r w:rsidR="007546BA">
        <w:rPr>
          <w:rFonts w:ascii="黑体" w:eastAsia="黑体" w:hAnsi="黑体" w:cs="黑体" w:hint="eastAsia"/>
          <w:b/>
          <w:sz w:val="44"/>
          <w:szCs w:val="44"/>
        </w:rPr>
        <w:t>2021</w:t>
      </w:r>
      <w:r w:rsidRPr="00734526">
        <w:rPr>
          <w:rFonts w:ascii="黑体" w:eastAsia="黑体" w:hAnsi="黑体" w:cs="黑体" w:hint="eastAsia"/>
          <w:b/>
          <w:sz w:val="44"/>
          <w:szCs w:val="44"/>
        </w:rPr>
        <w:t>年主要工作任务</w:t>
      </w:r>
    </w:p>
    <w:p w:rsidR="00B12ABA" w:rsidRPr="00734526" w:rsidRDefault="00B12ABA" w:rsidP="00B12ABA">
      <w:pPr>
        <w:widowControl/>
        <w:spacing w:after="240"/>
        <w:rPr>
          <w:rFonts w:ascii="仿宋" w:eastAsia="仿宋" w:hAnsi="仿宋" w:cs="宋体"/>
          <w:kern w:val="0"/>
          <w:sz w:val="44"/>
          <w:szCs w:val="44"/>
        </w:rPr>
      </w:pPr>
      <w:r w:rsidRPr="00734526">
        <w:rPr>
          <w:rFonts w:ascii="仿宋" w:eastAsia="仿宋" w:hAnsi="仿宋" w:cs="宋体"/>
          <w:kern w:val="0"/>
          <w:sz w:val="44"/>
          <w:szCs w:val="44"/>
        </w:rPr>
        <w:t>(</w:t>
      </w:r>
      <w:proofErr w:type="gramStart"/>
      <w:r w:rsidRPr="00734526">
        <w:rPr>
          <w:rFonts w:ascii="仿宋" w:eastAsia="仿宋" w:hAnsi="仿宋" w:cs="宋体"/>
          <w:kern w:val="0"/>
          <w:sz w:val="44"/>
          <w:szCs w:val="44"/>
        </w:rPr>
        <w:t>一</w:t>
      </w:r>
      <w:proofErr w:type="gramEnd"/>
      <w:r w:rsidRPr="00734526">
        <w:rPr>
          <w:rFonts w:ascii="仿宋" w:eastAsia="仿宋" w:hAnsi="仿宋" w:cs="宋体"/>
          <w:kern w:val="0"/>
          <w:sz w:val="44"/>
          <w:szCs w:val="44"/>
        </w:rPr>
        <w:t>)负责全区房屋征收与补偿工作，并对其进行监督、指导。</w:t>
      </w:r>
    </w:p>
    <w:p w:rsidR="00B12ABA" w:rsidRPr="00734526" w:rsidRDefault="00B12ABA" w:rsidP="00734526">
      <w:pPr>
        <w:spacing w:line="570" w:lineRule="exact"/>
        <w:ind w:firstLineChars="196" w:firstLine="862"/>
        <w:rPr>
          <w:rFonts w:ascii="黑体" w:eastAsia="黑体" w:hAnsi="黑体" w:cs="黑体"/>
          <w:b/>
          <w:sz w:val="44"/>
          <w:szCs w:val="44"/>
        </w:rPr>
      </w:pPr>
      <w:r w:rsidRPr="00734526">
        <w:rPr>
          <w:rFonts w:ascii="仿宋" w:eastAsia="仿宋" w:hAnsi="仿宋" w:cs="宋体"/>
          <w:kern w:val="0"/>
          <w:sz w:val="44"/>
          <w:szCs w:val="44"/>
        </w:rPr>
        <w:t>(二)负责对辖区内里弄路面破损的维修完善以及下水道堵塞进行改造，并加强对施工工地的管理。</w:t>
      </w:r>
      <w:r w:rsidRPr="00734526">
        <w:rPr>
          <w:rFonts w:ascii="仿宋" w:eastAsia="仿宋" w:hAnsi="仿宋" w:cs="宋体"/>
          <w:kern w:val="0"/>
          <w:sz w:val="44"/>
          <w:szCs w:val="44"/>
        </w:rPr>
        <w:br/>
      </w:r>
    </w:p>
    <w:p w:rsidR="005D3769" w:rsidRPr="00734526" w:rsidRDefault="00103E04" w:rsidP="00734526">
      <w:pPr>
        <w:tabs>
          <w:tab w:val="left" w:pos="3503"/>
        </w:tabs>
        <w:spacing w:line="570" w:lineRule="exact"/>
        <w:ind w:firstLineChars="196" w:firstLine="866"/>
        <w:rPr>
          <w:rFonts w:ascii="黑体" w:eastAsia="黑体" w:hAnsi="黑体" w:cs="黑体"/>
          <w:b/>
          <w:sz w:val="44"/>
          <w:szCs w:val="44"/>
        </w:rPr>
      </w:pPr>
      <w:r w:rsidRPr="00734526">
        <w:rPr>
          <w:rFonts w:ascii="黑体" w:eastAsia="黑体" w:hAnsi="黑体" w:cs="黑体" w:hint="eastAsia"/>
          <w:b/>
          <w:sz w:val="44"/>
          <w:szCs w:val="44"/>
        </w:rPr>
        <w:t>三、部门基本情况</w:t>
      </w:r>
      <w:r w:rsidR="005B7C86" w:rsidRPr="00734526">
        <w:rPr>
          <w:rFonts w:ascii="黑体" w:eastAsia="黑体" w:hAnsi="黑体" w:cs="黑体"/>
          <w:b/>
          <w:sz w:val="44"/>
          <w:szCs w:val="44"/>
        </w:rPr>
        <w:tab/>
      </w:r>
    </w:p>
    <w:p w:rsidR="005D3769" w:rsidRPr="00734526" w:rsidRDefault="00746EFE" w:rsidP="00734526">
      <w:pPr>
        <w:spacing w:line="570" w:lineRule="exact"/>
        <w:ind w:firstLineChars="200" w:firstLine="880"/>
        <w:rPr>
          <w:rFonts w:ascii="仿宋_GB2312" w:eastAsia="仿宋_GB2312" w:hAnsi="仿宋_GB2312" w:cs="仿宋_GB2312"/>
          <w:sz w:val="44"/>
          <w:szCs w:val="44"/>
        </w:rPr>
      </w:pPr>
      <w:r w:rsidRPr="00734526">
        <w:rPr>
          <w:rFonts w:ascii="仿宋_GB2312" w:eastAsia="仿宋_GB2312" w:hAnsi="仿宋_GB2312" w:cs="仿宋_GB2312" w:hint="eastAsia"/>
          <w:sz w:val="44"/>
          <w:szCs w:val="44"/>
        </w:rPr>
        <w:t>住建局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共有预算单位</w:t>
      </w:r>
      <w:r w:rsidRPr="00734526">
        <w:rPr>
          <w:rFonts w:ascii="仿宋_GB2312" w:eastAsia="仿宋_GB2312" w:hAnsi="仿宋_GB2312" w:cs="仿宋_GB2312" w:hint="eastAsia"/>
          <w:sz w:val="44"/>
          <w:szCs w:val="44"/>
        </w:rPr>
        <w:t>1个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。编制数为</w:t>
      </w:r>
      <w:r w:rsidR="003F5CC2" w:rsidRPr="00734526">
        <w:rPr>
          <w:rFonts w:ascii="仿宋_GB2312" w:eastAsia="仿宋_GB2312" w:hAnsi="仿宋_GB2312" w:cs="仿宋_GB2312" w:hint="eastAsia"/>
          <w:sz w:val="44"/>
          <w:szCs w:val="44"/>
        </w:rPr>
        <w:t>21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lastRenderedPageBreak/>
        <w:t>人，其中行政编制</w:t>
      </w:r>
      <w:r w:rsidR="003F5CC2" w:rsidRPr="00734526">
        <w:rPr>
          <w:rFonts w:ascii="仿宋_GB2312" w:eastAsia="仿宋_GB2312" w:hAnsi="仿宋_GB2312" w:cs="仿宋_GB2312" w:hint="eastAsia"/>
          <w:sz w:val="44"/>
          <w:szCs w:val="44"/>
        </w:rPr>
        <w:t>5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人、全额补助事业编制</w:t>
      </w:r>
      <w:r w:rsidR="003F5CC2" w:rsidRPr="00734526">
        <w:rPr>
          <w:rFonts w:ascii="仿宋_GB2312" w:eastAsia="仿宋_GB2312" w:hAnsi="仿宋_GB2312" w:cs="仿宋_GB2312" w:hint="eastAsia"/>
          <w:sz w:val="44"/>
          <w:szCs w:val="44"/>
        </w:rPr>
        <w:t>16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人、；实有人数</w:t>
      </w:r>
      <w:r w:rsidR="003F5CC2" w:rsidRPr="00734526">
        <w:rPr>
          <w:rFonts w:ascii="仿宋_GB2312" w:eastAsia="仿宋_GB2312" w:hAnsi="仿宋_GB2312" w:cs="仿宋_GB2312" w:hint="eastAsia"/>
          <w:sz w:val="44"/>
          <w:szCs w:val="44"/>
        </w:rPr>
        <w:t>19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人，其中在职人数为</w:t>
      </w:r>
      <w:r w:rsidR="003D060D" w:rsidRPr="00734526">
        <w:rPr>
          <w:rFonts w:ascii="仿宋_GB2312" w:eastAsia="仿宋_GB2312" w:hAnsi="仿宋_GB2312" w:cs="仿宋_GB2312" w:hint="eastAsia"/>
          <w:sz w:val="44"/>
          <w:szCs w:val="44"/>
        </w:rPr>
        <w:t>19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人，包括行政人员</w:t>
      </w:r>
      <w:r w:rsidR="003D060D" w:rsidRPr="00734526">
        <w:rPr>
          <w:rFonts w:ascii="仿宋_GB2312" w:eastAsia="仿宋_GB2312" w:hAnsi="仿宋_GB2312" w:cs="仿宋_GB2312" w:hint="eastAsia"/>
          <w:sz w:val="44"/>
          <w:szCs w:val="44"/>
        </w:rPr>
        <w:t>7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人、全额补助事业人员</w:t>
      </w:r>
      <w:r w:rsidR="003D060D" w:rsidRPr="00734526">
        <w:rPr>
          <w:rFonts w:ascii="仿宋_GB2312" w:eastAsia="仿宋_GB2312" w:hAnsi="仿宋_GB2312" w:cs="仿宋_GB2312" w:hint="eastAsia"/>
          <w:sz w:val="44"/>
          <w:szCs w:val="44"/>
        </w:rPr>
        <w:t>11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人、部分补助事业编人员</w:t>
      </w:r>
      <w:r w:rsidR="003D060D" w:rsidRPr="00734526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人；离休人员</w:t>
      </w:r>
      <w:r w:rsidR="003D060D" w:rsidRPr="00734526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人；退休人员</w:t>
      </w:r>
      <w:r w:rsidR="003D060D" w:rsidRPr="00734526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人。在校学生</w:t>
      </w:r>
      <w:r w:rsidR="003D060D" w:rsidRPr="00734526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人，其中：高等学校</w:t>
      </w:r>
      <w:r w:rsidR="003D060D" w:rsidRPr="00734526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人、中等专业学校</w:t>
      </w:r>
      <w:r w:rsidR="003D060D" w:rsidRPr="00734526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人，其他</w:t>
      </w:r>
      <w:r w:rsidR="003D060D" w:rsidRPr="00734526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人。</w:t>
      </w:r>
    </w:p>
    <w:p w:rsidR="005D3769" w:rsidRPr="00734526" w:rsidRDefault="00103E04" w:rsidP="00734526">
      <w:pPr>
        <w:spacing w:line="570" w:lineRule="exact"/>
        <w:ind w:firstLineChars="196" w:firstLine="866"/>
        <w:rPr>
          <w:rFonts w:ascii="黑体" w:eastAsia="黑体" w:hAnsi="黑体" w:cs="黑体"/>
          <w:b/>
          <w:sz w:val="44"/>
          <w:szCs w:val="44"/>
        </w:rPr>
      </w:pPr>
      <w:r w:rsidRPr="00734526">
        <w:rPr>
          <w:rFonts w:ascii="黑体" w:eastAsia="黑体" w:hAnsi="黑体" w:cs="黑体" w:hint="eastAsia"/>
          <w:b/>
          <w:sz w:val="44"/>
          <w:szCs w:val="44"/>
        </w:rPr>
        <w:t>四、</w:t>
      </w:r>
      <w:r w:rsidR="007546BA">
        <w:rPr>
          <w:rFonts w:ascii="黑体" w:eastAsia="黑体" w:hAnsi="黑体" w:cs="黑体" w:hint="eastAsia"/>
          <w:b/>
          <w:sz w:val="44"/>
          <w:szCs w:val="44"/>
        </w:rPr>
        <w:t>2021</w:t>
      </w:r>
      <w:r w:rsidRPr="00734526">
        <w:rPr>
          <w:rFonts w:ascii="黑体" w:eastAsia="黑体" w:hAnsi="黑体" w:cs="黑体" w:hint="eastAsia"/>
          <w:b/>
          <w:sz w:val="44"/>
          <w:szCs w:val="44"/>
        </w:rPr>
        <w:t>年部门预算收支情况说明</w:t>
      </w:r>
    </w:p>
    <w:p w:rsidR="005D3769" w:rsidRPr="00734526" w:rsidRDefault="00103E04" w:rsidP="00472CFC">
      <w:pPr>
        <w:spacing w:line="570" w:lineRule="exact"/>
        <w:ind w:firstLineChars="150" w:firstLine="663"/>
        <w:rPr>
          <w:rFonts w:ascii="楷体_GB2312" w:eastAsia="楷体_GB2312" w:hAnsi="楷体_GB2312" w:cs="楷体_GB2312"/>
          <w:b/>
          <w:sz w:val="44"/>
          <w:szCs w:val="44"/>
        </w:rPr>
      </w:pPr>
      <w:r w:rsidRPr="00734526">
        <w:rPr>
          <w:rFonts w:ascii="楷体_GB2312" w:eastAsia="楷体_GB2312" w:hAnsi="楷体_GB2312" w:cs="楷体_GB2312" w:hint="eastAsia"/>
          <w:b/>
          <w:sz w:val="44"/>
          <w:szCs w:val="44"/>
        </w:rPr>
        <w:t>（一）收入预算情况</w:t>
      </w:r>
    </w:p>
    <w:p w:rsidR="005D3769" w:rsidRPr="00734526" w:rsidRDefault="007546BA">
      <w:pPr>
        <w:spacing w:line="570" w:lineRule="exact"/>
        <w:ind w:firstLine="600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2021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年</w:t>
      </w:r>
      <w:r w:rsidR="00E367AA" w:rsidRPr="00734526">
        <w:rPr>
          <w:rFonts w:ascii="仿宋_GB2312" w:eastAsia="仿宋_GB2312" w:hAnsi="仿宋_GB2312" w:cs="仿宋_GB2312" w:hint="eastAsia"/>
          <w:sz w:val="44"/>
          <w:szCs w:val="44"/>
        </w:rPr>
        <w:t>住建局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收入预算总额为</w:t>
      </w:r>
      <w:r w:rsidR="00430A60">
        <w:rPr>
          <w:rFonts w:ascii="仿宋_GB2312" w:eastAsia="仿宋_GB2312" w:hAnsi="仿宋_GB2312" w:cs="仿宋_GB2312" w:hint="eastAsia"/>
          <w:sz w:val="44"/>
          <w:szCs w:val="44"/>
        </w:rPr>
        <w:t>21</w:t>
      </w:r>
      <w:r>
        <w:rPr>
          <w:rFonts w:ascii="仿宋_GB2312" w:eastAsia="仿宋_GB2312" w:hAnsi="仿宋_GB2312" w:cs="仿宋_GB2312" w:hint="eastAsia"/>
          <w:sz w:val="44"/>
          <w:szCs w:val="44"/>
        </w:rPr>
        <w:t>5.6</w:t>
      </w:r>
      <w:r w:rsidR="00AF77A8" w:rsidRPr="00734526">
        <w:rPr>
          <w:rFonts w:ascii="仿宋_GB2312" w:eastAsia="仿宋_GB2312" w:hAnsi="仿宋_GB2312" w:cs="仿宋_GB2312" w:hint="eastAsia"/>
          <w:sz w:val="44"/>
          <w:szCs w:val="44"/>
        </w:rPr>
        <w:t>万元，与上年预算相比增</w:t>
      </w:r>
      <w:r>
        <w:rPr>
          <w:rFonts w:ascii="仿宋_GB2312" w:eastAsia="仿宋_GB2312" w:hAnsi="仿宋_GB2312" w:cs="仿宋_GB2312" w:hint="eastAsia"/>
          <w:sz w:val="44"/>
          <w:szCs w:val="44"/>
        </w:rPr>
        <w:t>2.18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 xml:space="preserve"> %，说明情况。其中：当年财政拨款收入</w:t>
      </w:r>
      <w:r w:rsidR="00430A60">
        <w:rPr>
          <w:rFonts w:ascii="仿宋_GB2312" w:eastAsia="仿宋_GB2312" w:hAnsi="仿宋_GB2312" w:cs="仿宋_GB2312" w:hint="eastAsia"/>
          <w:sz w:val="44"/>
          <w:szCs w:val="44"/>
        </w:rPr>
        <w:t>21</w:t>
      </w:r>
      <w:r>
        <w:rPr>
          <w:rFonts w:ascii="仿宋_GB2312" w:eastAsia="仿宋_GB2312" w:hAnsi="仿宋_GB2312" w:cs="仿宋_GB2312" w:hint="eastAsia"/>
          <w:sz w:val="44"/>
          <w:szCs w:val="44"/>
        </w:rPr>
        <w:t>5.6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万元，占收入预算总额的</w:t>
      </w:r>
      <w:r w:rsidR="00C45AAF" w:rsidRPr="00734526">
        <w:rPr>
          <w:rFonts w:ascii="仿宋_GB2312" w:eastAsia="仿宋_GB2312" w:hAnsi="仿宋_GB2312" w:cs="仿宋_GB2312" w:hint="eastAsia"/>
          <w:sz w:val="44"/>
          <w:szCs w:val="44"/>
        </w:rPr>
        <w:t>100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%；政府性基金拨款收入</w:t>
      </w:r>
      <w:r w:rsidR="00C45AAF" w:rsidRPr="00734526">
        <w:rPr>
          <w:rFonts w:ascii="仿宋_GB2312" w:eastAsia="仿宋_GB2312" w:hAnsi="仿宋_GB2312" w:cs="仿宋_GB2312" w:hint="eastAsia"/>
          <w:sz w:val="44"/>
          <w:szCs w:val="44"/>
        </w:rPr>
        <w:t>0万元，占收入预算总额0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%；事业收入</w:t>
      </w:r>
      <w:r w:rsidR="00C45AAF" w:rsidRPr="00734526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万元，占收入预算总额的</w:t>
      </w:r>
      <w:r w:rsidR="00C45AAF" w:rsidRPr="00734526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%；事业单位经营收入</w:t>
      </w:r>
      <w:r w:rsidR="00C45AAF" w:rsidRPr="00734526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万元，占收入预算总额的</w:t>
      </w:r>
      <w:r w:rsidR="00C45AAF" w:rsidRPr="00734526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%；当年其他各项收入</w:t>
      </w:r>
      <w:r w:rsidR="00D7504F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万元，占收入预算总额的</w:t>
      </w:r>
      <w:r w:rsidR="00D7504F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%；</w:t>
      </w:r>
      <w:r w:rsidR="00D7504F" w:rsidRPr="00734526">
        <w:rPr>
          <w:rFonts w:ascii="仿宋_GB2312" w:eastAsia="仿宋_GB2312" w:hAnsi="仿宋_GB2312" w:cs="仿宋_GB2312"/>
          <w:sz w:val="44"/>
          <w:szCs w:val="44"/>
        </w:rPr>
        <w:t xml:space="preserve"> </w:t>
      </w:r>
    </w:p>
    <w:p w:rsidR="005D3769" w:rsidRPr="00734526" w:rsidRDefault="00103E04" w:rsidP="00472CFC">
      <w:pPr>
        <w:spacing w:line="570" w:lineRule="exact"/>
        <w:ind w:firstLineChars="150" w:firstLine="663"/>
        <w:rPr>
          <w:rFonts w:ascii="楷体_GB2312" w:eastAsia="楷体_GB2312" w:hAnsi="楷体_GB2312" w:cs="楷体_GB2312"/>
          <w:b/>
          <w:sz w:val="44"/>
          <w:szCs w:val="44"/>
        </w:rPr>
      </w:pPr>
      <w:r w:rsidRPr="00734526">
        <w:rPr>
          <w:rFonts w:ascii="楷体_GB2312" w:eastAsia="楷体_GB2312" w:hAnsi="楷体_GB2312" w:cs="楷体_GB2312" w:hint="eastAsia"/>
          <w:b/>
          <w:sz w:val="44"/>
          <w:szCs w:val="44"/>
        </w:rPr>
        <w:t>（二）支出预算情况</w:t>
      </w:r>
    </w:p>
    <w:p w:rsidR="005D3769" w:rsidRPr="00734526" w:rsidRDefault="00103E04" w:rsidP="00734526">
      <w:pPr>
        <w:spacing w:line="570" w:lineRule="exact"/>
        <w:ind w:firstLineChars="150" w:firstLine="663"/>
        <w:rPr>
          <w:rFonts w:ascii="仿宋_GB2312" w:eastAsia="仿宋_GB2312" w:hAnsi="仿宋_GB2312" w:cs="仿宋_GB2312"/>
          <w:sz w:val="44"/>
          <w:szCs w:val="44"/>
        </w:rPr>
      </w:pPr>
      <w:r w:rsidRPr="00734526">
        <w:rPr>
          <w:rFonts w:ascii="仿宋_GB2312" w:eastAsia="仿宋_GB2312" w:hAnsi="仿宋_GB2312" w:cs="仿宋_GB2312" w:hint="eastAsia"/>
          <w:b/>
          <w:sz w:val="44"/>
          <w:szCs w:val="44"/>
        </w:rPr>
        <w:t xml:space="preserve"> </w:t>
      </w:r>
    </w:p>
    <w:p w:rsidR="005D3769" w:rsidRPr="00734526" w:rsidRDefault="007546BA" w:rsidP="00734526">
      <w:pPr>
        <w:spacing w:line="570" w:lineRule="exact"/>
        <w:ind w:firstLineChars="200" w:firstLine="880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2021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年</w:t>
      </w:r>
      <w:r w:rsidR="00E10583" w:rsidRPr="00734526">
        <w:rPr>
          <w:rFonts w:ascii="仿宋_GB2312" w:eastAsia="仿宋_GB2312" w:hAnsi="仿宋_GB2312" w:cs="仿宋_GB2312" w:hint="eastAsia"/>
          <w:sz w:val="44"/>
          <w:szCs w:val="44"/>
        </w:rPr>
        <w:t>住建局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支出预算总额为</w:t>
      </w:r>
      <w:r w:rsidR="00E33C8D">
        <w:rPr>
          <w:rFonts w:ascii="仿宋_GB2312" w:eastAsia="仿宋_GB2312" w:hAnsi="仿宋_GB2312" w:cs="仿宋_GB2312" w:hint="eastAsia"/>
          <w:sz w:val="44"/>
          <w:szCs w:val="44"/>
        </w:rPr>
        <w:t>21</w:t>
      </w:r>
      <w:r>
        <w:rPr>
          <w:rFonts w:ascii="仿宋_GB2312" w:eastAsia="仿宋_GB2312" w:hAnsi="仿宋_GB2312" w:cs="仿宋_GB2312" w:hint="eastAsia"/>
          <w:sz w:val="44"/>
          <w:szCs w:val="44"/>
        </w:rPr>
        <w:t>5.6</w:t>
      </w:r>
      <w:r w:rsidR="00E10583" w:rsidRPr="00734526">
        <w:rPr>
          <w:rFonts w:ascii="仿宋_GB2312" w:eastAsia="仿宋_GB2312" w:hAnsi="仿宋_GB2312" w:cs="仿宋_GB2312" w:hint="eastAsia"/>
          <w:sz w:val="44"/>
          <w:szCs w:val="44"/>
        </w:rPr>
        <w:t>万元，与上年预算相比增</w:t>
      </w:r>
      <w:r>
        <w:rPr>
          <w:rFonts w:ascii="仿宋_GB2312" w:eastAsia="仿宋_GB2312" w:hAnsi="仿宋_GB2312" w:cs="仿宋_GB2312" w:hint="eastAsia"/>
          <w:sz w:val="44"/>
          <w:szCs w:val="44"/>
        </w:rPr>
        <w:t>2.18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 xml:space="preserve"> %，</w:t>
      </w:r>
      <w:r w:rsidR="00D7099C">
        <w:rPr>
          <w:rFonts w:ascii="仿宋_GB2312" w:eastAsia="仿宋_GB2312" w:hAnsi="仿宋_GB2312" w:cs="仿宋_GB2312" w:hint="eastAsia"/>
          <w:sz w:val="44"/>
          <w:szCs w:val="44"/>
        </w:rPr>
        <w:t>因人员增加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。其中：按支出项目类别划分：基本支出</w:t>
      </w:r>
      <w:r>
        <w:rPr>
          <w:rFonts w:ascii="仿宋_GB2312" w:eastAsia="仿宋_GB2312" w:hAnsi="仿宋_GB2312" w:cs="仿宋_GB2312" w:hint="eastAsia"/>
          <w:sz w:val="44"/>
          <w:szCs w:val="44"/>
        </w:rPr>
        <w:t>215.6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万元，占支出预算总额的</w:t>
      </w:r>
      <w:r>
        <w:rPr>
          <w:rFonts w:ascii="仿宋_GB2312" w:eastAsia="仿宋_GB2312" w:hAnsi="仿宋_GB2312" w:cs="仿宋_GB2312" w:hint="eastAsia"/>
          <w:sz w:val="44"/>
          <w:szCs w:val="44"/>
        </w:rPr>
        <w:t>100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%，包括工资福利支出</w:t>
      </w:r>
      <w:r>
        <w:rPr>
          <w:rFonts w:ascii="仿宋_GB2312" w:eastAsia="仿宋_GB2312" w:hAnsi="仿宋_GB2312" w:cs="仿宋_GB2312" w:hint="eastAsia"/>
          <w:sz w:val="44"/>
          <w:szCs w:val="44"/>
        </w:rPr>
        <w:t>186.8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万元、商品和服务</w:t>
      </w:r>
      <w:r w:rsidRPr="00734526">
        <w:rPr>
          <w:rFonts w:ascii="仿宋_GB2312" w:eastAsia="仿宋_GB2312" w:hAnsi="仿宋_GB2312" w:cs="仿宋_GB2312" w:hint="eastAsia"/>
          <w:sz w:val="44"/>
          <w:szCs w:val="44"/>
        </w:rPr>
        <w:t>支出</w:t>
      </w:r>
      <w:r>
        <w:rPr>
          <w:rFonts w:ascii="仿宋_GB2312" w:eastAsia="仿宋_GB2312" w:hAnsi="仿宋_GB2312" w:cs="仿宋_GB2312" w:hint="eastAsia"/>
          <w:sz w:val="44"/>
          <w:szCs w:val="44"/>
        </w:rPr>
        <w:t>28.8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lastRenderedPageBreak/>
        <w:t>万元、对个人和家庭的补助</w:t>
      </w:r>
      <w:r w:rsidR="002044EE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万元、其他资本性支出</w:t>
      </w:r>
      <w:r w:rsidR="002044EE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万元；债务利息支出</w:t>
      </w:r>
      <w:r w:rsidR="00292822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万元、基本建设支出</w:t>
      </w:r>
      <w:r w:rsidR="00292822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万元、其他资本性支出</w:t>
      </w:r>
      <w:r w:rsidR="00292822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万元、其他相关支出</w:t>
      </w:r>
      <w:r w:rsidR="00292822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万元；事业经营支出</w:t>
      </w:r>
      <w:r w:rsidR="00292822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万元，占支出预算总额的</w:t>
      </w:r>
      <w:r w:rsidR="00292822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%；对附属单位补助支出的</w:t>
      </w:r>
      <w:r w:rsidR="007950D9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万元，占支出预算总额的</w:t>
      </w:r>
      <w:r w:rsidR="00292822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%</w:t>
      </w:r>
      <w:r w:rsidR="00292822">
        <w:rPr>
          <w:rFonts w:ascii="仿宋_GB2312" w:eastAsia="仿宋_GB2312" w:hAnsi="仿宋_GB2312" w:cs="仿宋_GB2312" w:hint="eastAsia"/>
          <w:sz w:val="44"/>
          <w:szCs w:val="44"/>
        </w:rPr>
        <w:t>；上缴上级支0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万元，占支出预算总额的</w:t>
      </w:r>
      <w:r w:rsidR="00292822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="007950D9">
        <w:rPr>
          <w:rFonts w:ascii="仿宋_GB2312" w:eastAsia="仿宋_GB2312" w:hAnsi="仿宋_GB2312" w:cs="仿宋_GB2312" w:hint="eastAsia"/>
          <w:sz w:val="44"/>
          <w:szCs w:val="44"/>
        </w:rPr>
        <w:t>%。</w:t>
      </w:r>
    </w:p>
    <w:p w:rsidR="005D3769" w:rsidRPr="00734526" w:rsidRDefault="00103E04" w:rsidP="00734526">
      <w:pPr>
        <w:spacing w:line="570" w:lineRule="exact"/>
        <w:ind w:firstLineChars="200" w:firstLine="880"/>
        <w:rPr>
          <w:rFonts w:ascii="仿宋_GB2312" w:eastAsia="仿宋_GB2312" w:hAnsi="仿宋_GB2312" w:cs="仿宋_GB2312"/>
          <w:sz w:val="44"/>
          <w:szCs w:val="44"/>
        </w:rPr>
      </w:pPr>
      <w:r w:rsidRPr="00734526">
        <w:rPr>
          <w:rFonts w:ascii="仿宋_GB2312" w:eastAsia="仿宋_GB2312" w:hAnsi="仿宋_GB2312" w:cs="仿宋_GB2312" w:hint="eastAsia"/>
          <w:sz w:val="44"/>
          <w:szCs w:val="44"/>
        </w:rPr>
        <w:t>按支出功能项目科目划分：一般公共服务</w:t>
      </w:r>
      <w:r w:rsidR="00147C4D">
        <w:rPr>
          <w:rFonts w:ascii="仿宋_GB2312" w:eastAsia="仿宋_GB2312" w:hAnsi="仿宋_GB2312" w:cs="仿宋_GB2312" w:hint="eastAsia"/>
          <w:sz w:val="44"/>
          <w:szCs w:val="44"/>
        </w:rPr>
        <w:t>21</w:t>
      </w:r>
      <w:r w:rsidR="007546BA">
        <w:rPr>
          <w:rFonts w:ascii="仿宋_GB2312" w:eastAsia="仿宋_GB2312" w:hAnsi="仿宋_GB2312" w:cs="仿宋_GB2312" w:hint="eastAsia"/>
          <w:sz w:val="44"/>
          <w:szCs w:val="44"/>
        </w:rPr>
        <w:t>5.6</w:t>
      </w:r>
      <w:r w:rsidRPr="00734526">
        <w:rPr>
          <w:rFonts w:ascii="仿宋_GB2312" w:eastAsia="仿宋_GB2312" w:hAnsi="仿宋_GB2312" w:cs="仿宋_GB2312" w:hint="eastAsia"/>
          <w:sz w:val="44"/>
          <w:szCs w:val="44"/>
        </w:rPr>
        <w:t>万元，占支出预算总额的</w:t>
      </w:r>
      <w:r w:rsidR="001C1764">
        <w:rPr>
          <w:rFonts w:ascii="仿宋_GB2312" w:eastAsia="仿宋_GB2312" w:hAnsi="仿宋_GB2312" w:cs="仿宋_GB2312" w:hint="eastAsia"/>
          <w:sz w:val="44"/>
          <w:szCs w:val="44"/>
        </w:rPr>
        <w:t>100</w:t>
      </w:r>
      <w:r w:rsidRPr="00734526">
        <w:rPr>
          <w:rFonts w:ascii="仿宋_GB2312" w:eastAsia="仿宋_GB2312" w:hAnsi="仿宋_GB2312" w:cs="仿宋_GB2312" w:hint="eastAsia"/>
          <w:sz w:val="44"/>
          <w:szCs w:val="44"/>
        </w:rPr>
        <w:t>%；公共安全支出</w:t>
      </w:r>
      <w:r w:rsidR="001C1764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Pr="00734526">
        <w:rPr>
          <w:rFonts w:ascii="仿宋_GB2312" w:eastAsia="仿宋_GB2312" w:hAnsi="仿宋_GB2312" w:cs="仿宋_GB2312" w:hint="eastAsia"/>
          <w:sz w:val="44"/>
          <w:szCs w:val="44"/>
        </w:rPr>
        <w:t>万元，占支出预算总额的</w:t>
      </w:r>
      <w:r w:rsidR="001C1764">
        <w:rPr>
          <w:rFonts w:ascii="仿宋_GB2312" w:eastAsia="仿宋_GB2312" w:hAnsi="仿宋_GB2312" w:cs="仿宋_GB2312" w:hint="eastAsia"/>
          <w:sz w:val="44"/>
          <w:szCs w:val="44"/>
        </w:rPr>
        <w:t>0</w:t>
      </w:r>
      <w:r w:rsidRPr="00734526">
        <w:rPr>
          <w:rFonts w:ascii="仿宋_GB2312" w:eastAsia="仿宋_GB2312" w:hAnsi="仿宋_GB2312" w:cs="仿宋_GB2312" w:hint="eastAsia"/>
          <w:sz w:val="44"/>
          <w:szCs w:val="44"/>
        </w:rPr>
        <w:t>%；……（根据单位涉及到的支出功能科目按类级科目逐项说明。）</w:t>
      </w:r>
    </w:p>
    <w:p w:rsidR="00FA3695" w:rsidRDefault="00103E04" w:rsidP="00734526">
      <w:pPr>
        <w:spacing w:line="570" w:lineRule="exact"/>
        <w:ind w:firstLineChars="200" w:firstLine="880"/>
        <w:rPr>
          <w:rFonts w:ascii="仿宋_GB2312" w:eastAsia="仿宋_GB2312" w:hAnsi="仿宋_GB2312" w:cs="仿宋_GB2312"/>
          <w:sz w:val="44"/>
          <w:szCs w:val="44"/>
        </w:rPr>
      </w:pPr>
      <w:r w:rsidRPr="00734526">
        <w:rPr>
          <w:rFonts w:ascii="仿宋_GB2312" w:eastAsia="仿宋_GB2312" w:hAnsi="仿宋_GB2312" w:cs="仿宋_GB2312" w:hint="eastAsia"/>
          <w:sz w:val="44"/>
          <w:szCs w:val="44"/>
        </w:rPr>
        <w:t>按支出经济分类划分：工资福利支出</w:t>
      </w:r>
      <w:r w:rsidR="007546BA">
        <w:rPr>
          <w:rFonts w:ascii="仿宋_GB2312" w:eastAsia="仿宋_GB2312" w:hAnsi="仿宋_GB2312" w:cs="仿宋_GB2312" w:hint="eastAsia"/>
          <w:sz w:val="44"/>
          <w:szCs w:val="44"/>
        </w:rPr>
        <w:t>186.8</w:t>
      </w:r>
      <w:r w:rsidRPr="00734526">
        <w:rPr>
          <w:rFonts w:ascii="仿宋_GB2312" w:eastAsia="仿宋_GB2312" w:hAnsi="仿宋_GB2312" w:cs="仿宋_GB2312" w:hint="eastAsia"/>
          <w:sz w:val="44"/>
          <w:szCs w:val="44"/>
        </w:rPr>
        <w:t>万元，占支出预算总额的</w:t>
      </w:r>
      <w:r w:rsidR="009F537F">
        <w:rPr>
          <w:rFonts w:ascii="仿宋_GB2312" w:eastAsia="仿宋_GB2312" w:hAnsi="仿宋_GB2312" w:cs="仿宋_GB2312" w:hint="eastAsia"/>
          <w:sz w:val="44"/>
          <w:szCs w:val="44"/>
        </w:rPr>
        <w:t>8</w:t>
      </w:r>
      <w:r w:rsidR="007546BA">
        <w:rPr>
          <w:rFonts w:ascii="仿宋_GB2312" w:eastAsia="仿宋_GB2312" w:hAnsi="仿宋_GB2312" w:cs="仿宋_GB2312" w:hint="eastAsia"/>
          <w:sz w:val="44"/>
          <w:szCs w:val="44"/>
        </w:rPr>
        <w:t>6.64</w:t>
      </w:r>
      <w:r w:rsidRPr="00734526">
        <w:rPr>
          <w:rFonts w:ascii="仿宋_GB2312" w:eastAsia="仿宋_GB2312" w:hAnsi="仿宋_GB2312" w:cs="仿宋_GB2312" w:hint="eastAsia"/>
          <w:sz w:val="44"/>
          <w:szCs w:val="44"/>
        </w:rPr>
        <w:t>%；商品和服务支出</w:t>
      </w:r>
      <w:r w:rsidR="007546BA">
        <w:rPr>
          <w:rFonts w:ascii="仿宋_GB2312" w:eastAsia="仿宋_GB2312" w:hAnsi="仿宋_GB2312" w:cs="仿宋_GB2312" w:hint="eastAsia"/>
          <w:sz w:val="44"/>
          <w:szCs w:val="44"/>
        </w:rPr>
        <w:t>28.8</w:t>
      </w:r>
      <w:r w:rsidRPr="00734526">
        <w:rPr>
          <w:rFonts w:ascii="仿宋_GB2312" w:eastAsia="仿宋_GB2312" w:hAnsi="仿宋_GB2312" w:cs="仿宋_GB2312" w:hint="eastAsia"/>
          <w:sz w:val="44"/>
          <w:szCs w:val="44"/>
        </w:rPr>
        <w:t>万元，占支出预算总额的</w:t>
      </w:r>
      <w:r w:rsidR="007546BA">
        <w:rPr>
          <w:rFonts w:ascii="仿宋_GB2312" w:eastAsia="仿宋_GB2312" w:hAnsi="仿宋_GB2312" w:cs="仿宋_GB2312" w:hint="eastAsia"/>
          <w:sz w:val="44"/>
          <w:szCs w:val="44"/>
        </w:rPr>
        <w:t>13.36</w:t>
      </w:r>
      <w:r w:rsidRPr="00734526">
        <w:rPr>
          <w:rFonts w:ascii="仿宋_GB2312" w:eastAsia="仿宋_GB2312" w:hAnsi="仿宋_GB2312" w:cs="仿宋_GB2312" w:hint="eastAsia"/>
          <w:sz w:val="44"/>
          <w:szCs w:val="44"/>
        </w:rPr>
        <w:t>%</w:t>
      </w:r>
      <w:r w:rsidR="00FA3695">
        <w:rPr>
          <w:rFonts w:ascii="仿宋_GB2312" w:eastAsia="仿宋_GB2312" w:hAnsi="仿宋_GB2312" w:cs="仿宋_GB2312" w:hint="eastAsia"/>
          <w:sz w:val="44"/>
          <w:szCs w:val="44"/>
        </w:rPr>
        <w:t>.</w:t>
      </w:r>
    </w:p>
    <w:p w:rsidR="005D3769" w:rsidRPr="00734526" w:rsidRDefault="00103E04" w:rsidP="00472CFC">
      <w:pPr>
        <w:spacing w:line="570" w:lineRule="exact"/>
        <w:ind w:firstLineChars="200" w:firstLine="883"/>
        <w:rPr>
          <w:rFonts w:ascii="楷体_GB2312" w:eastAsia="楷体_GB2312" w:hAnsi="楷体_GB2312" w:cs="楷体_GB2312"/>
          <w:b/>
          <w:sz w:val="44"/>
          <w:szCs w:val="44"/>
        </w:rPr>
      </w:pPr>
      <w:r w:rsidRPr="00734526">
        <w:rPr>
          <w:rFonts w:ascii="楷体_GB2312" w:eastAsia="楷体_GB2312" w:hAnsi="楷体_GB2312" w:cs="楷体_GB2312" w:hint="eastAsia"/>
          <w:b/>
          <w:sz w:val="44"/>
          <w:szCs w:val="44"/>
        </w:rPr>
        <w:t>（三）经费拨款支出情况</w:t>
      </w:r>
    </w:p>
    <w:p w:rsidR="005D3769" w:rsidRPr="00734526" w:rsidRDefault="007546BA" w:rsidP="00734526">
      <w:pPr>
        <w:spacing w:line="570" w:lineRule="exact"/>
        <w:ind w:firstLineChars="200" w:firstLine="880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2021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年</w:t>
      </w:r>
      <w:r w:rsidR="00472CFC">
        <w:rPr>
          <w:rFonts w:ascii="仿宋_GB2312" w:eastAsia="仿宋_GB2312" w:hAnsi="仿宋_GB2312" w:cs="仿宋_GB2312" w:hint="eastAsia"/>
          <w:sz w:val="44"/>
          <w:szCs w:val="44"/>
        </w:rPr>
        <w:t>住建局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经费拨款支出预算</w:t>
      </w:r>
      <w:r w:rsidR="00DB6571">
        <w:rPr>
          <w:rFonts w:ascii="仿宋_GB2312" w:eastAsia="仿宋_GB2312" w:hAnsi="仿宋_GB2312" w:cs="仿宋_GB2312" w:hint="eastAsia"/>
          <w:sz w:val="44"/>
          <w:szCs w:val="44"/>
        </w:rPr>
        <w:t>21</w:t>
      </w:r>
      <w:r>
        <w:rPr>
          <w:rFonts w:ascii="仿宋_GB2312" w:eastAsia="仿宋_GB2312" w:hAnsi="仿宋_GB2312" w:cs="仿宋_GB2312" w:hint="eastAsia"/>
          <w:sz w:val="44"/>
          <w:szCs w:val="44"/>
        </w:rPr>
        <w:t>5.6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万元，占支出预算总额的</w:t>
      </w:r>
      <w:r w:rsidR="00472CFC">
        <w:rPr>
          <w:rFonts w:ascii="仿宋_GB2312" w:eastAsia="仿宋_GB2312" w:hAnsi="仿宋_GB2312" w:cs="仿宋_GB2312" w:hint="eastAsia"/>
          <w:sz w:val="44"/>
          <w:szCs w:val="44"/>
        </w:rPr>
        <w:t>100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%</w:t>
      </w:r>
      <w:r w:rsidR="00532217">
        <w:rPr>
          <w:rFonts w:ascii="仿宋_GB2312" w:eastAsia="仿宋_GB2312" w:hAnsi="仿宋_GB2312" w:cs="仿宋_GB2312" w:hint="eastAsia"/>
          <w:sz w:val="44"/>
          <w:szCs w:val="44"/>
        </w:rPr>
        <w:t>，与上年预算相比增</w:t>
      </w:r>
      <w:r>
        <w:rPr>
          <w:rFonts w:ascii="仿宋_GB2312" w:eastAsia="仿宋_GB2312" w:hAnsi="仿宋_GB2312" w:cs="仿宋_GB2312" w:hint="eastAsia"/>
          <w:sz w:val="44"/>
          <w:szCs w:val="44"/>
        </w:rPr>
        <w:t>2.18</w:t>
      </w:r>
      <w:r w:rsidR="00103E04" w:rsidRPr="00734526">
        <w:rPr>
          <w:rFonts w:ascii="仿宋_GB2312" w:eastAsia="仿宋_GB2312" w:hAnsi="仿宋_GB2312" w:cs="仿宋_GB2312" w:hint="eastAsia"/>
          <w:sz w:val="44"/>
          <w:szCs w:val="44"/>
        </w:rPr>
        <w:t>%</w:t>
      </w:r>
      <w:r w:rsidR="004B0CBE">
        <w:rPr>
          <w:rFonts w:ascii="仿宋_GB2312" w:eastAsia="仿宋_GB2312" w:hAnsi="仿宋_GB2312" w:cs="仿宋_GB2312" w:hint="eastAsia"/>
          <w:sz w:val="44"/>
          <w:szCs w:val="44"/>
        </w:rPr>
        <w:t>。</w:t>
      </w:r>
      <w:r w:rsidR="004B0CBE" w:rsidRPr="00734526">
        <w:rPr>
          <w:rFonts w:ascii="仿宋_GB2312" w:eastAsia="仿宋_GB2312" w:hAnsi="仿宋_GB2312" w:cs="仿宋_GB2312"/>
          <w:sz w:val="44"/>
          <w:szCs w:val="44"/>
        </w:rPr>
        <w:t xml:space="preserve"> </w:t>
      </w:r>
    </w:p>
    <w:p w:rsidR="005D3769" w:rsidRDefault="00103E04" w:rsidP="00472CFC">
      <w:pPr>
        <w:spacing w:line="570" w:lineRule="exact"/>
        <w:ind w:firstLineChars="200" w:firstLine="883"/>
        <w:rPr>
          <w:rFonts w:ascii="楷体_GB2312" w:eastAsia="楷体_GB2312" w:hAnsi="楷体_GB2312" w:cs="楷体_GB2312"/>
          <w:b/>
          <w:sz w:val="44"/>
          <w:szCs w:val="44"/>
        </w:rPr>
      </w:pPr>
      <w:r w:rsidRPr="00734526">
        <w:rPr>
          <w:rFonts w:ascii="楷体_GB2312" w:eastAsia="楷体_GB2312" w:hAnsi="楷体_GB2312" w:cs="楷体_GB2312" w:hint="eastAsia"/>
          <w:b/>
          <w:sz w:val="44"/>
          <w:szCs w:val="44"/>
        </w:rPr>
        <w:t>（四）政府采购预算情况</w:t>
      </w:r>
    </w:p>
    <w:p w:rsidR="00C52C91" w:rsidRPr="00734526" w:rsidRDefault="00C52C91" w:rsidP="00472CFC">
      <w:pPr>
        <w:spacing w:line="570" w:lineRule="exact"/>
        <w:ind w:firstLineChars="200" w:firstLine="883"/>
        <w:rPr>
          <w:rFonts w:ascii="楷体_GB2312" w:eastAsia="楷体_GB2312" w:hAnsi="楷体_GB2312" w:cs="楷体_GB2312"/>
          <w:b/>
          <w:sz w:val="44"/>
          <w:szCs w:val="44"/>
        </w:rPr>
      </w:pPr>
      <w:r>
        <w:rPr>
          <w:rFonts w:ascii="楷体_GB2312" w:eastAsia="楷体_GB2312" w:hAnsi="楷体_GB2312" w:cs="楷体_GB2312"/>
          <w:b/>
          <w:sz w:val="44"/>
          <w:szCs w:val="44"/>
        </w:rPr>
        <w:t>政府采购合计</w:t>
      </w:r>
      <w:r w:rsidR="00C016B2">
        <w:rPr>
          <w:rFonts w:ascii="楷体_GB2312" w:eastAsia="楷体_GB2312" w:hAnsi="楷体_GB2312" w:cs="楷体_GB2312" w:hint="eastAsia"/>
          <w:b/>
          <w:sz w:val="44"/>
          <w:szCs w:val="44"/>
        </w:rPr>
        <w:t>25</w:t>
      </w:r>
      <w:r>
        <w:rPr>
          <w:rFonts w:ascii="楷体_GB2312" w:eastAsia="楷体_GB2312" w:hAnsi="楷体_GB2312" w:cs="楷体_GB2312" w:hint="eastAsia"/>
          <w:b/>
          <w:sz w:val="44"/>
          <w:szCs w:val="44"/>
        </w:rPr>
        <w:t>万元，为通用设备类，分散采购。</w:t>
      </w:r>
    </w:p>
    <w:p w:rsidR="005D3769" w:rsidRPr="00734526" w:rsidRDefault="00D35541" w:rsidP="00472CFC">
      <w:pPr>
        <w:tabs>
          <w:tab w:val="left" w:pos="1113"/>
        </w:tabs>
        <w:spacing w:line="570" w:lineRule="exact"/>
        <w:ind w:firstLineChars="200" w:firstLine="883"/>
        <w:rPr>
          <w:rFonts w:ascii="楷体_GB2312" w:eastAsia="楷体_GB2312" w:hAnsi="楷体_GB2312" w:cs="楷体_GB2312"/>
          <w:b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sz w:val="44"/>
          <w:szCs w:val="44"/>
        </w:rPr>
        <w:t>（五</w:t>
      </w:r>
      <w:r w:rsidR="00103E04" w:rsidRPr="00734526">
        <w:rPr>
          <w:rFonts w:ascii="楷体_GB2312" w:eastAsia="楷体_GB2312" w:hAnsi="楷体_GB2312" w:cs="楷体_GB2312" w:hint="eastAsia"/>
          <w:b/>
          <w:sz w:val="44"/>
          <w:szCs w:val="44"/>
        </w:rPr>
        <w:t>）“三公”经费预算安排情况</w:t>
      </w:r>
    </w:p>
    <w:p w:rsidR="00D35541" w:rsidRDefault="00103E04" w:rsidP="00734526">
      <w:pPr>
        <w:spacing w:line="570" w:lineRule="exact"/>
        <w:ind w:firstLineChars="200" w:firstLine="880"/>
        <w:rPr>
          <w:rFonts w:ascii="仿宋_GB2312" w:eastAsia="仿宋_GB2312" w:hAnsi="仿宋_GB2312" w:cs="仿宋_GB2312"/>
          <w:bCs/>
          <w:sz w:val="44"/>
          <w:szCs w:val="44"/>
        </w:rPr>
      </w:pPr>
      <w:r w:rsidRPr="00734526">
        <w:rPr>
          <w:rFonts w:ascii="仿宋_GB2312" w:eastAsia="仿宋_GB2312" w:hAnsi="仿宋_GB2312" w:cs="仿宋_GB2312" w:hint="eastAsia"/>
          <w:bCs/>
          <w:sz w:val="44"/>
          <w:szCs w:val="44"/>
        </w:rPr>
        <w:lastRenderedPageBreak/>
        <w:t>当年“三公”经费安排</w:t>
      </w:r>
      <w:r w:rsidR="00C016B2">
        <w:rPr>
          <w:rFonts w:ascii="仿宋_GB2312" w:eastAsia="仿宋_GB2312" w:hAnsi="仿宋_GB2312" w:cs="仿宋_GB2312" w:hint="eastAsia"/>
          <w:bCs/>
          <w:sz w:val="44"/>
          <w:szCs w:val="44"/>
        </w:rPr>
        <w:t>1.96</w:t>
      </w:r>
      <w:r w:rsidR="00D35541">
        <w:rPr>
          <w:rFonts w:ascii="仿宋_GB2312" w:eastAsia="仿宋_GB2312" w:hAnsi="仿宋_GB2312" w:cs="仿宋_GB2312" w:hint="eastAsia"/>
          <w:bCs/>
          <w:sz w:val="44"/>
          <w:szCs w:val="44"/>
        </w:rPr>
        <w:t>万元</w:t>
      </w:r>
      <w:r w:rsidRPr="00734526">
        <w:rPr>
          <w:rFonts w:ascii="仿宋_GB2312" w:eastAsia="仿宋_GB2312" w:hAnsi="仿宋_GB2312" w:cs="仿宋_GB2312" w:hint="eastAsia"/>
          <w:bCs/>
          <w:sz w:val="44"/>
          <w:szCs w:val="44"/>
        </w:rPr>
        <w:t>，</w:t>
      </w:r>
      <w:r w:rsidR="000F6611">
        <w:rPr>
          <w:rFonts w:ascii="仿宋_GB2312" w:eastAsia="仿宋_GB2312" w:hAnsi="仿宋_GB2312" w:cs="仿宋_GB2312" w:hint="eastAsia"/>
          <w:bCs/>
          <w:sz w:val="44"/>
          <w:szCs w:val="44"/>
        </w:rPr>
        <w:t>较上年</w:t>
      </w:r>
      <w:r w:rsidR="00C016B2">
        <w:rPr>
          <w:rFonts w:ascii="仿宋_GB2312" w:eastAsia="仿宋_GB2312" w:hAnsi="仿宋_GB2312" w:cs="仿宋_GB2312" w:hint="eastAsia"/>
          <w:bCs/>
          <w:sz w:val="44"/>
          <w:szCs w:val="44"/>
        </w:rPr>
        <w:t>减少0.04</w:t>
      </w:r>
      <w:r w:rsidR="00D35541">
        <w:rPr>
          <w:rFonts w:ascii="仿宋_GB2312" w:eastAsia="仿宋_GB2312" w:hAnsi="仿宋_GB2312" w:cs="仿宋_GB2312" w:hint="eastAsia"/>
          <w:bCs/>
          <w:sz w:val="44"/>
          <w:szCs w:val="44"/>
        </w:rPr>
        <w:t>万元。</w:t>
      </w:r>
    </w:p>
    <w:sectPr w:rsidR="00D35541" w:rsidSect="005D3769">
      <w:headerReference w:type="default" r:id="rId8"/>
      <w:footerReference w:type="even" r:id="rId9"/>
      <w:pgSz w:w="11906" w:h="16838"/>
      <w:pgMar w:top="1440" w:right="1800" w:bottom="1440" w:left="1800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25C" w:rsidRDefault="002C525C" w:rsidP="005D3769">
      <w:r>
        <w:separator/>
      </w:r>
    </w:p>
  </w:endnote>
  <w:endnote w:type="continuationSeparator" w:id="0">
    <w:p w:rsidR="002C525C" w:rsidRDefault="002C525C" w:rsidP="005D3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769" w:rsidRDefault="008A785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103E04">
      <w:rPr>
        <w:rStyle w:val="a5"/>
      </w:rPr>
      <w:instrText xml:space="preserve">PAGE  </w:instrText>
    </w:r>
    <w:r>
      <w:fldChar w:fldCharType="end"/>
    </w:r>
  </w:p>
  <w:p w:rsidR="005D3769" w:rsidRDefault="005D376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25C" w:rsidRDefault="002C525C" w:rsidP="005D3769">
      <w:r>
        <w:separator/>
      </w:r>
    </w:p>
  </w:footnote>
  <w:footnote w:type="continuationSeparator" w:id="0">
    <w:p w:rsidR="002C525C" w:rsidRDefault="002C525C" w:rsidP="005D3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769" w:rsidRDefault="005D3769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CAF5F"/>
    <w:multiLevelType w:val="singleLevel"/>
    <w:tmpl w:val="59ACAF5F"/>
    <w:lvl w:ilvl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A95701"/>
    <w:rsid w:val="00054F6B"/>
    <w:rsid w:val="00097017"/>
    <w:rsid w:val="000F6611"/>
    <w:rsid w:val="00100718"/>
    <w:rsid w:val="00103E04"/>
    <w:rsid w:val="00147C4D"/>
    <w:rsid w:val="00186B5C"/>
    <w:rsid w:val="001925D3"/>
    <w:rsid w:val="001C1764"/>
    <w:rsid w:val="002044EE"/>
    <w:rsid w:val="00216D49"/>
    <w:rsid w:val="00233DA0"/>
    <w:rsid w:val="00292822"/>
    <w:rsid w:val="002C525C"/>
    <w:rsid w:val="002D5076"/>
    <w:rsid w:val="003635B9"/>
    <w:rsid w:val="0037308C"/>
    <w:rsid w:val="00377DF7"/>
    <w:rsid w:val="003D060D"/>
    <w:rsid w:val="003F5CC2"/>
    <w:rsid w:val="00430A60"/>
    <w:rsid w:val="00472CFC"/>
    <w:rsid w:val="004B0CBE"/>
    <w:rsid w:val="004E1080"/>
    <w:rsid w:val="00503DDC"/>
    <w:rsid w:val="00522569"/>
    <w:rsid w:val="00532217"/>
    <w:rsid w:val="005748A1"/>
    <w:rsid w:val="005B7C86"/>
    <w:rsid w:val="005C7B37"/>
    <w:rsid w:val="005D3769"/>
    <w:rsid w:val="005F33A0"/>
    <w:rsid w:val="006045BB"/>
    <w:rsid w:val="00642248"/>
    <w:rsid w:val="00650A35"/>
    <w:rsid w:val="00664F47"/>
    <w:rsid w:val="006E02CF"/>
    <w:rsid w:val="00734526"/>
    <w:rsid w:val="00746EFE"/>
    <w:rsid w:val="007543A7"/>
    <w:rsid w:val="007546BA"/>
    <w:rsid w:val="007950D9"/>
    <w:rsid w:val="007C15FD"/>
    <w:rsid w:val="00887FA8"/>
    <w:rsid w:val="008A7850"/>
    <w:rsid w:val="0098550C"/>
    <w:rsid w:val="009B6A88"/>
    <w:rsid w:val="009F1207"/>
    <w:rsid w:val="009F537F"/>
    <w:rsid w:val="00AC08E9"/>
    <w:rsid w:val="00AC4D7C"/>
    <w:rsid w:val="00AD0BE3"/>
    <w:rsid w:val="00AE1D23"/>
    <w:rsid w:val="00AF0FCC"/>
    <w:rsid w:val="00AF77A8"/>
    <w:rsid w:val="00B12ABA"/>
    <w:rsid w:val="00C016B2"/>
    <w:rsid w:val="00C45AAF"/>
    <w:rsid w:val="00C52C91"/>
    <w:rsid w:val="00D07D89"/>
    <w:rsid w:val="00D35541"/>
    <w:rsid w:val="00D7099C"/>
    <w:rsid w:val="00D7504F"/>
    <w:rsid w:val="00DB6571"/>
    <w:rsid w:val="00DE7A33"/>
    <w:rsid w:val="00E10583"/>
    <w:rsid w:val="00E33C8D"/>
    <w:rsid w:val="00E367AA"/>
    <w:rsid w:val="00FA3695"/>
    <w:rsid w:val="00FB3167"/>
    <w:rsid w:val="00FC1104"/>
    <w:rsid w:val="02A758E2"/>
    <w:rsid w:val="03A95701"/>
    <w:rsid w:val="08E150F2"/>
    <w:rsid w:val="1FBA0CE1"/>
    <w:rsid w:val="21610368"/>
    <w:rsid w:val="25BC354F"/>
    <w:rsid w:val="2E201EB5"/>
    <w:rsid w:val="37A13162"/>
    <w:rsid w:val="3AD3795F"/>
    <w:rsid w:val="3F342416"/>
    <w:rsid w:val="449C3295"/>
    <w:rsid w:val="44B26E56"/>
    <w:rsid w:val="48DA02A5"/>
    <w:rsid w:val="4C0B51A1"/>
    <w:rsid w:val="5CCE7FC2"/>
    <w:rsid w:val="5D5B07CD"/>
    <w:rsid w:val="61441586"/>
    <w:rsid w:val="64D37477"/>
    <w:rsid w:val="6D535020"/>
    <w:rsid w:val="7C0B41D4"/>
    <w:rsid w:val="7C38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376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D376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5D3769"/>
    <w:pPr>
      <w:keepNext/>
      <w:keepLines/>
      <w:spacing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D3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5D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5D37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6</Pages>
  <Words>284</Words>
  <Characters>1624</Characters>
  <Application>Microsoft Office Word</Application>
  <DocSecurity>0</DocSecurity>
  <Lines>13</Lines>
  <Paragraphs>3</Paragraphs>
  <ScaleCrop>false</ScaleCrop>
  <Company>china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四眼妞</dc:creator>
  <cp:lastModifiedBy>USER-</cp:lastModifiedBy>
  <cp:revision>4</cp:revision>
  <cp:lastPrinted>2018-09-13T02:05:00Z</cp:lastPrinted>
  <dcterms:created xsi:type="dcterms:W3CDTF">2021-04-06T07:56:00Z</dcterms:created>
  <dcterms:modified xsi:type="dcterms:W3CDTF">2021-04-06T08:04:00Z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