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A8" w:rsidRDefault="00F43E76">
      <w:pPr>
        <w:pStyle w:val="1"/>
        <w:spacing w:line="700" w:lineRule="exact"/>
        <w:jc w:val="center"/>
        <w:rPr>
          <w:rFonts w:ascii="方正小标宋简体" w:eastAsia="方正小标宋简体" w:hAnsi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景德镇市珠山生态环境局</w:t>
      </w:r>
      <w:r>
        <w:rPr>
          <w:rFonts w:ascii="方正小标宋简体" w:eastAsia="方正小标宋简体" w:hAnsi="方正小标宋简体" w:cs="方正小标宋简体"/>
          <w:b w:val="0"/>
          <w:bCs w:val="0"/>
        </w:rPr>
        <w:t>202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1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年部门</w:t>
      </w:r>
    </w:p>
    <w:p w:rsidR="008254A8" w:rsidRDefault="00F43E76">
      <w:pPr>
        <w:pStyle w:val="1"/>
        <w:spacing w:line="700" w:lineRule="exact"/>
        <w:jc w:val="center"/>
        <w:rPr>
          <w:rFonts w:ascii="方正小标宋简体" w:eastAsia="方正小标宋简体" w:hAnsi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预算草案编制说明</w:t>
      </w:r>
    </w:p>
    <w:p w:rsidR="008254A8" w:rsidRDefault="00F43E76">
      <w:pPr>
        <w:spacing w:line="570" w:lineRule="exact"/>
        <w:ind w:firstLineChars="196" w:firstLine="55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一、部门主要职责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本部门的主要职责：贯彻执行生态环境保护法律法规，落实国家生态环境保护工作方针政策和决策部暑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负责权限内项目环境影响评价的监督管理工作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>
        <w:rPr>
          <w:rFonts w:ascii="宋体" w:hAnsi="宋体" w:cs="宋体" w:hint="eastAsia"/>
          <w:sz w:val="28"/>
          <w:szCs w:val="28"/>
        </w:rPr>
        <w:t>責</w:t>
      </w:r>
      <w:r>
        <w:rPr>
          <w:rFonts w:ascii="仿宋_GB2312" w:eastAsia="仿宋_GB2312" w:hAnsi="仿宋_GB2312" w:cs="仿宋_GB2312" w:hint="eastAsia"/>
          <w:sz w:val="28"/>
          <w:szCs w:val="28"/>
        </w:rPr>
        <w:t>大气、水、土壤、噪声、光、</w:t>
      </w:r>
      <w:r>
        <w:rPr>
          <w:rFonts w:ascii="宋体" w:hAnsi="宋体" w:cs="宋体" w:hint="eastAsia"/>
          <w:sz w:val="28"/>
          <w:szCs w:val="28"/>
        </w:rPr>
        <w:t>恶</w:t>
      </w:r>
      <w:r>
        <w:rPr>
          <w:rFonts w:ascii="仿宋_GB2312" w:eastAsia="仿宋_GB2312" w:hAnsi="仿宋_GB2312" w:cs="仿宋_GB2312" w:hint="eastAsia"/>
          <w:sz w:val="28"/>
          <w:szCs w:val="28"/>
        </w:rPr>
        <w:t>臭、固体废物、化学品、机动车等的污染防治及核与辐射安全的监督管理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指导监督生态保护修复和农村生态环境保护工作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协调解决辖区内的环境问题和环境污纠纷，调查处理环境污染事故和生态破坏事件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 w:rsidR="00CE220D">
        <w:rPr>
          <w:rFonts w:ascii="仿宋_GB2312" w:eastAsia="仿宋_GB2312" w:hAnsi="仿宋_GB2312" w:cs="仿宋_GB2312" w:hint="eastAsia"/>
          <w:sz w:val="28"/>
          <w:szCs w:val="28"/>
        </w:rPr>
        <w:t>责</w:t>
      </w:r>
      <w:r>
        <w:rPr>
          <w:rFonts w:ascii="仿宋_GB2312" w:eastAsia="仿宋_GB2312" w:hAnsi="仿宋_GB2312" w:cs="仿宋_GB2312" w:hint="eastAsia"/>
          <w:sz w:val="28"/>
          <w:szCs w:val="28"/>
        </w:rPr>
        <w:t>珠山范围内的生态环境监测和生环境监督执法工作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承办市生态环境局交办的其他事项。</w:t>
      </w:r>
    </w:p>
    <w:p w:rsidR="008254A8" w:rsidRDefault="00F43E76">
      <w:pPr>
        <w:spacing w:line="570" w:lineRule="exact"/>
        <w:ind w:firstLineChars="196" w:firstLine="55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二、部门</w:t>
      </w:r>
      <w:r>
        <w:rPr>
          <w:rFonts w:ascii="黑体" w:eastAsia="黑体" w:hAnsi="黑体" w:cs="黑体"/>
          <w:b/>
          <w:bCs/>
          <w:sz w:val="28"/>
          <w:szCs w:val="28"/>
        </w:rPr>
        <w:t>202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年主要工作任务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年的主要工作任务是：贯彻执行生态环境保护法律法规，落实国家生态环境保护工作方针政策和决策部暑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负责权限内项目环境影响评价的监督管理工作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>
        <w:rPr>
          <w:rFonts w:ascii="宋体" w:hAnsi="宋体" w:cs="宋体" w:hint="eastAsia"/>
          <w:sz w:val="28"/>
          <w:szCs w:val="28"/>
        </w:rPr>
        <w:t>責</w:t>
      </w:r>
      <w:r>
        <w:rPr>
          <w:rFonts w:ascii="仿宋_GB2312" w:eastAsia="仿宋_GB2312" w:hAnsi="仿宋_GB2312" w:cs="仿宋_GB2312" w:hint="eastAsia"/>
          <w:sz w:val="28"/>
          <w:szCs w:val="28"/>
        </w:rPr>
        <w:t>大气、水、土壤、噪声、光、</w:t>
      </w:r>
      <w:r>
        <w:rPr>
          <w:rFonts w:ascii="宋体" w:hAnsi="宋体" w:cs="宋体" w:hint="eastAsia"/>
          <w:sz w:val="28"/>
          <w:szCs w:val="28"/>
        </w:rPr>
        <w:t>恶</w:t>
      </w:r>
      <w:r>
        <w:rPr>
          <w:rFonts w:ascii="仿宋_GB2312" w:eastAsia="仿宋_GB2312" w:hAnsi="仿宋_GB2312" w:cs="仿宋_GB2312" w:hint="eastAsia"/>
          <w:sz w:val="28"/>
          <w:szCs w:val="28"/>
        </w:rPr>
        <w:t>臭、固体废物、化学品、机动车等的污染防治及核与辐射安全的监督管理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指导监督生态保护修复和农村生态环境保护工作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协调解决辖区内的环境问题和环境污纠纷，调查处理环境污染事故和生态破坏事件</w:t>
      </w:r>
      <w:r>
        <w:rPr>
          <w:rFonts w:ascii="仿宋_GB2312" w:eastAsia="仿宋_GB2312" w:hAnsi="仿宋_GB2312" w:cs="仿宋_GB2312"/>
          <w:sz w:val="28"/>
          <w:szCs w:val="28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</w:rPr>
        <w:t>负</w:t>
      </w:r>
      <w:r w:rsidR="00C4184E">
        <w:rPr>
          <w:rFonts w:ascii="仿宋_GB2312" w:eastAsia="仿宋_GB2312" w:hAnsi="仿宋_GB2312" w:cs="仿宋_GB2312" w:hint="eastAsia"/>
          <w:sz w:val="28"/>
          <w:szCs w:val="28"/>
        </w:rPr>
        <w:t>责</w:t>
      </w:r>
      <w:r>
        <w:rPr>
          <w:rFonts w:ascii="仿宋_GB2312" w:eastAsia="仿宋_GB2312" w:hAnsi="仿宋_GB2312" w:cs="仿宋_GB2312" w:hint="eastAsia"/>
          <w:sz w:val="28"/>
          <w:szCs w:val="28"/>
        </w:rPr>
        <w:t>珠山范围内的生态环境监测和生环境监督执法工作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承办市生态环境局交办的其他事项。</w:t>
      </w:r>
    </w:p>
    <w:p w:rsidR="008254A8" w:rsidRDefault="008254A8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:rsidR="008254A8" w:rsidRDefault="00F43E76">
      <w:pPr>
        <w:spacing w:line="570" w:lineRule="exact"/>
        <w:ind w:firstLineChars="196" w:firstLine="55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三、部门基本情况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珠山区环境保护局（景德镇市珠山生态环境局）共有预算单位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个监督办）本级和所属二级预算单位。编制数为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人，其中行政编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制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人、全额补助事业编制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人、部分补助事业编制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人；实有人数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人，其中在职人数为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人，包括行政人员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人、全额补助事业人员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人、部分补助事业编人员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人；离休人员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人；退休人员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人，其中：高等学校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人、中等专业学校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人，其他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8254A8" w:rsidRDefault="00F43E76">
      <w:pPr>
        <w:spacing w:line="570" w:lineRule="exact"/>
        <w:ind w:firstLineChars="196" w:firstLine="55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</w:t>
      </w:r>
      <w:r>
        <w:rPr>
          <w:rFonts w:ascii="黑体" w:eastAsia="黑体" w:hAnsi="黑体" w:cs="黑体"/>
          <w:b/>
          <w:bCs/>
          <w:sz w:val="28"/>
          <w:szCs w:val="28"/>
        </w:rPr>
        <w:t>202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年部门预算收支情况说明</w:t>
      </w:r>
    </w:p>
    <w:p w:rsidR="008254A8" w:rsidRDefault="00F43E76">
      <w:pPr>
        <w:spacing w:line="570" w:lineRule="exact"/>
        <w:ind w:firstLineChars="150" w:firstLine="42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（一）收入预算情况</w:t>
      </w:r>
    </w:p>
    <w:p w:rsidR="008254A8" w:rsidRDefault="00F43E76">
      <w:pPr>
        <w:spacing w:line="570" w:lineRule="exact"/>
        <w:ind w:firstLine="60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说明部门收入预算总额和结构。</w:t>
      </w:r>
    </w:p>
    <w:p w:rsidR="008254A8" w:rsidRDefault="00F43E76">
      <w:pPr>
        <w:spacing w:line="570" w:lineRule="exact"/>
        <w:ind w:firstLine="60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年珠山生态环境局（委、办）收入预算总额为</w:t>
      </w:r>
      <w:r>
        <w:rPr>
          <w:rFonts w:ascii="仿宋_GB2312" w:eastAsia="仿宋_GB2312" w:hAnsi="仿宋_GB2312" w:cs="仿宋_GB2312" w:hint="eastAsia"/>
          <w:sz w:val="28"/>
          <w:szCs w:val="28"/>
        </w:rPr>
        <w:t>2329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，与上年预算相比</w:t>
      </w:r>
      <w:r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5.86</w:t>
      </w:r>
      <w:r>
        <w:rPr>
          <w:rFonts w:ascii="仿宋_GB2312" w:eastAsia="仿宋_GB2312" w:hAnsi="仿宋_GB2312" w:cs="仿宋_GB2312"/>
          <w:sz w:val="28"/>
          <w:szCs w:val="28"/>
        </w:rPr>
        <w:t xml:space="preserve"> %</w:t>
      </w:r>
      <w:r>
        <w:rPr>
          <w:rFonts w:ascii="仿宋_GB2312" w:eastAsia="仿宋_GB2312" w:hAnsi="仿宋_GB2312" w:cs="仿宋_GB2312" w:hint="eastAsia"/>
          <w:sz w:val="28"/>
          <w:szCs w:val="28"/>
        </w:rPr>
        <w:t>，说明情况。其中：当年财政拨款收入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2169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93.13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；政府性基金拨款收入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；事业收入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；事业单位经营收入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；当年其他各项收入（行政处罚）</w:t>
      </w:r>
      <w:r>
        <w:rPr>
          <w:rFonts w:ascii="仿宋_GB2312" w:eastAsia="仿宋_GB2312" w:hAnsi="仿宋_GB2312" w:cs="仿宋_GB2312" w:hint="eastAsia"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6.87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；上年结余结转收入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，占收入预算总额的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254A8" w:rsidRDefault="00F43E76">
      <w:pPr>
        <w:spacing w:line="570" w:lineRule="exact"/>
        <w:ind w:firstLineChars="150" w:firstLine="42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（二）支出预算情况</w:t>
      </w:r>
    </w:p>
    <w:p w:rsidR="008254A8" w:rsidRDefault="00F43E76">
      <w:pPr>
        <w:spacing w:line="57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说明部门支出预算总额并按资金性质、功能分类和经济分类分别说明支出的金额和结构。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年珠山生态环境局（委、办）支出预算总额为</w:t>
      </w:r>
      <w:r>
        <w:rPr>
          <w:rFonts w:ascii="仿宋_GB2312" w:eastAsia="仿宋_GB2312" w:hAnsi="仿宋_GB2312" w:cs="仿宋_GB2312" w:hint="eastAsia"/>
          <w:sz w:val="28"/>
          <w:szCs w:val="28"/>
        </w:rPr>
        <w:t>232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，与上年预算相比持平，说明情况。其中：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、按支出项目类别划分：基本支出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2169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3.13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，包括工资福利支出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897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、商品和服务支出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75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、对个人和家庭的补助</w:t>
      </w:r>
      <w:r>
        <w:rPr>
          <w:rFonts w:ascii="仿宋_GB2312" w:eastAsia="仿宋_GB2312" w:hAnsi="仿宋_GB2312" w:cs="仿宋_GB2312" w:hint="eastAsia"/>
          <w:sz w:val="28"/>
          <w:szCs w:val="28"/>
        </w:rPr>
        <w:t>197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、其他资本性支出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、项目支出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60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6.87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；事业经营支出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；对附属单位补助支出的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；上缴上级支出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按支出功能项目科目划分：一般公共服务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；公共安全支出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按支出经济分类划分：工资福利支出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1897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1.45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；商品和服务支出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75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3.22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对个人和家庭补助</w:t>
      </w:r>
      <w:r>
        <w:rPr>
          <w:rFonts w:ascii="仿宋_GB2312" w:eastAsia="仿宋_GB2312" w:hAnsi="仿宋_GB2312" w:cs="仿宋_GB2312" w:hint="eastAsia"/>
          <w:sz w:val="28"/>
          <w:szCs w:val="28"/>
        </w:rPr>
        <w:t>197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千元，占支出预算总额的</w:t>
      </w:r>
      <w:r>
        <w:rPr>
          <w:rFonts w:ascii="仿宋_GB2312" w:eastAsia="仿宋_GB2312" w:hAnsi="仿宋_GB2312" w:cs="仿宋_GB2312" w:hint="eastAsia"/>
          <w:sz w:val="28"/>
          <w:szCs w:val="28"/>
        </w:rPr>
        <w:t>8.45%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254A8" w:rsidRDefault="00F43E76">
      <w:pPr>
        <w:spacing w:line="570" w:lineRule="exact"/>
        <w:ind w:firstLineChars="200" w:firstLine="56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（三）经费拨款支出情况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说明部门经费拨款支出预算数，并按支出功能分类款级科目逐项列出经费拨款支出情况。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年珠山区环境保护局（委、办）经费拨款支出预算</w:t>
      </w:r>
      <w:r>
        <w:rPr>
          <w:rFonts w:ascii="仿宋_GB2312" w:eastAsia="仿宋_GB2312" w:hAnsi="仿宋_GB2312" w:cs="仿宋_GB2312"/>
          <w:sz w:val="28"/>
          <w:szCs w:val="28"/>
        </w:rPr>
        <w:t xml:space="preserve">0 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，占支出预算总额的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，与上年预算相比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，说明情况。具体支出情况是：农林水事务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，占经费拨款支出的</w:t>
      </w:r>
      <w:r>
        <w:rPr>
          <w:rFonts w:ascii="仿宋_GB2312" w:eastAsia="仿宋_GB2312" w:hAnsi="仿宋_GB2312" w:cs="仿宋_GB2312"/>
          <w:sz w:val="28"/>
          <w:szCs w:val="28"/>
        </w:rPr>
        <w:t>0%</w:t>
      </w:r>
      <w:r>
        <w:rPr>
          <w:rFonts w:ascii="仿宋_GB2312" w:eastAsia="仿宋_GB2312" w:hAnsi="仿宋_GB2312" w:cs="仿宋_GB2312" w:hint="eastAsia"/>
          <w:sz w:val="28"/>
          <w:szCs w:val="28"/>
        </w:rPr>
        <w:t>；教育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，占经费拨款支出</w:t>
      </w:r>
      <w:r>
        <w:rPr>
          <w:rFonts w:ascii="仿宋_GB2312" w:eastAsia="仿宋_GB2312" w:hAnsi="仿宋_GB2312" w:cs="仿宋_GB2312"/>
          <w:sz w:val="28"/>
          <w:szCs w:val="28"/>
        </w:rPr>
        <w:t>0%.</w:t>
      </w:r>
    </w:p>
    <w:p w:rsidR="008254A8" w:rsidRDefault="00F43E76">
      <w:pPr>
        <w:spacing w:line="570" w:lineRule="exact"/>
        <w:ind w:firstLineChars="200" w:firstLine="56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（四）政府采购预算情况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年度政府采购预算：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bookmarkStart w:id="0" w:name="_GoBack"/>
      <w:bookmarkEnd w:id="0"/>
    </w:p>
    <w:p w:rsidR="008254A8" w:rsidRDefault="00F43E76">
      <w:pPr>
        <w:spacing w:line="570" w:lineRule="exact"/>
        <w:ind w:firstLineChars="200" w:firstLine="56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（五）政府基金收支情况</w:t>
      </w:r>
    </w:p>
    <w:p w:rsidR="008254A8" w:rsidRDefault="00F43E76">
      <w:pPr>
        <w:spacing w:line="570" w:lineRule="exact"/>
        <w:ind w:leftChars="200" w:left="420"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“无政府基金收支预算”。</w:t>
      </w:r>
    </w:p>
    <w:p w:rsidR="008254A8" w:rsidRDefault="00F43E76">
      <w:pPr>
        <w:numPr>
          <w:ilvl w:val="0"/>
          <w:numId w:val="1"/>
        </w:numPr>
        <w:spacing w:line="570" w:lineRule="exact"/>
        <w:ind w:firstLineChars="200" w:firstLine="56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机关运行经费安排情况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反映单位机关运行经费预算安排情况，并与上年预算数对比，基本持平</w:t>
      </w:r>
      <w:r>
        <w:rPr>
          <w:rFonts w:ascii="仿宋_GB2312" w:eastAsia="仿宋_GB2312" w:hAnsi="仿宋_GB2312" w:cs="仿宋_GB2312"/>
          <w:sz w:val="28"/>
          <w:szCs w:val="28"/>
        </w:rPr>
        <w:t xml:space="preserve">: </w:t>
      </w:r>
      <w:r>
        <w:rPr>
          <w:rFonts w:ascii="仿宋_GB2312" w:eastAsia="仿宋_GB2312" w:hAnsi="仿宋_GB2312" w:cs="仿宋_GB2312" w:hint="eastAsia"/>
          <w:sz w:val="28"/>
          <w:szCs w:val="28"/>
        </w:rPr>
        <w:t>商品和服务支出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75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。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8254A8" w:rsidRDefault="00F43E76">
      <w:pPr>
        <w:tabs>
          <w:tab w:val="left" w:pos="1113"/>
        </w:tabs>
        <w:spacing w:line="570" w:lineRule="exact"/>
        <w:ind w:firstLineChars="200" w:firstLine="562"/>
        <w:rPr>
          <w:rFonts w:ascii="楷体_GB2312" w:eastAsia="楷体_GB2312" w:hAnsi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（七）“三公”经费预算安排情况</w:t>
      </w:r>
    </w:p>
    <w:p w:rsidR="008254A8" w:rsidRDefault="00F43E76">
      <w:pPr>
        <w:spacing w:line="57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当年“三公”经费安排情况，要按照“三公”经费表</w:t>
      </w:r>
      <w:r>
        <w:rPr>
          <w:rFonts w:ascii="仿宋_GB2312" w:eastAsia="仿宋_GB2312" w:hAnsi="仿宋_GB2312" w:cs="仿宋_GB2312" w:hint="eastAsia"/>
          <w:sz w:val="28"/>
          <w:szCs w:val="28"/>
        </w:rPr>
        <w:t>格内容逐项：</w:t>
      </w: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因公出国（境）费用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/>
          <w:sz w:val="28"/>
          <w:szCs w:val="28"/>
        </w:rPr>
        <w:t>,2.</w:t>
      </w:r>
      <w: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公务接待费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48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公务用车费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，“三公经费”较上年预算数</w:t>
      </w:r>
      <w:r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千元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，原因：减少公务接待费支</w:t>
      </w:r>
      <w:r>
        <w:rPr>
          <w:rFonts w:ascii="宋体" w:hAnsi="宋体" w:cs="宋体" w:hint="eastAsia"/>
          <w:sz w:val="28"/>
          <w:szCs w:val="28"/>
        </w:rPr>
        <w:t>岀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sectPr w:rsidR="008254A8" w:rsidSect="008254A8">
      <w:headerReference w:type="default" r:id="rId9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E76" w:rsidRDefault="00F43E76" w:rsidP="008254A8">
      <w:r>
        <w:separator/>
      </w:r>
    </w:p>
  </w:endnote>
  <w:endnote w:type="continuationSeparator" w:id="0">
    <w:p w:rsidR="00F43E76" w:rsidRDefault="00F43E76" w:rsidP="00825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E76" w:rsidRDefault="00F43E76" w:rsidP="008254A8">
      <w:r>
        <w:separator/>
      </w:r>
    </w:p>
  </w:footnote>
  <w:footnote w:type="continuationSeparator" w:id="0">
    <w:p w:rsidR="00F43E76" w:rsidRDefault="00F43E76" w:rsidP="00825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A8" w:rsidRDefault="008254A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A95701"/>
    <w:rsid w:val="00002625"/>
    <w:rsid w:val="00022E9A"/>
    <w:rsid w:val="000455A5"/>
    <w:rsid w:val="000514E4"/>
    <w:rsid w:val="00061BA3"/>
    <w:rsid w:val="000B4554"/>
    <w:rsid w:val="00105E31"/>
    <w:rsid w:val="001A68C7"/>
    <w:rsid w:val="001B749F"/>
    <w:rsid w:val="001D538B"/>
    <w:rsid w:val="00225525"/>
    <w:rsid w:val="0022650D"/>
    <w:rsid w:val="00226F8F"/>
    <w:rsid w:val="002D2E40"/>
    <w:rsid w:val="002E53FB"/>
    <w:rsid w:val="003C7992"/>
    <w:rsid w:val="00426418"/>
    <w:rsid w:val="004425CB"/>
    <w:rsid w:val="004D0DF5"/>
    <w:rsid w:val="004D5010"/>
    <w:rsid w:val="004E5873"/>
    <w:rsid w:val="00500F90"/>
    <w:rsid w:val="00514AD0"/>
    <w:rsid w:val="005474CF"/>
    <w:rsid w:val="00594E4C"/>
    <w:rsid w:val="005A52EF"/>
    <w:rsid w:val="005C07DA"/>
    <w:rsid w:val="00684656"/>
    <w:rsid w:val="00692EF9"/>
    <w:rsid w:val="006B0F7C"/>
    <w:rsid w:val="00712074"/>
    <w:rsid w:val="00793489"/>
    <w:rsid w:val="007C489C"/>
    <w:rsid w:val="007E0DD1"/>
    <w:rsid w:val="007F1411"/>
    <w:rsid w:val="008122EF"/>
    <w:rsid w:val="008254A8"/>
    <w:rsid w:val="008316CB"/>
    <w:rsid w:val="00893A33"/>
    <w:rsid w:val="008F495D"/>
    <w:rsid w:val="00A36BE4"/>
    <w:rsid w:val="00A7633E"/>
    <w:rsid w:val="00A76631"/>
    <w:rsid w:val="00AE0ABD"/>
    <w:rsid w:val="00AF571F"/>
    <w:rsid w:val="00B07536"/>
    <w:rsid w:val="00B34D26"/>
    <w:rsid w:val="00B57BD6"/>
    <w:rsid w:val="00B96AF9"/>
    <w:rsid w:val="00BD0066"/>
    <w:rsid w:val="00BD0217"/>
    <w:rsid w:val="00BE7C06"/>
    <w:rsid w:val="00C048E5"/>
    <w:rsid w:val="00C06E07"/>
    <w:rsid w:val="00C15273"/>
    <w:rsid w:val="00C4184E"/>
    <w:rsid w:val="00CA1904"/>
    <w:rsid w:val="00CC2B0E"/>
    <w:rsid w:val="00CE220D"/>
    <w:rsid w:val="00D16E8C"/>
    <w:rsid w:val="00D46066"/>
    <w:rsid w:val="00D8043E"/>
    <w:rsid w:val="00DD4FF7"/>
    <w:rsid w:val="00E379A4"/>
    <w:rsid w:val="00F43E76"/>
    <w:rsid w:val="00F54034"/>
    <w:rsid w:val="00F66588"/>
    <w:rsid w:val="00FA185F"/>
    <w:rsid w:val="00FC445A"/>
    <w:rsid w:val="00FD040F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75F5097"/>
    <w:rsid w:val="48DA02A5"/>
    <w:rsid w:val="4C0B51A1"/>
    <w:rsid w:val="52C32C0F"/>
    <w:rsid w:val="58C91A9B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54A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254A8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8254A8"/>
    <w:pPr>
      <w:keepNext/>
      <w:keepLines/>
      <w:spacing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locked/>
    <w:rsid w:val="008254A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25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25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8254A8"/>
  </w:style>
  <w:style w:type="character" w:customStyle="1" w:styleId="1Char">
    <w:name w:val="标题 1 Char"/>
    <w:basedOn w:val="a0"/>
    <w:link w:val="1"/>
    <w:uiPriority w:val="99"/>
    <w:qFormat/>
    <w:locked/>
    <w:rsid w:val="008254A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8254A8"/>
    <w:rPr>
      <w:rFonts w:ascii="Cambria" w:eastAsia="宋体" w:hAnsi="Cambria" w:cs="Cambria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254A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254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254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8763D-0AFD-421A-984A-5A7D50D8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1580</Characters>
  <Application>Microsoft Office Word</Application>
  <DocSecurity>0</DocSecurity>
  <Lines>13</Lines>
  <Paragraphs>3</Paragraphs>
  <ScaleCrop>false</ScaleCrop>
  <Company>Sky123.Org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xbany</cp:lastModifiedBy>
  <cp:revision>30</cp:revision>
  <cp:lastPrinted>2020-12-04T02:22:00Z</cp:lastPrinted>
  <dcterms:created xsi:type="dcterms:W3CDTF">2018-09-11T11:54:00Z</dcterms:created>
  <dcterms:modified xsi:type="dcterms:W3CDTF">2021-03-16T03:03:00Z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