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珠山区委宣传部2021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部门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预算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草案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一、部门主要职责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0"/>
        </w:rPr>
        <w:t>1、贯彻执行党中央和省、市、区委有关意识形态方面的方针政策，制定我区宣传文化工作的总体规划并组织实施</w:t>
      </w:r>
      <w:r>
        <w:rPr>
          <w:rFonts w:hint="eastAsia" w:ascii="仿宋" w:hAnsi="仿宋" w:eastAsia="仿宋" w:cs="仿宋"/>
          <w:bCs/>
          <w:sz w:val="32"/>
          <w:szCs w:val="30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0"/>
        </w:rPr>
        <w:t>2、对区直宣传文化系统包括文化艺术、新闻出版等部门及有关社会团体的工作实施指导、协调、管理</w:t>
      </w:r>
      <w:r>
        <w:rPr>
          <w:rFonts w:hint="eastAsia" w:ascii="仿宋" w:hAnsi="仿宋" w:eastAsia="仿宋" w:cs="仿宋"/>
          <w:bCs/>
          <w:sz w:val="32"/>
          <w:szCs w:val="30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0"/>
        </w:rPr>
        <w:t>3、负责组织指导理论研究、理论学习、理论宣传方面的工作，会同区委</w:t>
      </w:r>
      <w:r>
        <w:rPr>
          <w:rFonts w:hint="eastAsia" w:ascii="仿宋" w:hAnsi="仿宋" w:eastAsia="仿宋" w:cs="仿宋"/>
          <w:bCs/>
          <w:sz w:val="32"/>
          <w:szCs w:val="30"/>
          <w:lang w:eastAsia="zh-CN"/>
        </w:rPr>
        <w:t>宣传部</w:t>
      </w:r>
      <w:r>
        <w:rPr>
          <w:rFonts w:hint="eastAsia" w:ascii="仿宋" w:hAnsi="仿宋" w:eastAsia="仿宋" w:cs="仿宋"/>
          <w:bCs/>
          <w:sz w:val="32"/>
          <w:szCs w:val="30"/>
        </w:rPr>
        <w:t>做好党员教育工作</w:t>
      </w:r>
      <w:r>
        <w:rPr>
          <w:rFonts w:hint="eastAsia" w:ascii="仿宋" w:hAnsi="仿宋" w:eastAsia="仿宋" w:cs="仿宋"/>
          <w:bCs/>
          <w:sz w:val="32"/>
          <w:szCs w:val="30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0"/>
        </w:rPr>
      </w:pPr>
      <w:r>
        <w:rPr>
          <w:rFonts w:hint="eastAsia" w:ascii="仿宋" w:hAnsi="仿宋" w:eastAsia="仿宋" w:cs="仿宋"/>
          <w:bCs/>
          <w:sz w:val="32"/>
          <w:szCs w:val="30"/>
        </w:rPr>
        <w:t>4、负责规划和宏观指导精神产品的生产和文化艺术工作，保证党的文艺方针政策的贯彻执行。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二、部门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2021年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主要工作任务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bCs/>
          <w:sz w:val="32"/>
          <w:szCs w:val="30"/>
        </w:rPr>
      </w:pPr>
      <w:r>
        <w:rPr>
          <w:rFonts w:hint="eastAsia" w:ascii="仿宋" w:hAnsi="仿宋" w:eastAsia="仿宋" w:cs="仿宋"/>
          <w:bCs/>
          <w:sz w:val="32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0"/>
        </w:rPr>
        <w:t>、规划和部署全区性的宣传思想工作，组织进行党的中心任务和方针、政策的宣传，国际国内形势及政治、经济、文化活动的社会宣传。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bCs/>
          <w:sz w:val="32"/>
          <w:szCs w:val="30"/>
        </w:rPr>
      </w:pPr>
      <w:r>
        <w:rPr>
          <w:rFonts w:hint="eastAsia" w:ascii="仿宋" w:hAnsi="仿宋" w:eastAsia="仿宋" w:cs="仿宋"/>
          <w:bCs/>
          <w:sz w:val="32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0"/>
        </w:rPr>
        <w:t>、研究制定精神文明建设的规划、措施、对策，指导、部署、协调全区开展群众性精神文明创建活动。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bCs/>
          <w:sz w:val="32"/>
          <w:szCs w:val="30"/>
        </w:rPr>
      </w:pPr>
      <w:r>
        <w:rPr>
          <w:rFonts w:hint="eastAsia" w:ascii="仿宋" w:hAnsi="仿宋" w:eastAsia="仿宋" w:cs="仿宋"/>
          <w:bCs/>
          <w:sz w:val="32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0"/>
        </w:rPr>
        <w:t>、负责新闻舆论导向，新闻采写，会同有关单位完成采访和新闻组稿任务。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0"/>
        </w:rPr>
        <w:t>、完成区委和上级宣传部门交办的其他工作</w:t>
      </w:r>
      <w:r>
        <w:rPr>
          <w:rFonts w:hint="eastAsia" w:ascii="仿宋" w:hAnsi="仿宋" w:eastAsia="仿宋" w:cs="仿宋"/>
          <w:bCs/>
          <w:sz w:val="32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三、部门基本情况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珠山区委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宣传部</w:t>
      </w:r>
      <w:r>
        <w:rPr>
          <w:rFonts w:hint="eastAsia" w:ascii="仿宋_GB2312" w:hAnsi="仿宋_GB2312" w:eastAsia="仿宋_GB2312" w:cs="仿宋_GB2312"/>
          <w:sz w:val="32"/>
          <w:szCs w:val="32"/>
        </w:rPr>
        <w:t>共有预算单位1个，即部门本级。编制数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人，其中:行政编制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人、全部补助事业编制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人;实有人数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人，其中:在职人数1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人，包括行政人员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人、全部补助事业人员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退休人员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四、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2021年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部门预算收支情况说明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2" w:firstLineChars="15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（一）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收入预算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年珠山区委宣传部收入预算总额为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332.6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万元，与上年预算相比增加了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35.15 %，主要原因是：工作量增加。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其中：当年财政拨款收入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332.6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万元，占收入预算总额的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%；政府性基金拨款收入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万元，占收入预算总额的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2" w:firstLineChars="15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（二）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支出预算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珠山区委宣传部支出预算总额为332.6万元，与上年预算相比增加了35.15 %，主要原因是：工作量增加。其中：按支出项目类别划分：基本支出332.6万元，占支出预算总额的100%，包括工资福利支出129.6万元、商品和服务支出203万元、对个人和家庭的补助0万元。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支出功能项目科目划分：一般公共服务298.62万元，占支出预算总额的89.78%；社会保障和就业支出18.08万元，占支出预算总额的5.44%；医疗卫生与计划生育支出5.41万元，占支出预算总额的1.63%，住房保障支出10.49万元，占支出预算总额的3.15%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按支出经济分类划分：工资福利支出129.6万元，占支出预算总额的38.97%；商品和服务支出203万元，占支出预算总额的61.03%。</w:t>
      </w:r>
      <w:bookmarkStart w:id="0" w:name="_GoBack"/>
      <w:bookmarkEnd w:id="0"/>
    </w:p>
    <w:p>
      <w:pPr>
        <w:ind w:firstLine="422" w:firstLineChars="150"/>
        <w:rPr>
          <w:rFonts w:ascii="??_GB2312" w:eastAsia="Times New Roman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(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三）经费拨款支出情况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珠山区委宣传部经费拨款支出预算332.6万元，占支出预算总额的100%，与上年预算相比增加了35.15 %，主要原因是：工作量增加。具体支出情况是：宣传事务298.62万元，占经费拨款支出的89.78%；对机关事业单位基本养老保险基金的补助18.08万元，占经费拨款支出的5.44%；行政单位医疗5.41万元，占经费拨款支出1.63%； 住房公积金10.49万元，占经费拨款支出3.15%。</w:t>
      </w:r>
    </w:p>
    <w:p>
      <w:pPr>
        <w:spacing w:line="570" w:lineRule="exact"/>
        <w:ind w:firstLine="562" w:firstLineChars="20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sz w:val="28"/>
          <w:szCs w:val="28"/>
          <w:lang w:eastAsia="zh-CN"/>
        </w:rPr>
        <w:t>四</w:t>
      </w:r>
      <w:r>
        <w:rPr>
          <w:rFonts w:hint="eastAsia" w:ascii="楷体_GB2312" w:hAnsi="楷体_GB2312" w:eastAsia="楷体_GB2312" w:cs="楷体_GB2312"/>
          <w:b/>
          <w:sz w:val="28"/>
          <w:szCs w:val="28"/>
        </w:rPr>
        <w:t>）政府采购预算情况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2021年政府采购预算支出95万元，比上年预算相比增加了147.65%，主要原因是增加了广告服务、办公设备购置等。政府购买服务无预算。</w:t>
      </w:r>
    </w:p>
    <w:p>
      <w:pPr>
        <w:spacing w:line="570" w:lineRule="exact"/>
        <w:ind w:firstLine="562" w:firstLineChars="20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sz w:val="28"/>
          <w:szCs w:val="28"/>
          <w:lang w:eastAsia="zh-CN"/>
        </w:rPr>
        <w:t>五</w:t>
      </w:r>
      <w:r>
        <w:rPr>
          <w:rFonts w:hint="eastAsia" w:ascii="楷体_GB2312" w:hAnsi="楷体_GB2312" w:eastAsia="楷体_GB2312" w:cs="楷体_GB2312"/>
          <w:b/>
          <w:sz w:val="28"/>
          <w:szCs w:val="28"/>
        </w:rPr>
        <w:t>）政府基金收支情况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无政府基金收支预算。</w:t>
      </w:r>
    </w:p>
    <w:p>
      <w:pPr>
        <w:numPr>
          <w:ilvl w:val="0"/>
          <w:numId w:val="0"/>
        </w:numPr>
        <w:spacing w:line="570" w:lineRule="exact"/>
        <w:ind w:firstLine="562" w:firstLineChars="20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  <w:lang w:eastAsia="zh-CN"/>
        </w:rPr>
        <w:t>（六）</w:t>
      </w:r>
      <w:r>
        <w:rPr>
          <w:rFonts w:hint="eastAsia" w:ascii="楷体_GB2312" w:hAnsi="楷体_GB2312" w:eastAsia="楷体_GB2312" w:cs="楷体_GB2312"/>
          <w:b/>
          <w:sz w:val="28"/>
          <w:szCs w:val="28"/>
        </w:rPr>
        <w:t>机关运行经费安排情况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2021年机关运行经费预算支出109.33万元，与上年预算数相比减少了9.28%，主要原因是节约开支。</w:t>
      </w:r>
    </w:p>
    <w:p>
      <w:pPr>
        <w:tabs>
          <w:tab w:val="left" w:pos="1113"/>
        </w:tabs>
        <w:spacing w:line="570" w:lineRule="exact"/>
        <w:ind w:firstLine="562" w:firstLineChars="20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sz w:val="28"/>
          <w:szCs w:val="28"/>
          <w:lang w:eastAsia="zh-CN"/>
        </w:rPr>
        <w:t>七</w:t>
      </w:r>
      <w:r>
        <w:rPr>
          <w:rFonts w:hint="eastAsia" w:ascii="楷体_GB2312" w:hAnsi="楷体_GB2312" w:eastAsia="楷体_GB2312" w:cs="楷体_GB2312"/>
          <w:b/>
          <w:sz w:val="28"/>
          <w:szCs w:val="28"/>
        </w:rPr>
        <w:t>）“三公”经费预算安排情况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2021年“三公”经费预算支出为3.29万元，与上年预算数相比减少了2%，主要原因是严控控制“三公”经费支出。其中：公务接待费预算支出3.29万元。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</w:p>
    <w:sectPr>
      <w:headerReference r:id="rId3" w:type="default"/>
      <w:footerReference r:id="rId4" w:type="even"/>
      <w:pgSz w:w="11906" w:h="16838"/>
      <w:pgMar w:top="1440" w:right="1800" w:bottom="1440" w:left="1800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5701"/>
    <w:rsid w:val="02A758E2"/>
    <w:rsid w:val="03A95701"/>
    <w:rsid w:val="03E20A7B"/>
    <w:rsid w:val="053A33F4"/>
    <w:rsid w:val="07D721EC"/>
    <w:rsid w:val="08200DEA"/>
    <w:rsid w:val="0889451E"/>
    <w:rsid w:val="08E150F2"/>
    <w:rsid w:val="08F52209"/>
    <w:rsid w:val="0A3C0A74"/>
    <w:rsid w:val="147E403F"/>
    <w:rsid w:val="152F19CC"/>
    <w:rsid w:val="16AD07C5"/>
    <w:rsid w:val="184E290A"/>
    <w:rsid w:val="1FBA0CE1"/>
    <w:rsid w:val="21610368"/>
    <w:rsid w:val="218C24CA"/>
    <w:rsid w:val="25BC354F"/>
    <w:rsid w:val="2E201EB5"/>
    <w:rsid w:val="2FEB3969"/>
    <w:rsid w:val="31987B41"/>
    <w:rsid w:val="37A13162"/>
    <w:rsid w:val="3AD3795F"/>
    <w:rsid w:val="3F342416"/>
    <w:rsid w:val="42BF2513"/>
    <w:rsid w:val="449C3295"/>
    <w:rsid w:val="44B26E56"/>
    <w:rsid w:val="47887B8A"/>
    <w:rsid w:val="48CD43D7"/>
    <w:rsid w:val="48DA02A5"/>
    <w:rsid w:val="49960DE1"/>
    <w:rsid w:val="4A1D366D"/>
    <w:rsid w:val="4C0B51A1"/>
    <w:rsid w:val="4F6C24E7"/>
    <w:rsid w:val="4FCC4328"/>
    <w:rsid w:val="56805D36"/>
    <w:rsid w:val="57E74C2C"/>
    <w:rsid w:val="59F67F10"/>
    <w:rsid w:val="5CCE7FC2"/>
    <w:rsid w:val="5D5B07CD"/>
    <w:rsid w:val="5F775ECA"/>
    <w:rsid w:val="61441586"/>
    <w:rsid w:val="64D37477"/>
    <w:rsid w:val="670867D2"/>
    <w:rsid w:val="677755C3"/>
    <w:rsid w:val="6A384038"/>
    <w:rsid w:val="6CB90CC1"/>
    <w:rsid w:val="6D3075DC"/>
    <w:rsid w:val="6D535020"/>
    <w:rsid w:val="6DAF720D"/>
    <w:rsid w:val="6FBF23BC"/>
    <w:rsid w:val="70B9321A"/>
    <w:rsid w:val="70D53F12"/>
    <w:rsid w:val="71442471"/>
    <w:rsid w:val="73651C95"/>
    <w:rsid w:val="748F392A"/>
    <w:rsid w:val="7C0B41D4"/>
    <w:rsid w:val="7C387F5F"/>
    <w:rsid w:val="7DFB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1959</Words>
  <Characters>2103</Characters>
  <Lines>0</Lines>
  <Paragraphs>0</Paragraphs>
  <TotalTime>2</TotalTime>
  <ScaleCrop>false</ScaleCrop>
  <LinksUpToDate>false</LinksUpToDate>
  <CharactersWithSpaces>2112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2018-09-11T11:54:00Z</dcterms:created>
  <dc:creator>四眼妞</dc:creator>
  <cp:lastModifiedBy>华华</cp:lastModifiedBy>
  <cp:lastPrinted>2018-09-13T02:05:00Z</cp:lastPrinted>
  <dcterms:modified xsi:type="dcterms:W3CDTF">2021-04-06T07:07:12Z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7276F774F30E4791A487DB92AD59E798</vt:lpwstr>
  </property>
</Properties>
</file>