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6D" w:rsidRDefault="0019743B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珠山区消防救援大队</w:t>
      </w: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202</w:t>
      </w:r>
      <w:r w:rsidR="00E5016E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年部门</w:t>
      </w:r>
    </w:p>
    <w:p w:rsidR="00A03E6D" w:rsidRDefault="0019743B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预算草案编制说明</w:t>
      </w:r>
    </w:p>
    <w:p w:rsidR="00A03E6D" w:rsidRDefault="00A03E6D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</w:p>
    <w:p w:rsidR="00A03E6D" w:rsidRDefault="0019743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</w:t>
      </w:r>
      <w:r>
        <w:rPr>
          <w:rFonts w:ascii="黑体" w:eastAsia="黑体" w:hAnsi="黑体" w:cs="黑体" w:hint="eastAsia"/>
          <w:b/>
          <w:sz w:val="32"/>
          <w:szCs w:val="32"/>
        </w:rPr>
        <w:t>、部门主要职责</w:t>
      </w:r>
    </w:p>
    <w:p w:rsidR="00A03E6D" w:rsidRDefault="0019743B">
      <w:pPr>
        <w:spacing w:line="57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负责全区火灾防控及灭火救援工作。</w:t>
      </w:r>
    </w:p>
    <w:p w:rsidR="00A03E6D" w:rsidRDefault="0019743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二、部门基本情况</w:t>
      </w:r>
    </w:p>
    <w:p w:rsidR="00A03E6D" w:rsidRDefault="0019743B">
      <w:pPr>
        <w:spacing w:line="570" w:lineRule="exact"/>
        <w:ind w:firstLineChars="196" w:firstLine="627"/>
        <w:rPr>
          <w:rFonts w:ascii="黑体" w:eastAsia="黑体" w:hAnsi="黑体" w:cs="黑体"/>
          <w:b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本部门共有预算单位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个（下辖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个消防救援站），预算单位为大队本级。人员编制数为</w:t>
      </w:r>
      <w:r>
        <w:rPr>
          <w:rFonts w:ascii="仿宋_GB2312" w:eastAsia="仿宋_GB2312" w:hint="eastAsia"/>
          <w:sz w:val="32"/>
          <w:szCs w:val="32"/>
        </w:rPr>
        <w:t>1</w:t>
      </w:r>
      <w:r w:rsidR="00E5016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A03E6D" w:rsidRDefault="0019743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三、部门预算收支情况说明</w:t>
      </w:r>
    </w:p>
    <w:p w:rsidR="00A03E6D" w:rsidRDefault="0019743B">
      <w:pPr>
        <w:spacing w:line="570" w:lineRule="exact"/>
        <w:ind w:firstLineChars="150" w:firstLine="482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（一）收入预算情况</w:t>
      </w:r>
    </w:p>
    <w:p w:rsidR="00A03E6D" w:rsidRDefault="0019743B">
      <w:pPr>
        <w:spacing w:line="570" w:lineRule="exact"/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年珠山区消防救援大队收入预算总额为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.18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100%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A03E6D" w:rsidRDefault="0019743B">
      <w:pPr>
        <w:spacing w:line="570" w:lineRule="exact"/>
        <w:ind w:firstLineChars="150" w:firstLine="482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（二）支出预算情况</w:t>
      </w:r>
    </w:p>
    <w:p w:rsidR="00A03E6D" w:rsidRDefault="0019743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年珠山区消防救援大队支出预算总额为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.18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</w:t>
      </w:r>
    </w:p>
    <w:p w:rsidR="00A03E6D" w:rsidRDefault="0019743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按支出项目类别划分：基本支出（其他商品和服务）：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1009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5.58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；基本支出（生活补助）</w:t>
      </w:r>
      <w:r>
        <w:rPr>
          <w:rFonts w:ascii="仿宋_GB2312" w:eastAsia="仿宋_GB2312" w:hAnsi="仿宋_GB2312" w:cs="仿宋_GB2312" w:hint="eastAsia"/>
          <w:sz w:val="28"/>
          <w:szCs w:val="28"/>
        </w:rPr>
        <w:t>:170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4.42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03E6D" w:rsidRDefault="0019743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按支出经济分类划分：工资福利支出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；商品和服务支出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；对个人和家庭的补助支出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170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4.42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，其他支出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1009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5.58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03E6D" w:rsidRDefault="0019743B">
      <w:pPr>
        <w:spacing w:line="570" w:lineRule="exact"/>
        <w:ind w:firstLineChars="150" w:firstLine="482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（三）财政拨款支出预算情况</w:t>
      </w:r>
    </w:p>
    <w:p w:rsidR="00A03E6D" w:rsidRDefault="0019743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202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年珠山区消防救援大队拨款支出预算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万元，具体支出情况是：一般公共服务支出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E5016E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100%</w:t>
      </w:r>
      <w:r>
        <w:rPr>
          <w:rFonts w:ascii="仿宋_GB2312" w:eastAsia="仿宋_GB2312" w:hAnsi="仿宋_GB2312" w:cs="仿宋_GB2312" w:hint="eastAsia"/>
          <w:sz w:val="28"/>
          <w:szCs w:val="28"/>
        </w:rPr>
        <w:t>，社会保障和就业支出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，医疗卫生与计划生育支出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，住房保障支出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03E6D" w:rsidRDefault="0019743B">
      <w:pPr>
        <w:spacing w:line="570" w:lineRule="exact"/>
        <w:ind w:firstLineChars="150" w:firstLine="482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（四）政府采购预算情况</w:t>
      </w:r>
    </w:p>
    <w:p w:rsidR="00A03E6D" w:rsidRDefault="0019743B">
      <w:pPr>
        <w:spacing w:line="570" w:lineRule="exact"/>
        <w:ind w:firstLineChars="150" w:firstLine="42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</w:t>
      </w:r>
      <w:r w:rsidR="00E5016E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年珠山区消防救援大队政府采购预算为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万元，其中：政府集中采购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万元，部门集中采购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万元。</w:t>
      </w:r>
    </w:p>
    <w:p w:rsidR="00A03E6D" w:rsidRDefault="0019743B">
      <w:pPr>
        <w:spacing w:line="570" w:lineRule="exact"/>
        <w:ind w:firstLineChars="150" w:firstLine="482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（五）“三公”经费支出预算</w:t>
      </w:r>
    </w:p>
    <w:p w:rsidR="00A03E6D" w:rsidRDefault="0019743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</w:t>
      </w:r>
      <w:r w:rsidR="00E5016E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年珠山区消防救援大队“三公”经费预算支出为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万元，比上年预算增加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。其中：因公出国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（境）费用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万元、公务接待费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万元、公务用车购置及运行费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万元。</w:t>
      </w:r>
    </w:p>
    <w:sectPr w:rsidR="00A03E6D" w:rsidSect="00A03E6D">
      <w:headerReference w:type="default" r:id="rId7"/>
      <w:footerReference w:type="even" r:id="rId8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43B" w:rsidRDefault="0019743B" w:rsidP="00A03E6D">
      <w:r>
        <w:separator/>
      </w:r>
    </w:p>
  </w:endnote>
  <w:endnote w:type="continuationSeparator" w:id="1">
    <w:p w:rsidR="0019743B" w:rsidRDefault="0019743B" w:rsidP="00A03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6D" w:rsidRDefault="00A03E6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9743B">
      <w:rPr>
        <w:rStyle w:val="a5"/>
      </w:rPr>
      <w:instrText xml:space="preserve">PAGE  </w:instrText>
    </w:r>
    <w:r>
      <w:fldChar w:fldCharType="end"/>
    </w:r>
  </w:p>
  <w:p w:rsidR="00A03E6D" w:rsidRDefault="00A03E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43B" w:rsidRDefault="0019743B" w:rsidP="00A03E6D">
      <w:r>
        <w:separator/>
      </w:r>
    </w:p>
  </w:footnote>
  <w:footnote w:type="continuationSeparator" w:id="1">
    <w:p w:rsidR="0019743B" w:rsidRDefault="0019743B" w:rsidP="00A03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6D" w:rsidRDefault="00A03E6D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95701"/>
    <w:rsid w:val="000F3ADC"/>
    <w:rsid w:val="0019743B"/>
    <w:rsid w:val="005E3AD1"/>
    <w:rsid w:val="00A03E6D"/>
    <w:rsid w:val="00AC0752"/>
    <w:rsid w:val="00D51D20"/>
    <w:rsid w:val="00E5016E"/>
    <w:rsid w:val="00FE01A5"/>
    <w:rsid w:val="02A758E2"/>
    <w:rsid w:val="03A95701"/>
    <w:rsid w:val="08E150F2"/>
    <w:rsid w:val="105112B5"/>
    <w:rsid w:val="16D221B4"/>
    <w:rsid w:val="1FBA0CE1"/>
    <w:rsid w:val="21610368"/>
    <w:rsid w:val="25BC354F"/>
    <w:rsid w:val="2E201EB5"/>
    <w:rsid w:val="37A13162"/>
    <w:rsid w:val="3AD3795F"/>
    <w:rsid w:val="3E08471D"/>
    <w:rsid w:val="3F342416"/>
    <w:rsid w:val="449C3295"/>
    <w:rsid w:val="44B26E56"/>
    <w:rsid w:val="46D067DE"/>
    <w:rsid w:val="48DA02A5"/>
    <w:rsid w:val="4A9F60E4"/>
    <w:rsid w:val="4C0B51A1"/>
    <w:rsid w:val="58014A38"/>
    <w:rsid w:val="5CCE7FC2"/>
    <w:rsid w:val="5D5B07CD"/>
    <w:rsid w:val="61441586"/>
    <w:rsid w:val="63221867"/>
    <w:rsid w:val="64D37477"/>
    <w:rsid w:val="6D535020"/>
    <w:rsid w:val="71F2071A"/>
    <w:rsid w:val="7C0B41D4"/>
    <w:rsid w:val="7C387F5F"/>
    <w:rsid w:val="7FB1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E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03E6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A03E6D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3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03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03E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cy</cp:lastModifiedBy>
  <cp:revision>2</cp:revision>
  <cp:lastPrinted>2018-09-13T02:05:00Z</cp:lastPrinted>
  <dcterms:created xsi:type="dcterms:W3CDTF">2021-04-12T10:56:00Z</dcterms:created>
  <dcterms:modified xsi:type="dcterms:W3CDTF">2021-04-12T10:56:00Z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CFAB1A36223B4E64B8EBCB46671AE1A9</vt:lpwstr>
  </property>
</Properties>
</file>