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珠山区社区服务中心2021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ind w:left="479" w:leftChars="228" w:firstLine="320" w:firstLineChars="1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1、制定中心各项规章制度和管理办法，并组织实施；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2、对中心工作人员进行日常管理，受理公民、法人和其他组织对中心工作人员的投诉举报；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3、对进驻或者退出中心的实施部门及行政服务事项提出意见，报本级人民政府决定；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4、负责对入驻中心的个部门进行联系，协调解决工作中发生的矛盾；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5、提供与群众密切相关的行政事务、审批事项的受理、咨询服务；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6、为居民提供24小时有求服务，用户只要拨打12343便民服务热线，便和提供免费的服务信息；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7、负责对12343便民服务热线受理中心特许加盟商的服务情况进行测评，实行动态长效管理机制；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8、负责对各街道便民服务中心、社区服务站进行业务协调、指导；</w:t>
      </w:r>
    </w:p>
    <w:p>
      <w:pPr>
        <w:ind w:left="45"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9、为行政服务中心办事大厅和12343便民服务热线受理中心提供后勤保障；</w:t>
      </w:r>
    </w:p>
    <w:p>
      <w:pPr>
        <w:ind w:left="45" w:firstLine="800" w:firstLineChars="250"/>
        <w:rPr>
          <w:rFonts w:hint="eastAsia" w:ascii="Calibri" w:hAnsi="Calibri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2"/>
          <w:szCs w:val="32"/>
        </w:rPr>
        <w:t>10、区委、区政府决定由其行使的其他职责。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eastAsia="仿宋_GB2312" w:cs="仿宋_GB2312"/>
          <w:sz w:val="32"/>
          <w:szCs w:val="32"/>
        </w:rPr>
        <w:t>本部门共有预算单位1个。编制数为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人，其中行政编制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人。实有人数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人，其中在职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社区服务中心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198.60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43.29%。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198.60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社区服务中心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198.60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43.29%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198.60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22.60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11.38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74.02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对个人和家庭的补助支出29万元，占支出预算总额的14.60%，其他支出0万元，占支出预算总额的0%。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财政拨款支出预算情况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社区服务中心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198.60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 xml:space="preserve"> 万元，具体支出情况是：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一般公共服务支出193.27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支出预算总额的97.32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社会保障和就业支出2.86万元，占支出预算总额的1.44%，医疗卫生与计划生育支出0.83万元，占支出预算总额的0.41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%，住房保障支出1.64万元，占支出预算总额的0.83%。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2021年社区服务中心政府采购预算为54.50万元，其中：政府集中采购0万元，部门集中采购54.50万元。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2021年社区服务中心“三公”经费预算支出为0.41万元，比上年预算减少2.38%。其中：因公出国（境）费用0万元、公务接待费0.41万元、公务用车购置及运行费0万元。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8E150F2"/>
    <w:rsid w:val="105112B5"/>
    <w:rsid w:val="18BC0799"/>
    <w:rsid w:val="1FBA0CE1"/>
    <w:rsid w:val="21610368"/>
    <w:rsid w:val="23FE5887"/>
    <w:rsid w:val="25BC354F"/>
    <w:rsid w:val="2E201EB5"/>
    <w:rsid w:val="2E902DB0"/>
    <w:rsid w:val="341B1035"/>
    <w:rsid w:val="37A13162"/>
    <w:rsid w:val="3AD3795F"/>
    <w:rsid w:val="3F342416"/>
    <w:rsid w:val="449C3295"/>
    <w:rsid w:val="44B26E56"/>
    <w:rsid w:val="46D067DE"/>
    <w:rsid w:val="48DA02A5"/>
    <w:rsid w:val="4A9F60E4"/>
    <w:rsid w:val="4C0B51A1"/>
    <w:rsid w:val="58014A38"/>
    <w:rsid w:val="5CCE7FC2"/>
    <w:rsid w:val="5D5B07CD"/>
    <w:rsid w:val="61441586"/>
    <w:rsid w:val="64D37477"/>
    <w:rsid w:val="693E5E94"/>
    <w:rsid w:val="6D535020"/>
    <w:rsid w:val="71F2071A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5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2021-03-14T04:57:39Z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