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6A" w:rsidRDefault="003A1C4F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景德镇市</w:t>
      </w:r>
      <w:r w:rsidR="00614749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珠山区</w:t>
      </w:r>
      <w:r w:rsidR="00DB30A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商务</w:t>
      </w:r>
      <w:r w:rsidR="00614749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202</w:t>
      </w:r>
      <w:r w:rsidR="003A3626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年部门</w:t>
      </w:r>
    </w:p>
    <w:p w:rsidR="00D1136A" w:rsidRDefault="003A1C4F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预算草案编制说明</w:t>
      </w:r>
    </w:p>
    <w:p w:rsidR="00D1136A" w:rsidRDefault="003A1C4F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一、部门主要职责</w:t>
      </w:r>
    </w:p>
    <w:p w:rsidR="00DB30AD" w:rsidRDefault="00DB30AD" w:rsidP="00DB30AD">
      <w:pPr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Calibri" w:eastAsia="仿宋_GB2312" w:hAnsi="Calibri" w:hint="eastAsia"/>
          <w:sz w:val="30"/>
          <w:szCs w:val="30"/>
        </w:rPr>
        <w:t>景德镇市珠山区商务局机关</w:t>
      </w:r>
      <w:r>
        <w:rPr>
          <w:rFonts w:ascii="仿宋_GB2312" w:eastAsia="仿宋_GB2312" w:hAnsi="Calibri" w:hint="eastAsia"/>
          <w:sz w:val="30"/>
          <w:szCs w:val="30"/>
        </w:rPr>
        <w:t>是行政单位。其主要职责：</w:t>
      </w:r>
    </w:p>
    <w:p w:rsidR="00DB30AD" w:rsidRDefault="00DB30AD" w:rsidP="00DB30AD">
      <w:pPr>
        <w:ind w:firstLineChars="200" w:firstLine="600"/>
        <w:rPr>
          <w:rFonts w:ascii="Calibri" w:eastAsia="仿宋_GB2312" w:hAnsi="Calibri"/>
          <w:sz w:val="30"/>
          <w:szCs w:val="30"/>
        </w:rPr>
      </w:pPr>
      <w:r w:rsidRPr="004B4EED">
        <w:rPr>
          <w:rFonts w:ascii="Calibri" w:eastAsia="仿宋_GB2312" w:hAnsi="Calibri"/>
          <w:sz w:val="30"/>
          <w:szCs w:val="30"/>
        </w:rPr>
        <w:t>一方面主管着全区内外贸易、外资外经、市场体系建设、商贸服务、商贸物流和商务秩序工作，另一方面也承担着招商引资、服务外经贸、整顿和规范市场经济秩序、打击侵权及假冒伪劣等工作的综合协调任务。</w:t>
      </w:r>
      <w:r>
        <w:rPr>
          <w:rFonts w:ascii="Calibri" w:eastAsia="仿宋_GB2312" w:hAnsi="Calibri"/>
          <w:sz w:val="30"/>
          <w:szCs w:val="30"/>
        </w:rPr>
        <w:t xml:space="preserve"> </w:t>
      </w:r>
    </w:p>
    <w:p w:rsidR="00D1136A" w:rsidRDefault="003A1C4F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二、部门202</w:t>
      </w:r>
      <w:r w:rsidR="003A3626"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年主要工作任务</w:t>
      </w:r>
    </w:p>
    <w:p w:rsidR="00614749" w:rsidRPr="00DB30AD" w:rsidRDefault="002D7DB1" w:rsidP="00DB30AD">
      <w:pPr>
        <w:ind w:firstLineChars="200" w:firstLine="560"/>
        <w:rPr>
          <w:rFonts w:ascii="Calibri" w:eastAsia="仿宋_GB2312" w:hAnsi="Calibri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</w:t>
      </w:r>
      <w:r w:rsidR="003A1C4F">
        <w:rPr>
          <w:rFonts w:ascii="仿宋_GB2312" w:eastAsia="仿宋_GB2312" w:hAnsi="仿宋_GB2312" w:cs="仿宋_GB2312" w:hint="eastAsia"/>
          <w:sz w:val="28"/>
          <w:szCs w:val="28"/>
        </w:rPr>
        <w:t>局202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3A1C4F">
        <w:rPr>
          <w:rFonts w:ascii="仿宋_GB2312" w:eastAsia="仿宋_GB2312" w:hAnsi="仿宋_GB2312" w:cs="仿宋_GB2312" w:hint="eastAsia"/>
          <w:sz w:val="28"/>
          <w:szCs w:val="28"/>
        </w:rPr>
        <w:t>年的主要工作任务是：</w:t>
      </w:r>
      <w:r w:rsidR="00614749"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614749">
        <w:rPr>
          <w:rFonts w:ascii="仿宋_GB2312" w:eastAsia="仿宋_GB2312" w:hint="eastAsia"/>
          <w:sz w:val="32"/>
          <w:szCs w:val="32"/>
        </w:rPr>
        <w:t>继续做好</w:t>
      </w:r>
      <w:r w:rsidR="00DB30AD" w:rsidRPr="004B4EED">
        <w:rPr>
          <w:rFonts w:ascii="Calibri" w:eastAsia="仿宋_GB2312" w:hAnsi="Calibri"/>
          <w:sz w:val="30"/>
          <w:szCs w:val="30"/>
        </w:rPr>
        <w:t>全区内外贸易、外资外经、市场体系建设、商贸服务、商贸物流和商务秩序工作</w:t>
      </w:r>
      <w:r w:rsidR="00614749">
        <w:rPr>
          <w:rFonts w:ascii="仿宋_GB2312" w:eastAsia="仿宋_GB2312" w:hint="eastAsia"/>
          <w:sz w:val="32"/>
          <w:szCs w:val="32"/>
        </w:rPr>
        <w:t>。</w:t>
      </w:r>
      <w:r w:rsidR="00DB30AD">
        <w:rPr>
          <w:rFonts w:ascii="仿宋_GB2312" w:eastAsia="仿宋_GB2312" w:hint="eastAsia"/>
          <w:sz w:val="32"/>
          <w:szCs w:val="32"/>
        </w:rPr>
        <w:t>2</w:t>
      </w:r>
      <w:r w:rsidR="00614749">
        <w:rPr>
          <w:rFonts w:ascii="仿宋_GB2312" w:eastAsia="仿宋_GB2312" w:hint="eastAsia"/>
          <w:sz w:val="32"/>
          <w:szCs w:val="32"/>
        </w:rPr>
        <w:t>、积极做好</w:t>
      </w:r>
      <w:r w:rsidR="00DB30AD" w:rsidRPr="004B4EED">
        <w:rPr>
          <w:rFonts w:ascii="Calibri" w:eastAsia="仿宋_GB2312" w:hAnsi="Calibri"/>
          <w:sz w:val="30"/>
          <w:szCs w:val="30"/>
        </w:rPr>
        <w:t>招商引资、服务外经贸、整顿和规范市场经济秩序、打击侵权及假冒伪劣等工作的综合协调任务。</w:t>
      </w:r>
      <w:r w:rsidR="00DB30AD">
        <w:rPr>
          <w:rFonts w:ascii="Calibri" w:eastAsia="仿宋_GB2312" w:hAnsi="Calibri"/>
          <w:sz w:val="30"/>
          <w:szCs w:val="30"/>
        </w:rPr>
        <w:t xml:space="preserve"> </w:t>
      </w:r>
      <w:r w:rsidR="00DB30AD">
        <w:rPr>
          <w:rFonts w:ascii="仿宋_GB2312" w:eastAsia="仿宋_GB2312" w:hint="eastAsia"/>
          <w:sz w:val="32"/>
          <w:szCs w:val="32"/>
        </w:rPr>
        <w:t>3</w:t>
      </w:r>
      <w:r w:rsidR="00614749">
        <w:rPr>
          <w:rFonts w:ascii="仿宋_GB2312" w:eastAsia="仿宋_GB2312" w:hint="eastAsia"/>
          <w:sz w:val="32"/>
          <w:szCs w:val="32"/>
        </w:rPr>
        <w:t>、承办区委、区政府和上级部门交办的其它事项。</w:t>
      </w:r>
    </w:p>
    <w:p w:rsidR="00D1136A" w:rsidRDefault="003A1C4F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三、部门基本情况</w:t>
      </w:r>
    </w:p>
    <w:p w:rsidR="00B4199C" w:rsidRPr="00854C63" w:rsidRDefault="00B4199C" w:rsidP="00B4199C">
      <w:pPr>
        <w:snapToGrid w:val="0"/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本部门共有预算单位</w:t>
      </w:r>
      <w:r w:rsidR="00DB30AD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个，即部门本级</w:t>
      </w:r>
      <w:r w:rsidR="00DB30AD">
        <w:rPr>
          <w:rFonts w:ascii="仿宋_GB2312" w:eastAsia="仿宋_GB2312" w:hAnsi="仿宋_GB2312" w:cs="仿宋_GB2312" w:hint="eastAsia"/>
          <w:sz w:val="32"/>
          <w:szCs w:val="32"/>
        </w:rPr>
        <w:t>与</w:t>
      </w:r>
      <w:proofErr w:type="gramStart"/>
      <w:r w:rsidR="00DB30AD">
        <w:rPr>
          <w:rFonts w:ascii="Calibri" w:eastAsia="仿宋_GB2312" w:hAnsi="Calibri" w:hint="eastAsia"/>
          <w:sz w:val="30"/>
          <w:szCs w:val="30"/>
        </w:rPr>
        <w:t>珠山区</w:t>
      </w:r>
      <w:proofErr w:type="gramEnd"/>
      <w:r w:rsidR="00DB30AD">
        <w:rPr>
          <w:rFonts w:ascii="Calibri" w:eastAsia="仿宋_GB2312" w:hAnsi="Calibri" w:hint="eastAsia"/>
          <w:sz w:val="30"/>
          <w:szCs w:val="30"/>
        </w:rPr>
        <w:t>市场经营服务中心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。编制数为</w:t>
      </w:r>
      <w:r w:rsidR="00DB30AD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人，其中：事业编</w:t>
      </w:r>
      <w:r w:rsidR="00DB30AD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 w:rsidR="00614749">
        <w:rPr>
          <w:rFonts w:ascii="仿宋_GB2312" w:eastAsia="仿宋_GB2312" w:hAnsi="仿宋_GB2312" w:cs="仿宋_GB2312" w:hint="eastAsia"/>
          <w:sz w:val="32"/>
          <w:szCs w:val="32"/>
        </w:rPr>
        <w:t>实际在职人员</w:t>
      </w:r>
      <w:r w:rsidR="00DB30AD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614749"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D1136A" w:rsidRDefault="003A1C4F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四、</w:t>
      </w:r>
      <w:r w:rsidR="00614749">
        <w:rPr>
          <w:rFonts w:ascii="黑体" w:eastAsia="黑体" w:hAnsi="黑体" w:cs="黑体" w:hint="eastAsia"/>
          <w:b/>
          <w:sz w:val="28"/>
          <w:szCs w:val="28"/>
        </w:rPr>
        <w:t>202</w:t>
      </w:r>
      <w:r w:rsidR="003A3626"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年部门预算收支情况说明</w:t>
      </w:r>
    </w:p>
    <w:p w:rsidR="00D1136A" w:rsidRDefault="003A1C4F" w:rsidP="00B4199C">
      <w:pPr>
        <w:spacing w:line="570" w:lineRule="exact"/>
        <w:ind w:firstLineChars="150" w:firstLine="42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（一）收入预算情况</w:t>
      </w:r>
    </w:p>
    <w:p w:rsidR="00D1136A" w:rsidRDefault="003A1C4F">
      <w:pPr>
        <w:spacing w:line="570" w:lineRule="exact"/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我</w:t>
      </w:r>
      <w:r>
        <w:rPr>
          <w:rFonts w:ascii="仿宋_GB2312" w:eastAsia="仿宋_GB2312" w:hAnsi="仿宋_GB2312" w:cs="仿宋_GB2312" w:hint="eastAsia"/>
          <w:sz w:val="28"/>
          <w:szCs w:val="28"/>
        </w:rPr>
        <w:t>局收入预算总额为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13.4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万元，与上年预算相比增减 %，说明情况。其中：当年财政拨款收入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%；政府性基金拨款收入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%；事业收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入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%；事业单位经营收入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%；当年其他各项收入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%。</w:t>
      </w:r>
    </w:p>
    <w:p w:rsidR="00D1136A" w:rsidRDefault="003A1C4F" w:rsidP="00B4199C">
      <w:pPr>
        <w:spacing w:line="570" w:lineRule="exact"/>
        <w:ind w:firstLineChars="150" w:firstLine="42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（二）支出预算情况</w:t>
      </w:r>
    </w:p>
    <w:p w:rsidR="00D1136A" w:rsidRDefault="003A1C4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我</w:t>
      </w:r>
      <w:r>
        <w:rPr>
          <w:rFonts w:ascii="仿宋_GB2312" w:eastAsia="仿宋_GB2312" w:hAnsi="仿宋_GB2312" w:cs="仿宋_GB2312" w:hint="eastAsia"/>
          <w:sz w:val="28"/>
          <w:szCs w:val="28"/>
        </w:rPr>
        <w:t>局支出预算总额为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万元，与上年预算相比增减 %，说明情况。其中：按支出项目类别划分：基本支出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113.4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万元，包括工资福利支出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79.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万元、商品和服务支出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万元、对个人和家庭的补助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万元、其他资本性支出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万元、债务利息支出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万元、基本建设支出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万元、其他资本性支出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万元、其他相关支出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万元；事业经营支出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%；对附属单位补助支出的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%；上缴上级支出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4199C" w:rsidRDefault="003A1C4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按支出功能项目科目划分：一般公共服务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%；公共安全支出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136A" w:rsidRDefault="003A1C4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按支出经济分类划分：工资福利支出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79.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70</w:t>
      </w:r>
      <w:r>
        <w:rPr>
          <w:rFonts w:ascii="仿宋_GB2312" w:eastAsia="仿宋_GB2312" w:hAnsi="仿宋_GB2312" w:cs="仿宋_GB2312" w:hint="eastAsia"/>
          <w:sz w:val="28"/>
          <w:szCs w:val="28"/>
        </w:rPr>
        <w:t>%；商品和服务支出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B4199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136A" w:rsidRDefault="003A1C4F" w:rsidP="00B4199C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（三）经费拨款支出情况</w:t>
      </w:r>
    </w:p>
    <w:p w:rsidR="00D1136A" w:rsidRDefault="003A1C4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2D7DB1">
        <w:rPr>
          <w:rFonts w:ascii="仿宋_GB2312" w:eastAsia="仿宋_GB2312" w:hAnsi="仿宋_GB2312" w:cs="仿宋_GB2312" w:hint="eastAsia"/>
          <w:sz w:val="28"/>
          <w:szCs w:val="28"/>
        </w:rPr>
        <w:t>我</w:t>
      </w:r>
      <w:r>
        <w:rPr>
          <w:rFonts w:ascii="仿宋_GB2312" w:eastAsia="仿宋_GB2312" w:hAnsi="仿宋_GB2312" w:cs="仿宋_GB2312" w:hint="eastAsia"/>
          <w:sz w:val="28"/>
          <w:szCs w:val="28"/>
        </w:rPr>
        <w:t>局经费拨款支出预算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2D7DB1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614749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136A" w:rsidRDefault="003A1C4F" w:rsidP="00B4199C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（四）政府采购预算情况</w:t>
      </w:r>
    </w:p>
    <w:p w:rsidR="00D1136A" w:rsidRDefault="002D7DB1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年我局政府采购预算</w:t>
      </w:r>
      <w:r w:rsidR="005F283C">
        <w:rPr>
          <w:rFonts w:ascii="仿宋_GB2312" w:eastAsia="仿宋_GB2312" w:hAnsi="仿宋_GB2312" w:cs="仿宋_GB2312" w:hint="eastAsia"/>
          <w:bCs/>
          <w:sz w:val="28"/>
          <w:szCs w:val="28"/>
        </w:rPr>
        <w:t>3</w:t>
      </w:r>
      <w:r w:rsidR="00FA3E08"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万元，</w:t>
      </w:r>
      <w:r w:rsidR="00614749">
        <w:rPr>
          <w:rFonts w:ascii="仿宋_GB2312" w:eastAsia="仿宋_GB2312" w:hAnsi="仿宋_GB2312" w:cs="仿宋_GB2312" w:hint="eastAsia"/>
          <w:bCs/>
          <w:sz w:val="28"/>
          <w:szCs w:val="28"/>
        </w:rPr>
        <w:t>其中：政府集中采购</w:t>
      </w:r>
      <w:r w:rsidR="005F283C">
        <w:rPr>
          <w:rFonts w:ascii="仿宋_GB2312" w:eastAsia="仿宋_GB2312" w:hAnsi="仿宋_GB2312" w:cs="仿宋_GB2312" w:hint="eastAsia"/>
          <w:bCs/>
          <w:sz w:val="28"/>
          <w:szCs w:val="28"/>
        </w:rPr>
        <w:t>30</w:t>
      </w:r>
      <w:r w:rsidR="00614749">
        <w:rPr>
          <w:rFonts w:ascii="仿宋_GB2312" w:eastAsia="仿宋_GB2312" w:hAnsi="仿宋_GB2312" w:cs="仿宋_GB2312" w:hint="eastAsia"/>
          <w:bCs/>
          <w:sz w:val="28"/>
          <w:szCs w:val="28"/>
        </w:rPr>
        <w:t>万元。原因为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增加办公设备购置。</w:t>
      </w:r>
    </w:p>
    <w:p w:rsidR="00D1136A" w:rsidRDefault="003A1C4F" w:rsidP="00B4199C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（五）政府基金收支情况</w:t>
      </w:r>
    </w:p>
    <w:p w:rsidR="00D1136A" w:rsidRDefault="002D7DB1" w:rsidP="00B4199C">
      <w:pPr>
        <w:spacing w:line="570" w:lineRule="exact"/>
        <w:ind w:leftChars="200" w:left="420"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 w:rsidR="003A1C4F">
        <w:rPr>
          <w:rFonts w:ascii="仿宋_GB2312" w:eastAsia="仿宋_GB2312" w:hAnsi="仿宋_GB2312" w:cs="仿宋_GB2312" w:hint="eastAsia"/>
          <w:bCs/>
          <w:sz w:val="28"/>
          <w:szCs w:val="28"/>
        </w:rPr>
        <w:t>“无政府基金收支预算”。</w:t>
      </w:r>
    </w:p>
    <w:p w:rsidR="00D1136A" w:rsidRDefault="003A1C4F" w:rsidP="00B4199C">
      <w:pPr>
        <w:numPr>
          <w:ilvl w:val="0"/>
          <w:numId w:val="1"/>
        </w:num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机关运行经费安排情况</w:t>
      </w:r>
    </w:p>
    <w:p w:rsidR="00D1136A" w:rsidRDefault="00614749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202</w:t>
      </w:r>
      <w:r w:rsidR="003A3626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年我局</w:t>
      </w:r>
      <w:r w:rsidR="003A1C4F">
        <w:rPr>
          <w:rFonts w:ascii="仿宋_GB2312" w:eastAsia="仿宋_GB2312" w:hAnsi="仿宋_GB2312" w:cs="仿宋_GB2312" w:hint="eastAsia"/>
          <w:sz w:val="28"/>
          <w:szCs w:val="28"/>
        </w:rPr>
        <w:t>机关运行经费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CC585C">
        <w:rPr>
          <w:rFonts w:ascii="仿宋_GB2312" w:eastAsia="仿宋_GB2312" w:hAnsi="仿宋_GB2312" w:cs="仿宋_GB2312" w:hint="eastAsia"/>
          <w:sz w:val="28"/>
          <w:szCs w:val="28"/>
        </w:rPr>
        <w:t>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D1136A" w:rsidRDefault="003A1C4F" w:rsidP="00B4199C">
      <w:pPr>
        <w:tabs>
          <w:tab w:val="left" w:pos="1113"/>
        </w:tabs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（七）“三公”经费预算安排情况</w:t>
      </w:r>
    </w:p>
    <w:p w:rsidR="00D1136A" w:rsidRDefault="003A1C4F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当年“三公”经费安排情况，</w:t>
      </w:r>
      <w:r w:rsidR="002D7DB1">
        <w:rPr>
          <w:rFonts w:ascii="仿宋_GB2312" w:eastAsia="仿宋_GB2312" w:hAnsi="仿宋_GB2312" w:cs="仿宋_GB2312" w:hint="eastAsia"/>
          <w:bCs/>
          <w:sz w:val="28"/>
          <w:szCs w:val="28"/>
        </w:rPr>
        <w:t>公务接待费预算</w:t>
      </w:r>
      <w:r w:rsidR="005F283C">
        <w:rPr>
          <w:rFonts w:ascii="仿宋_GB2312" w:eastAsia="仿宋_GB2312" w:hAnsi="仿宋_GB2312" w:cs="仿宋_GB2312" w:hint="eastAsia"/>
          <w:bCs/>
          <w:sz w:val="28"/>
          <w:szCs w:val="28"/>
        </w:rPr>
        <w:t>4.1</w:t>
      </w:r>
      <w:r w:rsidR="003A3626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 w:rsidR="002D7DB1">
        <w:rPr>
          <w:rFonts w:ascii="仿宋_GB2312" w:eastAsia="仿宋_GB2312" w:hAnsi="仿宋_GB2312" w:cs="仿宋_GB2312" w:hint="eastAsia"/>
          <w:bCs/>
          <w:sz w:val="28"/>
          <w:szCs w:val="28"/>
        </w:rPr>
        <w:t>万元，与上年预算相比减少0.</w:t>
      </w:r>
      <w:r w:rsidR="003A3626">
        <w:rPr>
          <w:rFonts w:ascii="仿宋_GB2312" w:eastAsia="仿宋_GB2312" w:hAnsi="仿宋_GB2312" w:cs="仿宋_GB2312" w:hint="eastAsia"/>
          <w:bCs/>
          <w:sz w:val="28"/>
          <w:szCs w:val="28"/>
        </w:rPr>
        <w:t>08</w:t>
      </w:r>
      <w:r w:rsidR="002D7DB1">
        <w:rPr>
          <w:rFonts w:ascii="仿宋_GB2312" w:eastAsia="仿宋_GB2312" w:hAnsi="仿宋_GB2312" w:cs="仿宋_GB2312" w:hint="eastAsia"/>
          <w:bCs/>
          <w:sz w:val="28"/>
          <w:szCs w:val="28"/>
        </w:rPr>
        <w:t>万元。</w:t>
      </w:r>
      <w:r w:rsidR="005F283C">
        <w:rPr>
          <w:rFonts w:ascii="仿宋_GB2312" w:eastAsia="仿宋_GB2312" w:hAnsi="仿宋_GB2312" w:cs="仿宋_GB2312" w:hint="eastAsia"/>
          <w:bCs/>
          <w:sz w:val="28"/>
          <w:szCs w:val="28"/>
        </w:rPr>
        <w:t>出国出境预算8万元。</w:t>
      </w:r>
    </w:p>
    <w:p w:rsidR="001F6A95" w:rsidRDefault="001F6A95" w:rsidP="001F6A95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五、所属单位预算草案的具体说明</w:t>
      </w:r>
    </w:p>
    <w:p w:rsidR="001F6A95" w:rsidRPr="001F6A95" w:rsidRDefault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我局下属有珠山区市场经营服务中心一个单位.</w:t>
      </w:r>
    </w:p>
    <w:p w:rsidR="001F6A95" w:rsidRDefault="001F6A95" w:rsidP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1F6A95" w:rsidRDefault="001F6A95" w:rsidP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珠山区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市场经营服务中心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单位编制人数34人，实有人数27人，离休人员0人，退休人员0人。在校学生0人。</w:t>
      </w:r>
    </w:p>
    <w:p w:rsidR="001F6A95" w:rsidRDefault="001F6A95" w:rsidP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1F6A95" w:rsidRDefault="001F6A95" w:rsidP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珠山区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市场经营服务中心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71.4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%。其中：财政拨款收入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271.4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万元，政府性基金拨款收入0万元，事业收入0万元，事业单位经营收入0万元，附属单位上缴收入0万元，上级补助收入0万元.</w:t>
      </w:r>
    </w:p>
    <w:p w:rsidR="001F6A95" w:rsidRDefault="001F6A95" w:rsidP="001F6A9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年支出预算总额2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71.4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3A3626">
        <w:rPr>
          <w:rFonts w:ascii="仿宋_GB2312" w:eastAsia="仿宋_GB2312" w:hAnsi="仿宋_GB2312" w:cs="仿宋_GB2312" w:hint="eastAsia"/>
          <w:sz w:val="28"/>
          <w:szCs w:val="28"/>
        </w:rPr>
        <w:t>增加3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%，主要原因是人员减少3人。其中：基本支出2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29.9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FA3E08">
        <w:rPr>
          <w:rFonts w:ascii="仿宋_GB2312" w:eastAsia="仿宋_GB2312" w:hAnsi="仿宋_GB2312" w:cs="仿宋_GB2312" w:hint="eastAsia"/>
          <w:sz w:val="28"/>
          <w:szCs w:val="28"/>
        </w:rPr>
        <w:t>41.5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D1136A" w:rsidRPr="001F6A95" w:rsidRDefault="00D1136A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D1136A" w:rsidRPr="001F6A95" w:rsidSect="00D1136A">
      <w:headerReference w:type="default" r:id="rId8"/>
      <w:footerReference w:type="even" r:id="rId9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6A" w:rsidRDefault="00250E6A" w:rsidP="00D1136A">
      <w:r>
        <w:separator/>
      </w:r>
    </w:p>
  </w:endnote>
  <w:endnote w:type="continuationSeparator" w:id="0">
    <w:p w:rsidR="00250E6A" w:rsidRDefault="00250E6A" w:rsidP="00D11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6A" w:rsidRDefault="00F612E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3A1C4F">
      <w:rPr>
        <w:rStyle w:val="a5"/>
      </w:rPr>
      <w:instrText xml:space="preserve">PAGE  </w:instrText>
    </w:r>
    <w:r>
      <w:fldChar w:fldCharType="end"/>
    </w:r>
  </w:p>
  <w:p w:rsidR="00D1136A" w:rsidRDefault="00D113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6A" w:rsidRDefault="00250E6A" w:rsidP="00D1136A">
      <w:r>
        <w:separator/>
      </w:r>
    </w:p>
  </w:footnote>
  <w:footnote w:type="continuationSeparator" w:id="0">
    <w:p w:rsidR="00250E6A" w:rsidRDefault="00250E6A" w:rsidP="00D11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6A" w:rsidRDefault="00D1136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95701"/>
    <w:rsid w:val="001F6A95"/>
    <w:rsid w:val="00250E6A"/>
    <w:rsid w:val="002D7DB1"/>
    <w:rsid w:val="003A1C4F"/>
    <w:rsid w:val="003A3626"/>
    <w:rsid w:val="003F2E56"/>
    <w:rsid w:val="005F283C"/>
    <w:rsid w:val="00614749"/>
    <w:rsid w:val="00772E15"/>
    <w:rsid w:val="00795BE7"/>
    <w:rsid w:val="00B4199C"/>
    <w:rsid w:val="00CC585C"/>
    <w:rsid w:val="00D1136A"/>
    <w:rsid w:val="00DB30AD"/>
    <w:rsid w:val="00E274B9"/>
    <w:rsid w:val="00F612E5"/>
    <w:rsid w:val="00FA3E08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136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1136A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1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1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113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3</Pages>
  <Words>216</Words>
  <Characters>1233</Characters>
  <Application>Microsoft Office Word</Application>
  <DocSecurity>0</DocSecurity>
  <Lines>10</Lines>
  <Paragraphs>2</Paragraphs>
  <ScaleCrop>false</ScaleCrop>
  <Company>MS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USER-</cp:lastModifiedBy>
  <cp:revision>3</cp:revision>
  <cp:lastPrinted>2018-09-13T02:05:00Z</cp:lastPrinted>
  <dcterms:created xsi:type="dcterms:W3CDTF">2020-12-03T10:05:00Z</dcterms:created>
  <dcterms:modified xsi:type="dcterms:W3CDTF">2021-03-09T11:10:00Z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