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景德镇市珠山区妇女联合会</w:t>
      </w:r>
      <w:r>
        <w:rPr>
          <w:rFonts w:hint="eastAsia" w:ascii="方正小标宋简体" w:hAnsi="方正小标宋简体" w:eastAsia="方正小标宋简体" w:cs="方正小标宋简体"/>
          <w:b w:val="0"/>
          <w:bCs/>
          <w:szCs w:val="44"/>
          <w:lang w:eastAsia="zh-CN"/>
        </w:rPr>
        <w:t>2021</w:t>
      </w:r>
      <w:r>
        <w:rPr>
          <w:rFonts w:hint="eastAsia" w:ascii="方正小标宋简体" w:hAnsi="方正小标宋简体" w:eastAsia="方正小标宋简体" w:cs="方正小标宋简体"/>
          <w:b w:val="0"/>
          <w:bCs/>
          <w:szCs w:val="44"/>
        </w:rPr>
        <w:t>年部门</w:t>
      </w:r>
    </w:p>
    <w:p>
      <w:pPr>
        <w:pStyle w:val="2"/>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预算草案编制说明</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一、部门主要职责</w:t>
      </w:r>
    </w:p>
    <w:p>
      <w:pPr>
        <w:spacing w:line="560" w:lineRule="exact"/>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景德镇市珠山区妇女联合会是景德镇市珠山区妇女联合会于2002年12月经区委办批准设立，为正科级行政单位，主要职责是：</w:t>
      </w:r>
      <w:r>
        <w:rPr>
          <w:rFonts w:hint="eastAsia" w:ascii="仿宋_GB2312" w:hAnsi="仿宋_GB2312" w:eastAsia="仿宋_GB2312" w:cs="仿宋_GB2312"/>
          <w:sz w:val="32"/>
          <w:szCs w:val="32"/>
          <w:lang w:val="en-US" w:eastAsia="zh-CN"/>
        </w:rPr>
        <w:t xml:space="preserve"> </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负责妇联干部队伍的培训和妇联组织建设工作，全面推进妇女整体素质和综合能力的提高；开展好妇女理论研讨宣传活动。</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2、指导街道基层妇联组织建设，组织动员妇女开展“巾帼文明示范岗”活动，使广大妇女群众提高素质，自强创业、岗位建功、岗位成才，在经济建设中大显身手，树立宣传活动中的妇女典型。</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代表广大妇女参与国家和社会事务的明主管理、明主监督，调查了解妇女劳动保护情况，督促有关部门实施《妇女权益保障法》，《劳动法》，参与重大侵害妇女权益的查处，依法维护妇女合法权益，进一步实现男女平等；接待处理群众来信来访；宣传法律知识。</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4、协调社会力量，抓好儿童活动阵地建设，以“儿童优先”为原则，坚持教育优先发展，优化育人环境，开展“最美家庭”创建活动，加强家庭美德建设；配合有关部门办好家长学校。</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5、加强与社会各界的联系，推动社会各界为妇女儿童办实事，办好事。</w:t>
      </w:r>
    </w:p>
    <w:p>
      <w:pPr>
        <w:spacing w:line="570" w:lineRule="exact"/>
        <w:ind w:firstLine="560" w:firstLineChars="200"/>
        <w:rPr>
          <w:rFonts w:ascii="仿宋_GB2312" w:hAnsi="仿宋_GB2312" w:eastAsia="仿宋_GB2312" w:cs="仿宋_GB2312"/>
          <w:sz w:val="28"/>
          <w:szCs w:val="28"/>
        </w:rPr>
      </w:pP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二、部门</w:t>
      </w:r>
      <w:r>
        <w:rPr>
          <w:rFonts w:hint="eastAsia" w:ascii="黑体" w:hAnsi="黑体" w:eastAsia="黑体" w:cs="黑体"/>
          <w:b/>
          <w:sz w:val="28"/>
          <w:szCs w:val="28"/>
          <w:lang w:eastAsia="zh-CN"/>
        </w:rPr>
        <w:t>2021</w:t>
      </w:r>
      <w:r>
        <w:rPr>
          <w:rFonts w:hint="eastAsia" w:ascii="黑体" w:hAnsi="黑体" w:eastAsia="黑体" w:cs="黑体"/>
          <w:b/>
          <w:sz w:val="28"/>
          <w:szCs w:val="28"/>
        </w:rPr>
        <w:t>年主要工作任务</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景德镇市珠山区妇女联合会</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年的主要工作任务是：</w:t>
      </w:r>
    </w:p>
    <w:p>
      <w:pPr>
        <w:spacing w:line="570" w:lineRule="exact"/>
        <w:ind w:firstLine="538" w:firstLineChars="200"/>
        <w:rPr>
          <w:rFonts w:hint="eastAsia" w:ascii="仿宋_GB2312" w:hAnsi="仿宋_GB2312" w:eastAsia="仿宋_GB2312" w:cs="仿宋_GB2312"/>
          <w:b/>
          <w:bCs/>
          <w:spacing w:val="-6"/>
          <w:sz w:val="28"/>
          <w:szCs w:val="28"/>
        </w:rPr>
      </w:pPr>
      <w:r>
        <w:rPr>
          <w:rFonts w:hint="eastAsia" w:ascii="仿宋_GB2312" w:hAnsi="仿宋_GB2312" w:eastAsia="仿宋_GB2312" w:cs="仿宋_GB2312"/>
          <w:b/>
          <w:bCs/>
          <w:spacing w:val="-6"/>
          <w:sz w:val="28"/>
          <w:szCs w:val="28"/>
        </w:rPr>
        <w:t xml:space="preserve"> 一、坚定一个政治方向，强化妇女思想引领</w:t>
      </w:r>
    </w:p>
    <w:p>
      <w:pPr>
        <w:spacing w:line="570" w:lineRule="exact"/>
        <w:ind w:firstLine="53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b/>
          <w:bCs/>
          <w:spacing w:val="-6"/>
          <w:sz w:val="28"/>
          <w:szCs w:val="28"/>
        </w:rPr>
        <w:t>——持续抓好科学理论武装。</w:t>
      </w:r>
      <w:r>
        <w:rPr>
          <w:rFonts w:hint="eastAsia" w:ascii="仿宋_GB2312" w:hAnsi="仿宋_GB2312" w:eastAsia="仿宋_GB2312" w:cs="仿宋_GB2312"/>
          <w:sz w:val="32"/>
          <w:szCs w:val="32"/>
        </w:rPr>
        <w:t>坚持把党的领导贯穿妇联工作各方面，深入学习贯彻习近平新时代中国特色社会主义思想和党的十九届五中全会精神，及时跟进学习习近平总书记最新重要讲话精神，联系实际深化学习习近平总书记关于妇女和妇女工作的重要论述，“巾帼心向党·建功新时代”等主题教育为载体，运用妇女群众喜闻乐见的方式和听得懂的语言，宣传党的创新理论，引导广大妇女增强制度自信，进一步增强对党的基本理论、基本路线、基本方略的政治认同、思想认同和情感认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——拓宽正确舆论引领渠道。</w:t>
      </w:r>
      <w:r>
        <w:rPr>
          <w:rFonts w:hint="eastAsia" w:ascii="仿宋_GB2312" w:hAnsi="仿宋_GB2312" w:eastAsia="仿宋_GB2312" w:cs="仿宋_GB2312"/>
          <w:sz w:val="32"/>
          <w:szCs w:val="32"/>
        </w:rPr>
        <w:t>牢牢掌握妇女意识形态领域领导权，着力引导女性网民增强“同心圆”意识、文明上网意识、网络安全意识等新时代中国好网民意识，培养一支学网、懂网、用网的妇联干部队伍，建好用好一支政治可靠、善用网言网语的网评员网宣员队伍，不断提升妇联网上发声能力和舆论引导水平。</w:t>
      </w:r>
    </w:p>
    <w:p>
      <w:pPr>
        <w:spacing w:line="57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二、发挥两个独特作用，推动家家幸福安康</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——创建家庭典型。</w:t>
      </w:r>
      <w:r>
        <w:rPr>
          <w:rFonts w:hint="eastAsia" w:ascii="仿宋_GB2312" w:hAnsi="仿宋_GB2312" w:eastAsia="仿宋_GB2312" w:cs="仿宋_GB2312"/>
          <w:sz w:val="32"/>
          <w:szCs w:val="32"/>
        </w:rPr>
        <w:t>继续开展寻找“最美家庭”“五好家庭”“清洁家庭”“平安家庭”“绿色家庭”等创建活动，选树好媳妇、好儿女、好婆婆等孝老爱亲典型。</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——提升家庭服务。</w:t>
      </w:r>
      <w:r>
        <w:rPr>
          <w:rFonts w:hint="eastAsia" w:ascii="仿宋_GB2312" w:hAnsi="仿宋_GB2312" w:eastAsia="仿宋_GB2312" w:cs="仿宋_GB2312"/>
          <w:sz w:val="32"/>
          <w:szCs w:val="32"/>
        </w:rPr>
        <w:t>宣传家庭教育科学知识和方法，通过形式多样的亲子实践和校外教育活动，为家庭提供高水平高质量的家庭教育公共服务，使广大家庭成为立德树人的“第一课堂”。</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——指导家庭教育。</w:t>
      </w:r>
      <w:r>
        <w:rPr>
          <w:rFonts w:hint="eastAsia" w:ascii="仿宋_GB2312" w:hAnsi="仿宋_GB2312" w:eastAsia="仿宋_GB2312" w:cs="仿宋_GB2312"/>
          <w:sz w:val="32"/>
          <w:szCs w:val="32"/>
        </w:rPr>
        <w:t>破除铺张浪费、天价彩礼、不尽孝道、不讲卫生、大操大办等各种陈规陋习，深入挖掘家庭中蕴含的道德精髓，加强家风家教示范基地建设，持续开展好家风好家训宣传展示活动，通过巡讲交流、视频展播等形式，引导家庭成员广泛分享、传颂良好家风家训，推动形成爱国爱家、相亲相爱、向上向善、共建共享的社会主义家庭文明新风尚。</w:t>
      </w:r>
    </w:p>
    <w:p>
      <w:pPr>
        <w:spacing w:line="57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三、建立完善三种机制，增进妇儿民生福祉</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——完善两纲规划工作机制。</w:t>
      </w:r>
      <w:r>
        <w:rPr>
          <w:rFonts w:hint="eastAsia" w:ascii="仿宋_GB2312" w:hAnsi="仿宋_GB2312" w:eastAsia="仿宋_GB2312" w:cs="仿宋_GB2312"/>
          <w:sz w:val="32"/>
          <w:szCs w:val="32"/>
        </w:rPr>
        <w:t xml:space="preserve">贯彻省、市妇女儿童工作会议要求，力争各项指标达到终期目标值，做好“十四五”两纲的编制，促进妇女儿童事业与经济社会发展更加协调同步。    </w:t>
      </w:r>
    </w:p>
    <w:p>
      <w:pPr>
        <w:spacing w:line="57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——强化妇儿权益保障机制。</w:t>
      </w:r>
      <w:r>
        <w:rPr>
          <w:rFonts w:hint="eastAsia" w:ascii="仿宋_GB2312" w:hAnsi="仿宋_GB2312" w:eastAsia="仿宋_GB2312" w:cs="仿宋_GB2312"/>
          <w:sz w:val="32"/>
          <w:szCs w:val="32"/>
        </w:rPr>
        <w:t>完善婚姻家庭纠纷多元化解工作机制，主动跟进舆论热点，及时推动侵害妇女权益突发事件、重大案件的依法处置，切实维护妇女儿童合法权益。</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——推动困难群体帮扶机制。</w:t>
      </w:r>
      <w:r>
        <w:rPr>
          <w:rFonts w:hint="eastAsia" w:ascii="仿宋_GB2312" w:hAnsi="仿宋_GB2312" w:eastAsia="仿宋_GB2312" w:cs="仿宋_GB2312"/>
          <w:sz w:val="32"/>
          <w:szCs w:val="32"/>
        </w:rPr>
        <w:t>着力推进城镇贫困妇女“两癌”免费检查工作，切实提高免费婚检率，继续实施“阳光护航”关爱工程，大力实施省、市、区妇女儿童民生项目，帮助贫困妇女、留守妇女儿童、老龄妇女等群体解决实际困难和问题。</w:t>
      </w:r>
    </w:p>
    <w:p>
      <w:pPr>
        <w:spacing w:line="57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四、统筹推进四大行动，服务高质量跨越发展</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——实施人才素质提升行动。</w:t>
      </w:r>
      <w:r>
        <w:rPr>
          <w:rFonts w:hint="eastAsia" w:ascii="仿宋_GB2312" w:hAnsi="仿宋_GB2312" w:eastAsia="仿宋_GB2312" w:cs="仿宋_GB2312"/>
          <w:sz w:val="32"/>
          <w:szCs w:val="32"/>
        </w:rPr>
        <w:t>围绕人才强区战略，促进女性人才政策落地落实，助推优秀女干部，推动人大代表、政协委员中女性比例提升，不断提高妇女参与决策和管理水平。</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——实施巾帼脱贫行动。</w:t>
      </w:r>
      <w:r>
        <w:rPr>
          <w:rFonts w:hint="eastAsia" w:ascii="仿宋_GB2312" w:hAnsi="仿宋_GB2312" w:eastAsia="仿宋_GB2312" w:cs="仿宋_GB2312"/>
          <w:sz w:val="32"/>
          <w:szCs w:val="32"/>
        </w:rPr>
        <w:t>围绕脱贫攻坚部署，充分发挥妇联组织在脱贫攻坚中的作用，通过宣传教育，引导贫困妇女群众树立脱贫志向，转变思想观念，助力贫困妇女精准脱贫。开展宣传教育，注重励志扶贫；加强技能培训，提高能力扶贫；积极争取扶持资金，实施项目扶贫；用好妇女贷款，助推创业扶贫；发挥能人作用，带动互助扶贫；深化“两癌”检查，推动健康扶贫。</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——实施文明养成行动。</w:t>
      </w:r>
      <w:r>
        <w:rPr>
          <w:rFonts w:hint="eastAsia" w:ascii="仿宋_GB2312" w:hAnsi="仿宋_GB2312" w:eastAsia="仿宋_GB2312" w:cs="仿宋_GB2312"/>
          <w:sz w:val="32"/>
          <w:szCs w:val="32"/>
        </w:rPr>
        <w:t>发挥巾帼志愿者和巾帼巡查队的作用，鼓励广大妇女群众积极投身到社会建设中，大力宣传公民道德、文明卫生的行为规范，向陋习宣战，与文明拥抱；引导妇女自觉参与城市管理，加强日常监督，敢于批评身边不文明、不卫生言行，抵制身边不文明、不卫生现象。</w:t>
      </w:r>
    </w:p>
    <w:p>
      <w:pPr>
        <w:spacing w:line="570" w:lineRule="exact"/>
        <w:ind w:firstLine="5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——实施巾帼建功行动。</w:t>
      </w:r>
      <w:r>
        <w:rPr>
          <w:rFonts w:hint="eastAsia" w:ascii="仿宋_GB2312" w:hAnsi="仿宋_GB2312" w:eastAsia="仿宋_GB2312" w:cs="仿宋_GB2312"/>
          <w:sz w:val="32"/>
          <w:szCs w:val="32"/>
        </w:rPr>
        <w:t>继续开展“三八”红旗手（集体）和巾帼建功标兵（文明岗）的宣传选树表彰工作，发挥典型引领作用，激励妇女铸就自尊、自信、自立、自强的精神品格，并延伸“巾帼建功”创建领域，深化“巾帼建功”内涵，向基层一线、科技一线倾斜，向非公经济组织和社会组织辐射，引领妇女主动投身大众创业、万众创新，释放创新活力。</w:t>
      </w:r>
    </w:p>
    <w:p>
      <w:pPr>
        <w:spacing w:line="570" w:lineRule="exact"/>
        <w:ind w:firstLine="551" w:firstLineChars="196"/>
        <w:rPr>
          <w:rFonts w:ascii="仿宋_GB2312" w:hAnsi="仿宋_GB2312" w:eastAsia="仿宋_GB2312" w:cs="仿宋_GB2312"/>
          <w:b/>
          <w:sz w:val="28"/>
          <w:szCs w:val="28"/>
        </w:rPr>
      </w:pPr>
      <w:r>
        <w:rPr>
          <w:rFonts w:hint="eastAsia" w:ascii="黑体" w:hAnsi="黑体" w:eastAsia="黑体" w:cs="黑体"/>
          <w:b/>
          <w:sz w:val="28"/>
          <w:szCs w:val="28"/>
        </w:rPr>
        <w:t>三、部门基本情况</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德镇市珠山区妇女联合会共有预算单位1个，即部门本级。本级编制数2人，其中行政编制2人；下属珠山区妇女儿童工作委员会办公室为股级事业机构，全额补助事业编制2人。实有人数4人，其中在职人数为4人，包括行政人员2人、全额补助事业人员2人。</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四、</w:t>
      </w:r>
      <w:r>
        <w:rPr>
          <w:rFonts w:hint="eastAsia" w:ascii="黑体" w:hAnsi="黑体" w:eastAsia="黑体" w:cs="黑体"/>
          <w:b/>
          <w:sz w:val="28"/>
          <w:szCs w:val="28"/>
          <w:lang w:eastAsia="zh-CN"/>
        </w:rPr>
        <w:t>2021</w:t>
      </w:r>
      <w:r>
        <w:rPr>
          <w:rFonts w:hint="eastAsia" w:ascii="黑体" w:hAnsi="黑体" w:eastAsia="黑体" w:cs="黑体"/>
          <w:b/>
          <w:sz w:val="28"/>
          <w:szCs w:val="28"/>
        </w:rPr>
        <w:t>年部门预算收支情况说明</w:t>
      </w:r>
    </w:p>
    <w:p>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（一）收入预算情况</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年景德镇市珠山区妇女联合会收入预算总额为</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rPr>
        <w:t>万元，与上年预算相比减少</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节约开支</w:t>
      </w:r>
      <w:r>
        <w:rPr>
          <w:rFonts w:hint="eastAsia" w:ascii="仿宋_GB2312" w:hAnsi="仿宋_GB2312" w:eastAsia="仿宋_GB2312" w:cs="仿宋_GB2312"/>
          <w:sz w:val="32"/>
          <w:szCs w:val="32"/>
        </w:rPr>
        <w:t xml:space="preserve"> 。其中：当年财政拨款收入</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rPr>
        <w:t>万元，占收入预算总额的100%；政府性基金拨款收入0元，占收入预算总额的0%。</w:t>
      </w:r>
    </w:p>
    <w:p>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（二）支出预算情况</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2021年景德镇市珠山区妇女联合会支出预算总额为</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lang w:eastAsia="zh-CN"/>
        </w:rPr>
        <w:t>万元，与上年预算相比减少</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lang w:eastAsia="zh-CN"/>
        </w:rPr>
        <w:t>%，主要原因是：节约开支。其中：按支出项目类别划分：基本支出</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%，包括工资福利支出</w:t>
      </w:r>
      <w:r>
        <w:rPr>
          <w:rFonts w:hint="eastAsia" w:ascii="仿宋_GB2312" w:hAnsi="仿宋_GB2312" w:eastAsia="仿宋_GB2312" w:cs="仿宋_GB2312"/>
          <w:sz w:val="32"/>
          <w:szCs w:val="32"/>
          <w:lang w:val="en-US" w:eastAsia="zh-CN"/>
        </w:rPr>
        <w:t>39.1</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67.54</w:t>
      </w:r>
      <w:r>
        <w:rPr>
          <w:rFonts w:hint="eastAsia" w:ascii="仿宋_GB2312" w:hAnsi="仿宋_GB2312" w:eastAsia="仿宋_GB2312" w:cs="仿宋_GB2312"/>
          <w:sz w:val="32"/>
          <w:szCs w:val="32"/>
          <w:lang w:eastAsia="zh-CN"/>
        </w:rPr>
        <w:t>%、商品和服务支出</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32.46</w:t>
      </w:r>
      <w:r>
        <w:rPr>
          <w:rFonts w:hint="eastAsia" w:ascii="仿宋_GB2312" w:hAnsi="仿宋_GB2312" w:eastAsia="仿宋_GB2312" w:cs="仿宋_GB2312"/>
          <w:sz w:val="32"/>
          <w:szCs w:val="32"/>
          <w:lang w:eastAsia="zh-CN"/>
        </w:rPr>
        <w:t>%、、对个人和家庭的补助0万元、其他资本性支出0万元；项目支出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万元，包括工资福利支出0万元、对个人和家庭的补助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按支出功能项目科目划分：一般公共服务</w:t>
      </w:r>
      <w:r>
        <w:rPr>
          <w:rFonts w:hint="eastAsia" w:ascii="仿宋_GB2312" w:hAnsi="仿宋_GB2312" w:eastAsia="仿宋_GB2312" w:cs="仿宋_GB2312"/>
          <w:sz w:val="32"/>
          <w:szCs w:val="32"/>
          <w:lang w:val="en-US" w:eastAsia="zh-CN"/>
        </w:rPr>
        <w:t>49.59</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85.64</w:t>
      </w:r>
      <w:r>
        <w:rPr>
          <w:rFonts w:hint="eastAsia" w:ascii="仿宋_GB2312" w:hAnsi="仿宋_GB2312" w:eastAsia="仿宋_GB2312" w:cs="仿宋_GB2312"/>
          <w:sz w:val="32"/>
          <w:szCs w:val="32"/>
          <w:lang w:eastAsia="zh-CN"/>
        </w:rPr>
        <w:t>%；社会保障和就业支出4.2万元，占支出预算总额的</w:t>
      </w:r>
      <w:r>
        <w:rPr>
          <w:rFonts w:hint="eastAsia" w:ascii="仿宋_GB2312" w:hAnsi="仿宋_GB2312" w:eastAsia="仿宋_GB2312" w:cs="仿宋_GB2312"/>
          <w:sz w:val="32"/>
          <w:szCs w:val="32"/>
          <w:lang w:val="en-US" w:eastAsia="zh-CN"/>
        </w:rPr>
        <w:t>7.25</w:t>
      </w:r>
      <w:r>
        <w:rPr>
          <w:rFonts w:hint="eastAsia" w:ascii="仿宋_GB2312" w:hAnsi="仿宋_GB2312" w:eastAsia="仿宋_GB2312" w:cs="仿宋_GB2312"/>
          <w:sz w:val="32"/>
          <w:szCs w:val="32"/>
          <w:lang w:eastAsia="zh-CN"/>
        </w:rPr>
        <w:t>%；医疗卫生与计划生育支出1.66万元，占支出预算总额的</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按支出经济分类划分：工资福利支出</w:t>
      </w:r>
      <w:r>
        <w:rPr>
          <w:rFonts w:hint="eastAsia" w:ascii="仿宋_GB2312" w:hAnsi="仿宋_GB2312" w:eastAsia="仿宋_GB2312" w:cs="仿宋_GB2312"/>
          <w:sz w:val="32"/>
          <w:szCs w:val="32"/>
          <w:lang w:val="en-US" w:eastAsia="zh-CN"/>
        </w:rPr>
        <w:t>39.1</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67.54</w:t>
      </w:r>
      <w:r>
        <w:rPr>
          <w:rFonts w:hint="eastAsia" w:ascii="仿宋_GB2312" w:hAnsi="仿宋_GB2312" w:eastAsia="仿宋_GB2312" w:cs="仿宋_GB2312"/>
          <w:sz w:val="32"/>
          <w:szCs w:val="32"/>
          <w:lang w:eastAsia="zh-CN"/>
        </w:rPr>
        <w:t>%；商品和服务支出</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lang w:eastAsia="zh-CN"/>
        </w:rPr>
        <w:t>万元，占支出预算总额的</w:t>
      </w:r>
      <w:r>
        <w:rPr>
          <w:rFonts w:hint="eastAsia" w:ascii="仿宋_GB2312" w:hAnsi="仿宋_GB2312" w:eastAsia="仿宋_GB2312" w:cs="仿宋_GB2312"/>
          <w:sz w:val="32"/>
          <w:szCs w:val="32"/>
          <w:lang w:val="en-US" w:eastAsia="zh-CN"/>
        </w:rPr>
        <w:t>32.46</w:t>
      </w:r>
      <w:r>
        <w:rPr>
          <w:rFonts w:hint="eastAsia" w:ascii="仿宋_GB2312" w:hAnsi="仿宋_GB2312" w:eastAsia="仿宋_GB2312" w:cs="仿宋_GB2312"/>
          <w:sz w:val="32"/>
          <w:szCs w:val="32"/>
          <w:lang w:eastAsia="zh-CN"/>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（三）经费拨款支出情况</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2021年景德镇市珠山区妇女联合会经费拨款支出预算</w:t>
      </w:r>
      <w:r>
        <w:rPr>
          <w:rFonts w:hint="eastAsia" w:ascii="仿宋_GB2312" w:hAnsi="仿宋_GB2312" w:eastAsia="仿宋_GB2312" w:cs="仿宋_GB2312"/>
          <w:sz w:val="32"/>
          <w:szCs w:val="32"/>
          <w:lang w:val="en-US" w:eastAsia="zh-CN"/>
        </w:rPr>
        <w:t>57.9</w:t>
      </w:r>
      <w:r>
        <w:rPr>
          <w:rFonts w:hint="eastAsia" w:ascii="仿宋_GB2312" w:hAnsi="仿宋_GB2312" w:eastAsia="仿宋_GB2312" w:cs="仿宋_GB2312"/>
          <w:sz w:val="32"/>
          <w:szCs w:val="32"/>
          <w:lang w:eastAsia="zh-CN"/>
        </w:rPr>
        <w:t>万元，占支出预算总额的100%，与上年预算相比减少</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lang w:eastAsia="zh-CN"/>
        </w:rPr>
        <w:t>%，主要原因是：节约开支 。具体支出情况是：群众团体事务</w:t>
      </w:r>
      <w:r>
        <w:rPr>
          <w:rFonts w:hint="eastAsia" w:ascii="仿宋_GB2312" w:hAnsi="仿宋_GB2312" w:eastAsia="仿宋_GB2312" w:cs="仿宋_GB2312"/>
          <w:sz w:val="32"/>
          <w:szCs w:val="32"/>
          <w:lang w:val="en-US" w:eastAsia="zh-CN"/>
        </w:rPr>
        <w:t>49.59</w:t>
      </w:r>
      <w:r>
        <w:rPr>
          <w:rFonts w:hint="eastAsia" w:ascii="仿宋_GB2312" w:hAnsi="仿宋_GB2312" w:eastAsia="仿宋_GB2312" w:cs="仿宋_GB2312"/>
          <w:sz w:val="32"/>
          <w:szCs w:val="32"/>
          <w:lang w:eastAsia="zh-CN"/>
        </w:rPr>
        <w:t>万元，占经费拨款支出的</w:t>
      </w:r>
      <w:r>
        <w:rPr>
          <w:rFonts w:hint="eastAsia" w:ascii="仿宋_GB2312" w:hAnsi="仿宋_GB2312" w:eastAsia="仿宋_GB2312" w:cs="仿宋_GB2312"/>
          <w:sz w:val="32"/>
          <w:szCs w:val="32"/>
          <w:lang w:val="en-US" w:eastAsia="zh-CN"/>
        </w:rPr>
        <w:t>85.64</w:t>
      </w:r>
      <w:r>
        <w:rPr>
          <w:rFonts w:hint="eastAsia" w:ascii="仿宋_GB2312" w:hAnsi="仿宋_GB2312" w:eastAsia="仿宋_GB2312" w:cs="仿宋_GB2312"/>
          <w:sz w:val="32"/>
          <w:szCs w:val="32"/>
          <w:lang w:eastAsia="zh-CN"/>
        </w:rPr>
        <w:t>%；对机关事业单位基本养老保险基金的补助4.2万元，占经费拨款支出的</w:t>
      </w:r>
      <w:r>
        <w:rPr>
          <w:rFonts w:hint="eastAsia" w:ascii="仿宋_GB2312" w:hAnsi="仿宋_GB2312" w:eastAsia="仿宋_GB2312" w:cs="仿宋_GB2312"/>
          <w:sz w:val="32"/>
          <w:szCs w:val="32"/>
          <w:lang w:val="en-US" w:eastAsia="zh-CN"/>
        </w:rPr>
        <w:t>7.25</w:t>
      </w:r>
      <w:r>
        <w:rPr>
          <w:rFonts w:hint="eastAsia" w:ascii="仿宋_GB2312" w:hAnsi="仿宋_GB2312" w:eastAsia="仿宋_GB2312" w:cs="仿宋_GB2312"/>
          <w:sz w:val="32"/>
          <w:szCs w:val="32"/>
          <w:lang w:eastAsia="zh-CN"/>
        </w:rPr>
        <w:t>%；行政单位医疗1.66万元，占经费拨款支出</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lang w:eastAsia="zh-CN"/>
        </w:rPr>
        <w:t>%； 住房公积金2.45万元，占经费拨款支出4</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2021年政府采购预算支出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万元，比上年预算相比增加了2</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%，主要原因是增加了办公设备购置。政府购买服务无预算。</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（五）政府基金收支情况</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无政府基金收支预算。</w:t>
      </w:r>
    </w:p>
    <w:p>
      <w:pPr>
        <w:numPr>
          <w:ilvl w:val="0"/>
          <w:numId w:val="1"/>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2021年机关运行经费预算支出</w:t>
      </w:r>
      <w:r>
        <w:rPr>
          <w:rFonts w:hint="eastAsia" w:ascii="仿宋_GB2312" w:hAnsi="仿宋_GB2312" w:eastAsia="仿宋_GB2312" w:cs="仿宋_GB2312"/>
          <w:sz w:val="32"/>
          <w:szCs w:val="32"/>
          <w:lang w:val="en-US" w:eastAsia="zh-CN"/>
        </w:rPr>
        <w:t>20.32</w:t>
      </w:r>
      <w:r>
        <w:rPr>
          <w:rFonts w:hint="eastAsia" w:ascii="仿宋_GB2312" w:hAnsi="仿宋_GB2312" w:eastAsia="仿宋_GB2312" w:cs="仿宋_GB2312"/>
          <w:sz w:val="32"/>
          <w:szCs w:val="32"/>
          <w:lang w:eastAsia="zh-CN"/>
        </w:rPr>
        <w:t>万元，与上年预算数持平。</w:t>
      </w:r>
    </w:p>
    <w:p>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2021年“三公”经费预算支出为0.4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万元，与上年预算数相比减少了</w:t>
      </w:r>
      <w:r>
        <w:rPr>
          <w:rFonts w:hint="eastAsia" w:ascii="仿宋_GB2312" w:hAnsi="仿宋_GB2312" w:eastAsia="仿宋_GB2312" w:cs="仿宋_GB2312"/>
          <w:sz w:val="32"/>
          <w:szCs w:val="32"/>
          <w:lang w:val="en-US" w:eastAsia="zh-CN"/>
        </w:rPr>
        <w:t>2.38</w:t>
      </w:r>
      <w:r>
        <w:rPr>
          <w:rFonts w:hint="eastAsia" w:ascii="仿宋_GB2312" w:hAnsi="仿宋_GB2312" w:eastAsia="仿宋_GB2312" w:cs="仿宋_GB2312"/>
          <w:sz w:val="32"/>
          <w:szCs w:val="32"/>
          <w:lang w:eastAsia="zh-CN"/>
        </w:rPr>
        <w:t>%，主要原因是严控控制“三公”经费支出。其中：公务接待费预算支出0.4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万元。</w:t>
      </w:r>
    </w:p>
    <w:p>
      <w:pPr>
        <w:spacing w:line="570" w:lineRule="exact"/>
        <w:ind w:firstLine="640" w:firstLineChars="200"/>
        <w:rPr>
          <w:rFonts w:hint="eastAsia" w:ascii="仿宋_GB2312" w:hAnsi="仿宋_GB2312" w:eastAsia="仿宋_GB2312" w:cs="仿宋_GB2312"/>
          <w:sz w:val="32"/>
          <w:szCs w:val="32"/>
          <w:lang w:eastAsia="zh-CN"/>
        </w:rPr>
      </w:pPr>
      <w:bookmarkStart w:id="0" w:name="_GoBack"/>
      <w:bookmarkEnd w:id="0"/>
    </w:p>
    <w:p>
      <w:pPr>
        <w:spacing w:line="570" w:lineRule="exact"/>
        <w:ind w:left="560"/>
        <w:rPr>
          <w:rFonts w:ascii="仿宋_GB2312" w:hAnsi="仿宋_GB2312" w:eastAsia="仿宋_GB2312" w:cs="仿宋_GB2312"/>
          <w:sz w:val="28"/>
          <w:szCs w:val="28"/>
        </w:rPr>
      </w:pPr>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1347CE"/>
    <w:rsid w:val="002F28BE"/>
    <w:rsid w:val="00300AFA"/>
    <w:rsid w:val="00426709"/>
    <w:rsid w:val="005B560B"/>
    <w:rsid w:val="00B53FE9"/>
    <w:rsid w:val="00D001B9"/>
    <w:rsid w:val="00D60CB6"/>
    <w:rsid w:val="00FE01A9"/>
    <w:rsid w:val="02A758E2"/>
    <w:rsid w:val="03A95701"/>
    <w:rsid w:val="08E150F2"/>
    <w:rsid w:val="160B200F"/>
    <w:rsid w:val="1FBA0CE1"/>
    <w:rsid w:val="21610368"/>
    <w:rsid w:val="25BC354F"/>
    <w:rsid w:val="28234DAC"/>
    <w:rsid w:val="2E201EB5"/>
    <w:rsid w:val="36800418"/>
    <w:rsid w:val="37A13162"/>
    <w:rsid w:val="39214AD4"/>
    <w:rsid w:val="3AD3795F"/>
    <w:rsid w:val="3E5968C2"/>
    <w:rsid w:val="3EB04D07"/>
    <w:rsid w:val="3F301F60"/>
    <w:rsid w:val="3F342416"/>
    <w:rsid w:val="449C3295"/>
    <w:rsid w:val="44B26E56"/>
    <w:rsid w:val="48707045"/>
    <w:rsid w:val="48DA02A5"/>
    <w:rsid w:val="4C0B51A1"/>
    <w:rsid w:val="4C105D7E"/>
    <w:rsid w:val="5CCE7FC2"/>
    <w:rsid w:val="5D5B07CD"/>
    <w:rsid w:val="60D46743"/>
    <w:rsid w:val="61441586"/>
    <w:rsid w:val="64D37477"/>
    <w:rsid w:val="6D0E2D88"/>
    <w:rsid w:val="6D535020"/>
    <w:rsid w:val="7C0B41D4"/>
    <w:rsid w:val="7C387F5F"/>
    <w:rsid w:val="7DCC7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speed-page-tts"/>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3</Pages>
  <Words>1498</Words>
  <Characters>255</Characters>
  <Lines>2</Lines>
  <Paragraphs>3</Paragraphs>
  <TotalTime>3</TotalTime>
  <ScaleCrop>false</ScaleCrop>
  <LinksUpToDate>false</LinksUpToDate>
  <CharactersWithSpaces>1750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jdz</cp:lastModifiedBy>
  <cp:lastPrinted>2018-09-13T02:05:00Z</cp:lastPrinted>
  <dcterms:modified xsi:type="dcterms:W3CDTF">2021-03-11T02:45:51Z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