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珠山区委党校2021</w:t>
      </w:r>
      <w:r>
        <w:rPr>
          <w:rFonts w:hint="eastAsia" w:ascii="方正小标宋简体" w:hAnsi="方正小标宋简体" w:eastAsia="方正小标宋简体" w:cs="方正小标宋简体"/>
          <w:b w:val="0"/>
          <w:bCs/>
          <w:sz w:val="44"/>
          <w:szCs w:val="44"/>
          <w:lang w:eastAsia="zh-CN"/>
        </w:rPr>
        <w:t>年</w:t>
      </w:r>
      <w:r>
        <w:rPr>
          <w:rFonts w:hint="eastAsia" w:ascii="方正小标宋简体" w:hAnsi="方正小标宋简体" w:eastAsia="方正小标宋简体" w:cs="方正小标宋简体"/>
          <w:b w:val="0"/>
          <w:bCs/>
          <w:sz w:val="44"/>
          <w:szCs w:val="44"/>
        </w:rPr>
        <w:t>部门</w:t>
      </w:r>
    </w:p>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预算</w:t>
      </w:r>
      <w:r>
        <w:rPr>
          <w:rFonts w:hint="eastAsia" w:ascii="方正小标宋简体" w:hAnsi="方正小标宋简体" w:eastAsia="方正小标宋简体" w:cs="方正小标宋简体"/>
          <w:b w:val="0"/>
          <w:bCs/>
          <w:sz w:val="44"/>
          <w:szCs w:val="44"/>
          <w:lang w:eastAsia="zh-CN"/>
        </w:rPr>
        <w:t>草案</w:t>
      </w:r>
      <w:r>
        <w:rPr>
          <w:rFonts w:hint="eastAsia" w:ascii="方正小标宋简体" w:hAnsi="方正小标宋简体" w:eastAsia="方正小标宋简体" w:cs="方正小标宋简体"/>
          <w:b w:val="0"/>
          <w:bCs/>
          <w:sz w:val="44"/>
          <w:szCs w:val="44"/>
        </w:rPr>
        <w:t>编制说明</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部门主要职责</w:t>
      </w:r>
    </w:p>
    <w:p>
      <w:pPr>
        <w:ind w:firstLine="600" w:firstLineChars="200"/>
        <w:rPr>
          <w:rFonts w:hint="eastAsia" w:ascii="黑体" w:hAnsi="黑体" w:eastAsia="黑体" w:cs="黑体"/>
          <w:b/>
          <w:color w:val="auto"/>
          <w:sz w:val="28"/>
          <w:szCs w:val="28"/>
          <w:highlight w:val="none"/>
          <w:shd w:val="clear" w:color="auto" w:fill="auto"/>
        </w:rPr>
      </w:pPr>
      <w:r>
        <w:rPr>
          <w:rFonts w:hint="eastAsia" w:ascii="仿宋" w:eastAsia="仿宋"/>
          <w:sz w:val="30"/>
          <w:szCs w:val="30"/>
        </w:rPr>
        <w:t>党校是在区委直接领导下，教育培训党员、干部、入党积极分子、发展对象的主要阵地，是全面提高党员干部素质的政治学校，是党员增强党性锻炼的熔炉。其主要职责为：</w:t>
      </w:r>
      <w:r>
        <w:rPr>
          <w:rFonts w:hint="eastAsia" w:ascii="仿宋" w:eastAsia="仿宋"/>
          <w:sz w:val="30"/>
          <w:szCs w:val="30"/>
        </w:rPr>
        <w:br w:type="textWrapping"/>
      </w:r>
      <w:r>
        <w:rPr>
          <w:rFonts w:ascii="仿宋" w:eastAsia="仿宋"/>
          <w:sz w:val="30"/>
          <w:szCs w:val="30"/>
        </w:rPr>
        <w:t>(</w:t>
      </w:r>
      <w:r>
        <w:rPr>
          <w:rFonts w:hint="eastAsia" w:ascii="仿宋" w:eastAsia="仿宋"/>
          <w:sz w:val="30"/>
          <w:szCs w:val="30"/>
        </w:rPr>
        <w:t>一</w:t>
      </w:r>
      <w:r>
        <w:rPr>
          <w:rFonts w:ascii="仿宋" w:eastAsia="仿宋"/>
          <w:sz w:val="30"/>
          <w:szCs w:val="30"/>
        </w:rPr>
        <w:t>)</w:t>
      </w:r>
      <w:r>
        <w:rPr>
          <w:rFonts w:hint="eastAsia" w:ascii="仿宋" w:eastAsia="仿宋"/>
          <w:sz w:val="30"/>
          <w:szCs w:val="30"/>
        </w:rPr>
        <w:t>、坚持正确的工作方向，贯彻执行党校工作的有关方针、政策，制定党校工作的学年计划和学期工作要点。</w:t>
      </w:r>
      <w:r>
        <w:rPr>
          <w:rFonts w:hint="eastAsia" w:ascii="仿宋" w:eastAsia="仿宋"/>
          <w:sz w:val="30"/>
          <w:szCs w:val="30"/>
        </w:rPr>
        <w:br w:type="textWrapping"/>
      </w:r>
      <w:r>
        <w:rPr>
          <w:rFonts w:ascii="仿宋" w:eastAsia="仿宋"/>
          <w:sz w:val="30"/>
          <w:szCs w:val="30"/>
        </w:rPr>
        <w:t>(</w:t>
      </w:r>
      <w:r>
        <w:rPr>
          <w:rFonts w:hint="eastAsia" w:ascii="仿宋" w:eastAsia="仿宋"/>
          <w:sz w:val="30"/>
          <w:szCs w:val="30"/>
        </w:rPr>
        <w:t>二</w:t>
      </w:r>
      <w:r>
        <w:rPr>
          <w:rFonts w:ascii="仿宋" w:eastAsia="仿宋"/>
          <w:sz w:val="30"/>
          <w:szCs w:val="30"/>
        </w:rPr>
        <w:t>)</w:t>
      </w:r>
      <w:r>
        <w:rPr>
          <w:rFonts w:hint="eastAsia" w:ascii="仿宋" w:eastAsia="仿宋"/>
          <w:sz w:val="30"/>
          <w:szCs w:val="30"/>
        </w:rPr>
        <w:t>、负责组织研究工作计划与安排、分析办培训班情况、不断改进教学方法，提高教学质量。</w:t>
      </w:r>
      <w:r>
        <w:rPr>
          <w:rFonts w:hint="eastAsia" w:ascii="仿宋" w:eastAsia="仿宋"/>
          <w:sz w:val="30"/>
          <w:szCs w:val="30"/>
        </w:rPr>
        <w:br w:type="textWrapping"/>
      </w:r>
      <w:r>
        <w:rPr>
          <w:rFonts w:ascii="仿宋" w:eastAsia="仿宋"/>
          <w:sz w:val="30"/>
          <w:szCs w:val="30"/>
        </w:rPr>
        <w:t>(</w:t>
      </w:r>
      <w:r>
        <w:rPr>
          <w:rFonts w:hint="eastAsia" w:ascii="仿宋" w:eastAsia="仿宋"/>
          <w:sz w:val="30"/>
          <w:szCs w:val="30"/>
        </w:rPr>
        <w:t>三</w:t>
      </w:r>
      <w:r>
        <w:rPr>
          <w:rFonts w:ascii="仿宋" w:eastAsia="仿宋"/>
          <w:sz w:val="30"/>
          <w:szCs w:val="30"/>
        </w:rPr>
        <w:t>)</w:t>
      </w:r>
      <w:r>
        <w:rPr>
          <w:rFonts w:hint="eastAsia" w:ascii="仿宋" w:eastAsia="仿宋"/>
          <w:sz w:val="30"/>
          <w:szCs w:val="30"/>
        </w:rPr>
        <w:t>、建立健全党校的规章制度，不断加强党校工作的规范化、制度化建设，颁布并负责实施有关条例、制度。</w:t>
      </w:r>
      <w:r>
        <w:rPr>
          <w:rFonts w:hint="eastAsia" w:ascii="仿宋" w:eastAsia="仿宋"/>
          <w:sz w:val="30"/>
          <w:szCs w:val="30"/>
        </w:rPr>
        <w:br w:type="textWrapping"/>
      </w:r>
      <w:r>
        <w:rPr>
          <w:rFonts w:ascii="仿宋" w:eastAsia="仿宋"/>
          <w:sz w:val="30"/>
          <w:szCs w:val="30"/>
        </w:rPr>
        <w:t>(</w:t>
      </w:r>
      <w:r>
        <w:rPr>
          <w:rFonts w:hint="eastAsia" w:ascii="仿宋" w:eastAsia="仿宋"/>
          <w:sz w:val="30"/>
          <w:szCs w:val="30"/>
        </w:rPr>
        <w:t>四</w:t>
      </w:r>
      <w:r>
        <w:rPr>
          <w:rFonts w:ascii="仿宋" w:eastAsia="仿宋"/>
          <w:sz w:val="30"/>
          <w:szCs w:val="30"/>
        </w:rPr>
        <w:t>)</w:t>
      </w:r>
      <w:r>
        <w:rPr>
          <w:rFonts w:hint="eastAsia" w:ascii="仿宋" w:eastAsia="仿宋"/>
          <w:sz w:val="30"/>
          <w:szCs w:val="30"/>
        </w:rPr>
        <w:t>、负责办好预备党员培训班、发展对象培训班、基层党组织书记培训班等常规班次和根据需要适时举办的各种培训班，做好教学计划的编排、实施及学员的管理考核工作。</w:t>
      </w:r>
      <w:r>
        <w:rPr>
          <w:rFonts w:hint="eastAsia" w:ascii="仿宋" w:eastAsia="仿宋"/>
          <w:sz w:val="30"/>
          <w:szCs w:val="30"/>
        </w:rPr>
        <w:br w:type="textWrapping"/>
      </w:r>
      <w:r>
        <w:rPr>
          <w:rFonts w:ascii="仿宋" w:eastAsia="仿宋"/>
          <w:sz w:val="30"/>
          <w:szCs w:val="30"/>
        </w:rPr>
        <w:t>(</w:t>
      </w:r>
      <w:r>
        <w:rPr>
          <w:rFonts w:hint="eastAsia" w:ascii="仿宋" w:eastAsia="仿宋"/>
          <w:sz w:val="30"/>
          <w:szCs w:val="30"/>
        </w:rPr>
        <w:t>五</w:t>
      </w:r>
      <w:r>
        <w:rPr>
          <w:rFonts w:ascii="仿宋" w:eastAsia="仿宋"/>
          <w:sz w:val="30"/>
          <w:szCs w:val="30"/>
        </w:rPr>
        <w:t>)</w:t>
      </w:r>
      <w:r>
        <w:rPr>
          <w:rFonts w:hint="eastAsia" w:ascii="仿宋" w:eastAsia="仿宋"/>
          <w:sz w:val="30"/>
          <w:szCs w:val="30"/>
        </w:rPr>
        <w:t>、指导基层党组织开展对入党积极分子、发展对象的培训教育工作。</w:t>
      </w:r>
      <w:r>
        <w:rPr>
          <w:rFonts w:hint="eastAsia" w:ascii="仿宋" w:eastAsia="仿宋"/>
          <w:sz w:val="30"/>
          <w:szCs w:val="30"/>
        </w:rPr>
        <w:br w:type="textWrapping"/>
      </w:r>
      <w:r>
        <w:rPr>
          <w:rFonts w:ascii="仿宋" w:eastAsia="仿宋"/>
          <w:sz w:val="30"/>
          <w:szCs w:val="30"/>
        </w:rPr>
        <w:t>(</w:t>
      </w:r>
      <w:r>
        <w:rPr>
          <w:rFonts w:hint="eastAsia" w:ascii="仿宋" w:eastAsia="仿宋"/>
          <w:sz w:val="30"/>
          <w:szCs w:val="30"/>
        </w:rPr>
        <w:t>六</w:t>
      </w:r>
      <w:r>
        <w:rPr>
          <w:rFonts w:ascii="仿宋" w:eastAsia="仿宋"/>
          <w:sz w:val="30"/>
          <w:szCs w:val="30"/>
        </w:rPr>
        <w:t>)</w:t>
      </w:r>
      <w:r>
        <w:rPr>
          <w:rFonts w:hint="eastAsia" w:ascii="仿宋" w:eastAsia="仿宋"/>
          <w:sz w:val="30"/>
          <w:szCs w:val="30"/>
        </w:rPr>
        <w:t>、抓好党校自身的建设。完善内部管理，做好各类培训班档案材料的收集整理等日常工作，完善党校资料，不断改善办学条件。</w:t>
      </w:r>
      <w:r>
        <w:rPr>
          <w:rFonts w:hint="eastAsia" w:ascii="仿宋" w:eastAsia="仿宋"/>
          <w:sz w:val="30"/>
          <w:szCs w:val="30"/>
        </w:rPr>
        <w:br w:type="textWrapping"/>
      </w:r>
      <w:r>
        <w:rPr>
          <w:rFonts w:ascii="仿宋" w:eastAsia="仿宋"/>
          <w:sz w:val="30"/>
          <w:szCs w:val="30"/>
        </w:rPr>
        <w:t>(</w:t>
      </w:r>
      <w:r>
        <w:rPr>
          <w:rFonts w:hint="eastAsia" w:ascii="仿宋" w:eastAsia="仿宋"/>
          <w:sz w:val="30"/>
          <w:szCs w:val="30"/>
        </w:rPr>
        <w:t>七</w:t>
      </w:r>
      <w:r>
        <w:rPr>
          <w:rFonts w:ascii="仿宋" w:eastAsia="仿宋"/>
          <w:sz w:val="30"/>
          <w:szCs w:val="30"/>
        </w:rPr>
        <w:t>)</w:t>
      </w:r>
      <w:r>
        <w:rPr>
          <w:rFonts w:hint="eastAsia" w:ascii="仿宋" w:eastAsia="仿宋"/>
          <w:sz w:val="30"/>
          <w:szCs w:val="30"/>
        </w:rPr>
        <w:t xml:space="preserve">、认真完成上级部门交办的其他工作。 </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二、部门</w:t>
      </w:r>
      <w:r>
        <w:rPr>
          <w:rFonts w:hint="eastAsia" w:ascii="黑体" w:hAnsi="黑体" w:eastAsia="黑体" w:cs="黑体"/>
          <w:b/>
          <w:color w:val="auto"/>
          <w:sz w:val="28"/>
          <w:szCs w:val="28"/>
          <w:highlight w:val="none"/>
          <w:shd w:val="clear" w:color="auto" w:fill="auto"/>
          <w:lang w:eastAsia="zh-CN"/>
        </w:rPr>
        <w:t>20</w:t>
      </w:r>
      <w:r>
        <w:rPr>
          <w:rFonts w:hint="eastAsia" w:ascii="黑体" w:hAnsi="黑体" w:eastAsia="黑体" w:cs="黑体"/>
          <w:b/>
          <w:color w:val="auto"/>
          <w:sz w:val="28"/>
          <w:szCs w:val="28"/>
          <w:highlight w:val="none"/>
          <w:shd w:val="clear" w:color="auto" w:fill="auto"/>
          <w:lang w:val="en-US" w:eastAsia="zh-CN"/>
        </w:rPr>
        <w:t>21</w:t>
      </w:r>
      <w:r>
        <w:rPr>
          <w:rFonts w:hint="eastAsia" w:ascii="黑体" w:hAnsi="黑体" w:eastAsia="黑体" w:cs="黑体"/>
          <w:b/>
          <w:color w:val="auto"/>
          <w:sz w:val="28"/>
          <w:szCs w:val="28"/>
          <w:highlight w:val="none"/>
          <w:shd w:val="clear" w:color="auto" w:fill="auto"/>
          <w:lang w:eastAsia="zh-CN"/>
        </w:rPr>
        <w:t>年</w:t>
      </w:r>
      <w:r>
        <w:rPr>
          <w:rFonts w:hint="eastAsia" w:ascii="黑体" w:hAnsi="黑体" w:eastAsia="黑体" w:cs="黑体"/>
          <w:b/>
          <w:color w:val="auto"/>
          <w:sz w:val="28"/>
          <w:szCs w:val="28"/>
          <w:highlight w:val="none"/>
          <w:shd w:val="clear" w:color="auto" w:fill="auto"/>
        </w:rPr>
        <w:t>主要工作任务</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w:t>
      </w:r>
      <w:r>
        <w:rPr>
          <w:rFonts w:hint="eastAsia" w:ascii="仿宋_GB2312" w:hAnsi="仿宋_GB2312" w:eastAsia="仿宋_GB2312" w:cs="仿宋_GB2312"/>
          <w:color w:val="auto"/>
          <w:sz w:val="28"/>
          <w:szCs w:val="28"/>
          <w:highlight w:val="none"/>
          <w:shd w:val="clear" w:color="auto" w:fill="auto"/>
        </w:rPr>
        <w:t>的主要工作任务是：</w:t>
      </w:r>
      <w:r>
        <w:rPr>
          <w:rFonts w:hint="eastAsia" w:ascii="仿宋_GB2312" w:hAnsi="仿宋_GB2312" w:eastAsia="仿宋_GB2312" w:cs="仿宋_GB2312"/>
          <w:color w:val="auto"/>
          <w:sz w:val="28"/>
          <w:szCs w:val="28"/>
          <w:highlight w:val="none"/>
          <w:shd w:val="clear" w:color="auto" w:fill="auto"/>
          <w:lang w:val="en-US" w:eastAsia="zh-CN"/>
        </w:rPr>
        <w:t>1、</w:t>
      </w:r>
      <w:r>
        <w:rPr>
          <w:rFonts w:hint="eastAsia" w:ascii="仿宋" w:eastAsia="仿宋"/>
          <w:sz w:val="30"/>
          <w:szCs w:val="30"/>
        </w:rPr>
        <w:t>负责办好预备党员培训班、发展对象培训班、基层党组织书记培训班等常规班次和根据需要适时举办的各种培训班，做好教学计划的编排、实施及学员的管理考核工作。</w:t>
      </w:r>
      <w:r>
        <w:rPr>
          <w:rFonts w:hint="eastAsia" w:ascii="仿宋" w:eastAsia="仿宋"/>
          <w:sz w:val="30"/>
          <w:szCs w:val="30"/>
          <w:lang w:val="en-US" w:eastAsia="zh-CN"/>
        </w:rPr>
        <w:t>2、</w:t>
      </w:r>
      <w:r>
        <w:rPr>
          <w:rFonts w:hint="eastAsia" w:ascii="仿宋" w:eastAsia="仿宋"/>
          <w:sz w:val="30"/>
          <w:szCs w:val="30"/>
        </w:rPr>
        <w:t>指导基层党组织开展对入党积极分子、发展对象的培训教育工作。</w:t>
      </w:r>
      <w:r>
        <w:rPr>
          <w:rFonts w:hint="eastAsia" w:ascii="仿宋" w:eastAsia="仿宋"/>
          <w:sz w:val="30"/>
          <w:szCs w:val="30"/>
          <w:lang w:val="en-US" w:eastAsia="zh-CN"/>
        </w:rPr>
        <w:t>3、</w:t>
      </w:r>
      <w:r>
        <w:rPr>
          <w:rFonts w:hint="eastAsia" w:ascii="仿宋" w:eastAsia="仿宋"/>
          <w:sz w:val="30"/>
          <w:szCs w:val="30"/>
        </w:rPr>
        <w:t>抓好党校自身的建设。完善内部管理，做好各类培训班档案材料的收集整理等日常工作，完善党校资料，不断改善办学条件。</w:t>
      </w:r>
      <w:r>
        <w:rPr>
          <w:rFonts w:hint="eastAsia" w:ascii="仿宋" w:eastAsia="仿宋"/>
          <w:sz w:val="30"/>
          <w:szCs w:val="30"/>
          <w:lang w:val="en-US" w:eastAsia="zh-CN"/>
        </w:rPr>
        <w:t>4、</w:t>
      </w:r>
      <w:r>
        <w:rPr>
          <w:rFonts w:hint="eastAsia" w:ascii="仿宋" w:eastAsia="仿宋"/>
          <w:sz w:val="30"/>
          <w:szCs w:val="30"/>
        </w:rPr>
        <w:t xml:space="preserve">认真完成上级部门交办的其他工作。 </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三、部门基本情况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区委党校共1个预算单位，在职人员2人，行政编制2人。无退休人员。</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四、</w:t>
      </w:r>
      <w:r>
        <w:rPr>
          <w:rFonts w:hint="eastAsia" w:ascii="黑体" w:hAnsi="黑体" w:eastAsia="黑体" w:cs="黑体"/>
          <w:b/>
          <w:color w:val="auto"/>
          <w:sz w:val="28"/>
          <w:szCs w:val="28"/>
          <w:highlight w:val="none"/>
          <w:shd w:val="clear" w:color="auto" w:fill="auto"/>
          <w:lang w:val="en-US" w:eastAsia="zh-CN"/>
        </w:rPr>
        <w:t>2021年</w:t>
      </w:r>
      <w:r>
        <w:rPr>
          <w:rFonts w:hint="eastAsia" w:ascii="黑体" w:hAnsi="黑体" w:eastAsia="黑体" w:cs="黑体"/>
          <w:b/>
          <w:color w:val="auto"/>
          <w:sz w:val="28"/>
          <w:szCs w:val="28"/>
          <w:highlight w:val="none"/>
          <w:shd w:val="clear" w:color="auto" w:fill="auto"/>
        </w:rPr>
        <w:t>部门预算收支情况说明</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15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（一）</w:t>
      </w:r>
      <w:r>
        <w:rPr>
          <w:rFonts w:hint="eastAsia" w:ascii="楷体_GB2312" w:hAnsi="楷体_GB2312" w:eastAsia="楷体_GB2312" w:cs="楷体_GB2312"/>
          <w:b/>
          <w:color w:val="auto"/>
          <w:sz w:val="28"/>
          <w:szCs w:val="28"/>
          <w:highlight w:val="none"/>
          <w:shd w:val="clear" w:color="auto" w:fill="auto"/>
          <w:lang w:eastAsia="zh-CN"/>
        </w:rPr>
        <w:t>收入预算</w:t>
      </w:r>
      <w:r>
        <w:rPr>
          <w:rFonts w:hint="eastAsia" w:ascii="楷体_GB2312" w:hAnsi="楷体_GB2312" w:eastAsia="楷体_GB2312" w:cs="楷体_GB2312"/>
          <w:b/>
          <w:color w:val="auto"/>
          <w:sz w:val="28"/>
          <w:szCs w:val="28"/>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w:t>
      </w:r>
      <w:r>
        <w:rPr>
          <w:rFonts w:hint="eastAsia" w:ascii="仿宋_GB2312" w:hAnsi="仿宋_GB2312" w:eastAsia="仿宋_GB2312" w:cs="仿宋_GB2312"/>
          <w:color w:val="auto"/>
          <w:sz w:val="28"/>
          <w:szCs w:val="28"/>
          <w:highlight w:val="none"/>
          <w:shd w:val="clear" w:color="auto" w:fill="auto"/>
          <w:lang w:val="en-US" w:eastAsia="zh-CN"/>
        </w:rPr>
        <w:t>珠山区委党校</w:t>
      </w:r>
      <w:r>
        <w:rPr>
          <w:rFonts w:hint="eastAsia" w:ascii="仿宋_GB2312" w:hAnsi="仿宋_GB2312" w:eastAsia="仿宋_GB2312" w:cs="仿宋_GB2312"/>
          <w:color w:val="auto"/>
          <w:sz w:val="28"/>
          <w:szCs w:val="28"/>
          <w:highlight w:val="none"/>
          <w:shd w:val="clear" w:color="auto" w:fill="auto"/>
        </w:rPr>
        <w:t>收入</w:t>
      </w:r>
      <w:bookmarkStart w:id="0" w:name="_GoBack"/>
      <w:bookmarkEnd w:id="0"/>
      <w:r>
        <w:rPr>
          <w:rFonts w:hint="eastAsia" w:ascii="仿宋_GB2312" w:hAnsi="仿宋_GB2312" w:eastAsia="仿宋_GB2312" w:cs="仿宋_GB2312"/>
          <w:color w:val="auto"/>
          <w:sz w:val="28"/>
          <w:szCs w:val="28"/>
          <w:highlight w:val="none"/>
          <w:shd w:val="clear" w:color="auto" w:fill="auto"/>
        </w:rPr>
        <w:t>预算总额为</w:t>
      </w:r>
      <w:r>
        <w:rPr>
          <w:rFonts w:hint="eastAsia" w:ascii="仿宋_GB2312" w:hAnsi="仿宋_GB2312" w:eastAsia="仿宋_GB2312" w:cs="仿宋_GB2312"/>
          <w:color w:val="auto"/>
          <w:sz w:val="28"/>
          <w:szCs w:val="28"/>
          <w:highlight w:val="none"/>
          <w:shd w:val="clear" w:color="auto" w:fill="auto"/>
          <w:lang w:val="en-US" w:eastAsia="zh-CN"/>
        </w:rPr>
        <w:t>38</w:t>
      </w:r>
      <w:r>
        <w:rPr>
          <w:rFonts w:hint="eastAsia" w:ascii="仿宋_GB2312" w:hAnsi="仿宋_GB2312" w:eastAsia="仿宋_GB2312" w:cs="仿宋_GB2312"/>
          <w:color w:val="auto"/>
          <w:sz w:val="28"/>
          <w:szCs w:val="28"/>
          <w:highlight w:val="none"/>
          <w:shd w:val="clear" w:color="auto" w:fill="auto"/>
        </w:rPr>
        <w:t>万元，其中：当年财政拨款收入</w:t>
      </w:r>
      <w:r>
        <w:rPr>
          <w:rFonts w:hint="eastAsia" w:ascii="仿宋_GB2312" w:hAnsi="仿宋_GB2312" w:eastAsia="仿宋_GB2312" w:cs="仿宋_GB2312"/>
          <w:color w:val="auto"/>
          <w:sz w:val="28"/>
          <w:szCs w:val="28"/>
          <w:highlight w:val="none"/>
          <w:shd w:val="clear" w:color="auto" w:fill="auto"/>
          <w:lang w:val="en-US" w:eastAsia="zh-CN"/>
        </w:rPr>
        <w:t>38</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%；政府性基金拨款收入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%；事业收入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%；事业单位经营收入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%；当年其他各项收入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%；上年结余结转收入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15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（二）</w:t>
      </w:r>
      <w:r>
        <w:rPr>
          <w:rFonts w:hint="eastAsia" w:ascii="楷体_GB2312" w:hAnsi="楷体_GB2312" w:eastAsia="楷体_GB2312" w:cs="楷体_GB2312"/>
          <w:b/>
          <w:color w:val="auto"/>
          <w:sz w:val="28"/>
          <w:szCs w:val="28"/>
          <w:highlight w:val="none"/>
          <w:shd w:val="clear" w:color="auto" w:fill="auto"/>
          <w:lang w:eastAsia="zh-CN"/>
        </w:rPr>
        <w:t>支出预算</w:t>
      </w:r>
      <w:r>
        <w:rPr>
          <w:rFonts w:hint="eastAsia" w:ascii="楷体_GB2312" w:hAnsi="楷体_GB2312" w:eastAsia="楷体_GB2312" w:cs="楷体_GB2312"/>
          <w:b/>
          <w:color w:val="auto"/>
          <w:sz w:val="28"/>
          <w:szCs w:val="28"/>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年珠山区委党校</w:t>
      </w:r>
      <w:r>
        <w:rPr>
          <w:rFonts w:hint="eastAsia" w:ascii="仿宋_GB2312" w:hAnsi="仿宋_GB2312" w:eastAsia="仿宋_GB2312" w:cs="仿宋_GB2312"/>
          <w:color w:val="auto"/>
          <w:sz w:val="28"/>
          <w:szCs w:val="28"/>
          <w:highlight w:val="none"/>
          <w:shd w:val="clear" w:color="auto" w:fill="auto"/>
        </w:rPr>
        <w:t>支出预算总额为</w:t>
      </w:r>
      <w:r>
        <w:rPr>
          <w:rFonts w:hint="eastAsia" w:ascii="仿宋_GB2312" w:hAnsi="仿宋_GB2312" w:eastAsia="仿宋_GB2312" w:cs="仿宋_GB2312"/>
          <w:color w:val="auto"/>
          <w:sz w:val="28"/>
          <w:szCs w:val="28"/>
          <w:highlight w:val="none"/>
          <w:shd w:val="clear" w:color="auto" w:fill="auto"/>
          <w:lang w:val="en-US" w:eastAsia="zh-CN"/>
        </w:rPr>
        <w:t>38</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rPr>
        <w:t>其中：按支出项目类别划分：基本支出</w:t>
      </w:r>
      <w:r>
        <w:rPr>
          <w:rFonts w:hint="eastAsia" w:ascii="仿宋_GB2312" w:hAnsi="仿宋_GB2312" w:eastAsia="仿宋_GB2312" w:cs="仿宋_GB2312"/>
          <w:color w:val="auto"/>
          <w:sz w:val="28"/>
          <w:szCs w:val="28"/>
          <w:highlight w:val="none"/>
          <w:shd w:val="clear" w:color="auto" w:fill="auto"/>
          <w:lang w:val="en-US" w:eastAsia="zh-CN"/>
        </w:rPr>
        <w:t>38</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%，包括工资福利支出</w:t>
      </w:r>
      <w:r>
        <w:rPr>
          <w:rFonts w:hint="eastAsia" w:ascii="仿宋_GB2312" w:hAnsi="仿宋_GB2312" w:eastAsia="仿宋_GB2312" w:cs="仿宋_GB2312"/>
          <w:color w:val="auto"/>
          <w:sz w:val="28"/>
          <w:szCs w:val="28"/>
          <w:highlight w:val="none"/>
          <w:shd w:val="clear" w:color="auto" w:fill="auto"/>
          <w:lang w:val="en-US" w:eastAsia="zh-CN"/>
        </w:rPr>
        <w:t>22.9</w:t>
      </w:r>
      <w:r>
        <w:rPr>
          <w:rFonts w:hint="eastAsia" w:ascii="仿宋_GB2312" w:hAnsi="仿宋_GB2312" w:eastAsia="仿宋_GB2312" w:cs="仿宋_GB2312"/>
          <w:color w:val="auto"/>
          <w:sz w:val="28"/>
          <w:szCs w:val="28"/>
          <w:highlight w:val="none"/>
          <w:shd w:val="clear" w:color="auto" w:fill="auto"/>
        </w:rPr>
        <w:t>万元、商品和服务支出</w:t>
      </w:r>
      <w:r>
        <w:rPr>
          <w:rFonts w:hint="eastAsia" w:ascii="仿宋_GB2312" w:hAnsi="仿宋_GB2312" w:eastAsia="仿宋_GB2312" w:cs="仿宋_GB2312"/>
          <w:color w:val="auto"/>
          <w:sz w:val="28"/>
          <w:szCs w:val="28"/>
          <w:highlight w:val="none"/>
          <w:shd w:val="clear" w:color="auto" w:fill="auto"/>
          <w:lang w:val="en-US" w:eastAsia="zh-CN"/>
        </w:rPr>
        <w:t>15</w:t>
      </w:r>
      <w:r>
        <w:rPr>
          <w:rFonts w:hint="eastAsia" w:ascii="仿宋_GB2312" w:hAnsi="仿宋_GB2312" w:eastAsia="仿宋_GB2312" w:cs="仿宋_GB2312"/>
          <w:color w:val="auto"/>
          <w:sz w:val="28"/>
          <w:szCs w:val="28"/>
          <w:highlight w:val="none"/>
          <w:shd w:val="clear" w:color="auto" w:fill="auto"/>
        </w:rPr>
        <w:t>万元、对个人和家庭的补助</w:t>
      </w:r>
      <w:r>
        <w:rPr>
          <w:rFonts w:hint="eastAsia" w:ascii="仿宋_GB2312" w:hAnsi="仿宋_GB2312" w:eastAsia="仿宋_GB2312" w:cs="仿宋_GB2312"/>
          <w:color w:val="auto"/>
          <w:sz w:val="28"/>
          <w:szCs w:val="28"/>
          <w:highlight w:val="none"/>
          <w:shd w:val="clear" w:color="auto" w:fill="auto"/>
          <w:lang w:val="en-US" w:eastAsia="zh-CN"/>
        </w:rPr>
        <w:t>0.1</w:t>
      </w:r>
      <w:r>
        <w:rPr>
          <w:rFonts w:hint="eastAsia" w:ascii="仿宋_GB2312" w:hAnsi="仿宋_GB2312" w:eastAsia="仿宋_GB2312" w:cs="仿宋_GB2312"/>
          <w:color w:val="auto"/>
          <w:sz w:val="28"/>
          <w:szCs w:val="28"/>
          <w:highlight w:val="none"/>
          <w:shd w:val="clear" w:color="auto" w:fill="auto"/>
        </w:rPr>
        <w:t>万元、其他资本性支出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万元；项目支出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%，包括工资福利支出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万元、商品和服务支出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万元、对个人和家庭的补助</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万元、债务利息支出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万元、基本建设支出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万元、其他资本性支出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万元、其他相关支出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万元；事业经营支出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%；对附属单位补助支出的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%；上缴上级支出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rPr>
        <w:t>按支出功能项目科目划分：一般公共服务</w:t>
      </w:r>
      <w:r>
        <w:rPr>
          <w:rFonts w:hint="eastAsia" w:ascii="仿宋_GB2312" w:hAnsi="仿宋_GB2312" w:eastAsia="仿宋_GB2312" w:cs="仿宋_GB2312"/>
          <w:color w:val="auto"/>
          <w:sz w:val="28"/>
          <w:szCs w:val="28"/>
          <w:highlight w:val="none"/>
          <w:shd w:val="clear" w:color="auto" w:fill="auto"/>
          <w:lang w:val="en-US" w:eastAsia="zh-CN"/>
        </w:rPr>
        <w:t>38</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%；公共安全支出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按支出经济分类划分：工资福利支出</w:t>
      </w:r>
      <w:r>
        <w:rPr>
          <w:rFonts w:hint="eastAsia" w:ascii="仿宋_GB2312" w:hAnsi="仿宋_GB2312" w:eastAsia="仿宋_GB2312" w:cs="仿宋_GB2312"/>
          <w:color w:val="auto"/>
          <w:sz w:val="28"/>
          <w:szCs w:val="28"/>
          <w:highlight w:val="none"/>
          <w:shd w:val="clear" w:color="auto" w:fill="auto"/>
          <w:lang w:val="en-US" w:eastAsia="zh-CN"/>
        </w:rPr>
        <w:t>22.9</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60.26</w:t>
      </w:r>
      <w:r>
        <w:rPr>
          <w:rFonts w:hint="eastAsia" w:ascii="仿宋_GB2312" w:hAnsi="仿宋_GB2312" w:eastAsia="仿宋_GB2312" w:cs="仿宋_GB2312"/>
          <w:color w:val="auto"/>
          <w:sz w:val="28"/>
          <w:szCs w:val="28"/>
          <w:highlight w:val="none"/>
          <w:shd w:val="clear" w:color="auto" w:fill="auto"/>
        </w:rPr>
        <w:t>%；商品和服务支出</w:t>
      </w:r>
      <w:r>
        <w:rPr>
          <w:rFonts w:hint="eastAsia" w:ascii="仿宋_GB2312" w:hAnsi="仿宋_GB2312" w:eastAsia="仿宋_GB2312" w:cs="仿宋_GB2312"/>
          <w:color w:val="auto"/>
          <w:sz w:val="28"/>
          <w:szCs w:val="28"/>
          <w:highlight w:val="none"/>
          <w:shd w:val="clear" w:color="auto" w:fill="auto"/>
          <w:lang w:val="en-US" w:eastAsia="zh-CN"/>
        </w:rPr>
        <w:t>15</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39.47</w:t>
      </w:r>
      <w:r>
        <w:rPr>
          <w:rFonts w:hint="eastAsia" w:ascii="仿宋_GB2312" w:hAnsi="仿宋_GB2312" w:eastAsia="仿宋_GB2312" w:cs="仿宋_GB2312"/>
          <w:color w:val="auto"/>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（三）经费拨款支出情况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年珠山区委党校</w:t>
      </w:r>
      <w:r>
        <w:rPr>
          <w:rFonts w:hint="eastAsia" w:ascii="仿宋_GB2312" w:hAnsi="仿宋_GB2312" w:eastAsia="仿宋_GB2312" w:cs="仿宋_GB2312"/>
          <w:color w:val="auto"/>
          <w:sz w:val="28"/>
          <w:szCs w:val="28"/>
          <w:highlight w:val="none"/>
          <w:shd w:val="clear" w:color="auto" w:fill="auto"/>
        </w:rPr>
        <w:t>经费拨款支出预算</w:t>
      </w:r>
      <w:r>
        <w:rPr>
          <w:rFonts w:hint="eastAsia" w:ascii="仿宋_GB2312" w:hAnsi="仿宋_GB2312" w:eastAsia="仿宋_GB2312" w:cs="仿宋_GB2312"/>
          <w:color w:val="auto"/>
          <w:sz w:val="28"/>
          <w:szCs w:val="28"/>
          <w:highlight w:val="none"/>
          <w:shd w:val="clear" w:color="auto" w:fill="auto"/>
          <w:lang w:val="en-US" w:eastAsia="zh-CN"/>
        </w:rPr>
        <w:t>38</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lang w:eastAsia="zh-CN"/>
        </w:rPr>
        <w:t>（</w:t>
      </w:r>
      <w:r>
        <w:rPr>
          <w:rFonts w:hint="eastAsia" w:ascii="楷体_GB2312" w:hAnsi="楷体_GB2312" w:eastAsia="楷体_GB2312" w:cs="楷体_GB2312"/>
          <w:b/>
          <w:color w:val="auto"/>
          <w:sz w:val="28"/>
          <w:szCs w:val="28"/>
          <w:highlight w:val="none"/>
          <w:shd w:val="clear" w:color="auto" w:fill="auto"/>
          <w:lang w:val="en-US" w:eastAsia="zh-CN"/>
        </w:rPr>
        <w:t>四</w:t>
      </w:r>
      <w:r>
        <w:rPr>
          <w:rFonts w:hint="eastAsia" w:ascii="楷体_GB2312" w:hAnsi="楷体_GB2312" w:eastAsia="楷体_GB2312" w:cs="楷体_GB2312"/>
          <w:b/>
          <w:color w:val="auto"/>
          <w:sz w:val="28"/>
          <w:szCs w:val="28"/>
          <w:highlight w:val="none"/>
          <w:shd w:val="clear" w:color="auto" w:fill="auto"/>
          <w:lang w:eastAsia="zh-CN"/>
        </w:rPr>
        <w:t>）</w:t>
      </w:r>
      <w:r>
        <w:rPr>
          <w:rFonts w:hint="eastAsia" w:ascii="楷体_GB2312" w:hAnsi="楷体_GB2312" w:eastAsia="楷体_GB2312" w:cs="楷体_GB2312"/>
          <w:b/>
          <w:color w:val="auto"/>
          <w:sz w:val="28"/>
          <w:szCs w:val="28"/>
          <w:highlight w:val="none"/>
          <w:shd w:val="clear" w:color="auto" w:fill="auto"/>
        </w:rPr>
        <w:t>政府采购预算情况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b w:val="0"/>
          <w:bCs/>
          <w:color w:val="auto"/>
          <w:sz w:val="28"/>
          <w:szCs w:val="28"/>
          <w:highlight w:val="none"/>
          <w:shd w:val="clear" w:color="auto" w:fill="auto"/>
          <w:lang w:val="en-US" w:eastAsia="zh-CN"/>
        </w:rPr>
      </w:pPr>
      <w:r>
        <w:rPr>
          <w:rFonts w:hint="default" w:ascii="仿宋_GB2312" w:hAnsi="仿宋_GB2312" w:eastAsia="仿宋_GB2312" w:cs="仿宋_GB2312"/>
          <w:b w:val="0"/>
          <w:bCs/>
          <w:color w:val="auto"/>
          <w:sz w:val="28"/>
          <w:szCs w:val="28"/>
          <w:highlight w:val="none"/>
          <w:shd w:val="clear" w:color="auto" w:fill="auto"/>
          <w:lang w:val="en-US" w:eastAsia="zh-CN"/>
        </w:rPr>
        <w:t>202</w:t>
      </w:r>
      <w:r>
        <w:rPr>
          <w:rFonts w:hint="eastAsia" w:ascii="仿宋_GB2312" w:hAnsi="仿宋_GB2312" w:eastAsia="仿宋_GB2312" w:cs="仿宋_GB2312"/>
          <w:b w:val="0"/>
          <w:bCs/>
          <w:color w:val="auto"/>
          <w:sz w:val="28"/>
          <w:szCs w:val="28"/>
          <w:highlight w:val="none"/>
          <w:shd w:val="clear" w:color="auto" w:fill="auto"/>
          <w:lang w:val="en-US" w:eastAsia="zh-CN"/>
        </w:rPr>
        <w:t>1年政府采购明细：政府采购共计15万元，其中：空调1万元，办公家具2万元，多功能一体机0.5万元，图书3万元，印刷品</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仿宋_GB2312" w:hAnsi="仿宋_GB2312" w:eastAsia="仿宋_GB2312" w:cs="仿宋_GB2312"/>
          <w:b w:val="0"/>
          <w:bCs/>
          <w:color w:val="auto"/>
          <w:sz w:val="28"/>
          <w:szCs w:val="28"/>
          <w:highlight w:val="none"/>
          <w:shd w:val="clear" w:color="auto" w:fill="auto"/>
          <w:lang w:val="en-US" w:eastAsia="zh-CN"/>
        </w:rPr>
      </w:pPr>
      <w:r>
        <w:rPr>
          <w:rFonts w:hint="eastAsia" w:ascii="仿宋_GB2312" w:hAnsi="仿宋_GB2312" w:eastAsia="仿宋_GB2312" w:cs="仿宋_GB2312"/>
          <w:b w:val="0"/>
          <w:bCs/>
          <w:color w:val="auto"/>
          <w:sz w:val="28"/>
          <w:szCs w:val="28"/>
          <w:highlight w:val="none"/>
          <w:shd w:val="clear" w:color="auto" w:fill="auto"/>
          <w:lang w:val="en-US" w:eastAsia="zh-CN"/>
        </w:rPr>
        <w:t>6.1万元，LED显示屏0.5万元，白板0.5万元，便携计算机0.</w:t>
      </w:r>
      <w:r>
        <w:rPr>
          <w:rFonts w:hint="default" w:ascii="仿宋_GB2312" w:hAnsi="仿宋_GB2312" w:eastAsia="仿宋_GB2312" w:cs="仿宋_GB2312"/>
          <w:b w:val="0"/>
          <w:bCs/>
          <w:color w:val="auto"/>
          <w:sz w:val="28"/>
          <w:szCs w:val="28"/>
          <w:highlight w:val="none"/>
          <w:shd w:val="clear" w:color="auto" w:fill="auto"/>
          <w:lang w:val="en-US" w:eastAsia="zh-CN"/>
        </w:rPr>
        <w:t>9</w:t>
      </w:r>
      <w:r>
        <w:rPr>
          <w:rFonts w:hint="eastAsia" w:ascii="仿宋_GB2312" w:hAnsi="仿宋_GB2312" w:eastAsia="仿宋_GB2312" w:cs="仿宋_GB2312"/>
          <w:b w:val="0"/>
          <w:bCs/>
          <w:color w:val="auto"/>
          <w:sz w:val="28"/>
          <w:szCs w:val="28"/>
          <w:highlight w:val="none"/>
          <w:shd w:val="clear" w:color="auto" w:fill="auto"/>
          <w:lang w:val="en-US" w:eastAsia="zh-CN"/>
        </w:rPr>
        <w:t>万元，复印机0.2万元，投影仪0.3万元。</w:t>
      </w:r>
    </w:p>
    <w:p>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lang w:eastAsia="zh-CN"/>
        </w:rPr>
      </w:pPr>
      <w:r>
        <w:rPr>
          <w:rFonts w:hint="eastAsia" w:ascii="楷体_GB2312" w:hAnsi="楷体_GB2312" w:eastAsia="楷体_GB2312" w:cs="楷体_GB2312"/>
          <w:b/>
          <w:color w:val="auto"/>
          <w:sz w:val="28"/>
          <w:szCs w:val="28"/>
          <w:highlight w:val="none"/>
          <w:shd w:val="clear" w:color="auto" w:fill="auto"/>
          <w:lang w:eastAsia="zh-CN"/>
        </w:rPr>
        <w:t>（五）政府基金收支情况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200" w:firstLine="560" w:firstLineChars="200"/>
        <w:textAlignment w:val="auto"/>
        <w:rPr>
          <w:rFonts w:hint="eastAsia" w:ascii="仿宋_GB2312" w:hAnsi="仿宋_GB2312" w:eastAsia="仿宋_GB2312" w:cs="仿宋_GB2312"/>
          <w:b w:val="0"/>
          <w:bCs/>
          <w:color w:val="auto"/>
          <w:sz w:val="28"/>
          <w:szCs w:val="28"/>
          <w:highlight w:val="none"/>
          <w:shd w:val="clear" w:color="auto" w:fill="auto"/>
          <w:lang w:eastAsia="zh-CN"/>
        </w:rPr>
      </w:pPr>
      <w:r>
        <w:rPr>
          <w:rFonts w:hint="eastAsia" w:ascii="仿宋_GB2312" w:hAnsi="仿宋_GB2312" w:eastAsia="仿宋_GB2312" w:cs="仿宋_GB2312"/>
          <w:b w:val="0"/>
          <w:bCs/>
          <w:color w:val="auto"/>
          <w:sz w:val="28"/>
          <w:szCs w:val="28"/>
          <w:highlight w:val="none"/>
          <w:shd w:val="clear" w:color="auto" w:fill="auto"/>
          <w:lang w:eastAsia="zh-CN"/>
        </w:rPr>
        <w:t>无政府基金收支预算</w:t>
      </w:r>
    </w:p>
    <w:p>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bCs w:val="0"/>
          <w:color w:val="auto"/>
          <w:sz w:val="28"/>
          <w:szCs w:val="28"/>
          <w:highlight w:val="none"/>
          <w:shd w:val="clear" w:color="auto" w:fill="auto"/>
          <w:lang w:eastAsia="zh-CN"/>
        </w:rPr>
      </w:pPr>
      <w:r>
        <w:rPr>
          <w:rFonts w:hint="eastAsia" w:ascii="楷体_GB2312" w:hAnsi="楷体_GB2312" w:eastAsia="楷体_GB2312" w:cs="楷体_GB2312"/>
          <w:b/>
          <w:bCs w:val="0"/>
          <w:color w:val="auto"/>
          <w:sz w:val="28"/>
          <w:szCs w:val="28"/>
          <w:highlight w:val="none"/>
          <w:shd w:val="clear" w:color="auto" w:fill="auto"/>
          <w:lang w:eastAsia="zh-CN"/>
        </w:rPr>
        <w:t>机关运行经费安排情况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rPr>
          <w:rFonts w:hint="default" w:ascii="仿宋_GB2312" w:hAnsi="仿宋_GB2312" w:eastAsia="仿宋_GB2312" w:cs="仿宋_GB2312"/>
          <w:b w:val="0"/>
          <w:bCs/>
          <w:color w:val="auto"/>
          <w:sz w:val="28"/>
          <w:szCs w:val="28"/>
          <w:highlight w:val="none"/>
          <w:shd w:val="clear" w:color="auto" w:fill="auto"/>
          <w:lang w:val="en-US" w:eastAsia="zh-CN"/>
        </w:rPr>
      </w:pPr>
      <w:r>
        <w:rPr>
          <w:rFonts w:hint="eastAsia" w:ascii="仿宋_GB2312" w:hAnsi="仿宋_GB2312" w:eastAsia="仿宋_GB2312" w:cs="仿宋_GB2312"/>
          <w:b w:val="0"/>
          <w:bCs/>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rPr>
        <w:t>机关运行经费</w:t>
      </w:r>
      <w:r>
        <w:rPr>
          <w:rFonts w:hint="eastAsia" w:ascii="仿宋_GB2312" w:hAnsi="仿宋_GB2312" w:eastAsia="仿宋_GB2312" w:cs="仿宋_GB2312"/>
          <w:color w:val="auto"/>
          <w:sz w:val="28"/>
          <w:szCs w:val="28"/>
          <w:highlight w:val="none"/>
          <w:shd w:val="clear" w:color="auto" w:fill="auto"/>
          <w:lang w:val="en-US" w:eastAsia="zh-CN"/>
        </w:rPr>
        <w:t>的</w:t>
      </w:r>
      <w:r>
        <w:rPr>
          <w:rFonts w:hint="eastAsia" w:ascii="仿宋_GB2312" w:hAnsi="仿宋_GB2312" w:eastAsia="仿宋_GB2312" w:cs="仿宋_GB2312"/>
          <w:color w:val="auto"/>
          <w:sz w:val="28"/>
          <w:szCs w:val="28"/>
          <w:highlight w:val="none"/>
          <w:shd w:val="clear" w:color="auto" w:fill="auto"/>
        </w:rPr>
        <w:t>办公</w:t>
      </w:r>
      <w:r>
        <w:rPr>
          <w:rFonts w:hint="eastAsia" w:ascii="仿宋_GB2312" w:hAnsi="仿宋_GB2312" w:eastAsia="仿宋_GB2312" w:cs="仿宋_GB2312"/>
          <w:color w:val="auto"/>
          <w:sz w:val="28"/>
          <w:szCs w:val="28"/>
          <w:highlight w:val="none"/>
          <w:shd w:val="clear" w:color="auto" w:fill="auto"/>
          <w:lang w:val="en-US" w:eastAsia="zh-CN"/>
        </w:rPr>
        <w:t>费16.44万元。</w:t>
      </w:r>
    </w:p>
    <w:p>
      <w:pPr>
        <w:keepNext w:val="0"/>
        <w:keepLines w:val="0"/>
        <w:pageBreakBefore w:val="0"/>
        <w:widowControl w:val="0"/>
        <w:numPr>
          <w:ilvl w:val="0"/>
          <w:numId w:val="0"/>
        </w:numPr>
        <w:tabs>
          <w:tab w:val="left" w:pos="1113"/>
        </w:tabs>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lang w:eastAsia="zh-CN"/>
        </w:rPr>
        <w:t>（七）</w:t>
      </w:r>
      <w:r>
        <w:rPr>
          <w:rFonts w:hint="eastAsia" w:ascii="楷体_GB2312" w:hAnsi="楷体_GB2312" w:eastAsia="楷体_GB2312" w:cs="楷体_GB2312"/>
          <w:b/>
          <w:color w:val="auto"/>
          <w:sz w:val="28"/>
          <w:szCs w:val="28"/>
          <w:highlight w:val="none"/>
          <w:shd w:val="clear" w:color="auto" w:fill="auto"/>
        </w:rPr>
        <w:t>“三公”经费预算</w:t>
      </w:r>
      <w:r>
        <w:rPr>
          <w:rFonts w:hint="eastAsia" w:ascii="楷体_GB2312" w:hAnsi="楷体_GB2312" w:eastAsia="楷体_GB2312" w:cs="楷体_GB2312"/>
          <w:b/>
          <w:color w:val="auto"/>
          <w:sz w:val="28"/>
          <w:szCs w:val="28"/>
          <w:highlight w:val="none"/>
          <w:shd w:val="clear" w:color="auto" w:fill="auto"/>
          <w:lang w:eastAsia="zh-CN"/>
        </w:rPr>
        <w:t>安排</w:t>
      </w:r>
      <w:r>
        <w:rPr>
          <w:rFonts w:hint="eastAsia" w:ascii="楷体_GB2312" w:hAnsi="楷体_GB2312" w:eastAsia="楷体_GB2312" w:cs="楷体_GB2312"/>
          <w:b/>
          <w:color w:val="auto"/>
          <w:sz w:val="28"/>
          <w:szCs w:val="28"/>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仿宋_GB2312" w:hAnsi="仿宋_GB2312" w:eastAsia="仿宋_GB2312" w:cs="仿宋_GB2312"/>
          <w:color w:val="auto"/>
          <w:sz w:val="28"/>
          <w:szCs w:val="28"/>
          <w:highlight w:val="none"/>
          <w:shd w:val="clear" w:color="auto" w:fill="auto"/>
          <w:lang w:val="en-US"/>
        </w:rPr>
      </w:pPr>
      <w:r>
        <w:rPr>
          <w:rFonts w:hint="eastAsia" w:ascii="仿宋_GB2312" w:hAnsi="仿宋_GB2312" w:eastAsia="仿宋_GB2312" w:cs="仿宋_GB2312"/>
          <w:b w:val="0"/>
          <w:bCs/>
          <w:color w:val="auto"/>
          <w:sz w:val="28"/>
          <w:szCs w:val="28"/>
          <w:highlight w:val="none"/>
          <w:shd w:val="clear" w:color="auto" w:fill="auto"/>
          <w:lang w:val="en-US" w:eastAsia="zh-CN"/>
        </w:rPr>
        <w:t>2021年“三公”经费预算0.41万元，与上年预算数对比，变化下降0.2万元。</w:t>
      </w:r>
    </w:p>
    <w:sectPr>
      <w:headerReference r:id="rId3" w:type="default"/>
      <w:footerReference r:id="rId4" w:type="even"/>
      <w:pgSz w:w="11906" w:h="16838"/>
      <w:pgMar w:top="1440" w:right="1800" w:bottom="1440" w:left="1800"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CAF5F"/>
    <w:multiLevelType w:val="singleLevel"/>
    <w:tmpl w:val="59ACAF5F"/>
    <w:lvl w:ilvl="0" w:tentative="0">
      <w:start w:val="6"/>
      <w:numFmt w:val="chineseCounting"/>
      <w:suff w:val="nothing"/>
      <w:lvlText w:val="（%1）"/>
      <w:lvlJc w:val="left"/>
    </w:lvl>
  </w:abstractNum>
  <w:abstractNum w:abstractNumId="1">
    <w:nsid w:val="5F70B30C"/>
    <w:multiLevelType w:val="singleLevel"/>
    <w:tmpl w:val="5F70B30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5701"/>
    <w:rsid w:val="02A758E2"/>
    <w:rsid w:val="03A95701"/>
    <w:rsid w:val="044A3699"/>
    <w:rsid w:val="08E150F2"/>
    <w:rsid w:val="09352249"/>
    <w:rsid w:val="0AAB7BDC"/>
    <w:rsid w:val="1AA03E9A"/>
    <w:rsid w:val="1D297496"/>
    <w:rsid w:val="1FBA0CE1"/>
    <w:rsid w:val="21610368"/>
    <w:rsid w:val="244965AB"/>
    <w:rsid w:val="25BC354F"/>
    <w:rsid w:val="290E4BCF"/>
    <w:rsid w:val="2E201EB5"/>
    <w:rsid w:val="33010694"/>
    <w:rsid w:val="37A13162"/>
    <w:rsid w:val="3AD3795F"/>
    <w:rsid w:val="3F342416"/>
    <w:rsid w:val="449C3295"/>
    <w:rsid w:val="44B26E56"/>
    <w:rsid w:val="48DA02A5"/>
    <w:rsid w:val="4C0B51A1"/>
    <w:rsid w:val="4EE94C34"/>
    <w:rsid w:val="5AAA0C60"/>
    <w:rsid w:val="5CCE7FC2"/>
    <w:rsid w:val="5D5B07CD"/>
    <w:rsid w:val="61441586"/>
    <w:rsid w:val="64D37477"/>
    <w:rsid w:val="6D535020"/>
    <w:rsid w:val="72B303AB"/>
    <w:rsid w:val="79A72C20"/>
    <w:rsid w:val="7C0B41D4"/>
    <w:rsid w:val="7C387F5F"/>
    <w:rsid w:val="7DD84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1959</Words>
  <Characters>2103</Characters>
  <Lines>0</Lines>
  <Paragraphs>0</Paragraphs>
  <TotalTime>65</TotalTime>
  <ScaleCrop>false</ScaleCrop>
  <LinksUpToDate>false</LinksUpToDate>
  <CharactersWithSpaces>2112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Administrator</cp:lastModifiedBy>
  <cp:lastPrinted>2018-09-13T02:05:00Z</cp:lastPrinted>
  <dcterms:modified xsi:type="dcterms:W3CDTF">2021-04-14T06:52:43Z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5A74AA4980D24A1285B37845FEB6FC90</vt:lpwstr>
  </property>
</Properties>
</file>