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55ED9">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珠山区司法局2020年部门</w:t>
      </w:r>
    </w:p>
    <w:p w14:paraId="12E070E3">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预算草案编制说明</w:t>
      </w:r>
    </w:p>
    <w:p w14:paraId="7465308C">
      <w:pPr>
        <w:spacing w:line="570" w:lineRule="exact"/>
        <w:ind w:firstLine="551" w:firstLineChars="196"/>
        <w:rPr>
          <w:rFonts w:ascii="黑体" w:hAnsi="黑体" w:eastAsia="黑体" w:cs="黑体"/>
          <w:b/>
          <w:sz w:val="28"/>
          <w:szCs w:val="28"/>
        </w:rPr>
      </w:pPr>
    </w:p>
    <w:p w14:paraId="4265C031">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14:paraId="6084F977">
      <w:pPr>
        <w:shd w:val="clear" w:color="auto" w:fill="FFFFFF"/>
        <w:ind w:firstLine="480" w:firstLineChars="150"/>
        <w:rPr>
          <w:rFonts w:ascii="仿宋" w:hAnsi="仿宋" w:eastAsia="仿宋"/>
          <w:bCs/>
          <w:sz w:val="32"/>
          <w:szCs w:val="32"/>
        </w:rPr>
      </w:pPr>
      <w:r>
        <w:rPr>
          <w:rFonts w:hint="eastAsia" w:ascii="仿宋" w:hAnsi="仿宋" w:eastAsia="仿宋"/>
          <w:bCs/>
          <w:sz w:val="32"/>
          <w:szCs w:val="32"/>
        </w:rPr>
        <w:t>（一）制订全区贯彻执行上级司法行政工作改革的实施细则和办法，编制全区司法行政工作中长期规划、年度计划并监督实施。</w:t>
      </w:r>
    </w:p>
    <w:p w14:paraId="2BDD5DA6">
      <w:pPr>
        <w:shd w:val="clear" w:color="auto" w:fill="FFFFFF"/>
        <w:ind w:firstLine="640"/>
        <w:rPr>
          <w:rFonts w:ascii="仿宋" w:hAnsi="仿宋" w:eastAsia="仿宋"/>
          <w:bCs/>
          <w:sz w:val="32"/>
          <w:szCs w:val="32"/>
        </w:rPr>
      </w:pPr>
      <w:r>
        <w:rPr>
          <w:rFonts w:hint="eastAsia" w:ascii="仿宋" w:hAnsi="仿宋" w:eastAsia="仿宋"/>
          <w:bCs/>
          <w:sz w:val="32"/>
          <w:szCs w:val="32"/>
        </w:rPr>
        <w:t>（二）管理、监督和指导基层司法所工作。</w:t>
      </w:r>
    </w:p>
    <w:p w14:paraId="4D68179D">
      <w:pPr>
        <w:shd w:val="clear" w:color="auto" w:fill="FFFFFF"/>
        <w:ind w:firstLine="640"/>
        <w:rPr>
          <w:rFonts w:ascii="仿宋" w:hAnsi="仿宋" w:eastAsia="仿宋"/>
          <w:bCs/>
          <w:sz w:val="32"/>
          <w:szCs w:val="32"/>
        </w:rPr>
      </w:pPr>
      <w:r>
        <w:rPr>
          <w:rFonts w:hint="eastAsia" w:ascii="仿宋" w:hAnsi="仿宋" w:eastAsia="仿宋"/>
          <w:bCs/>
          <w:sz w:val="32"/>
          <w:szCs w:val="32"/>
        </w:rPr>
        <w:t>（三）制订全区法制宣传教育和普及法律常识规划并组织实施，指导竟成镇、各街道的依法治理工作。</w:t>
      </w:r>
    </w:p>
    <w:p w14:paraId="697665F8">
      <w:pPr>
        <w:shd w:val="clear" w:color="auto" w:fill="FFFFFF"/>
        <w:ind w:firstLine="640"/>
        <w:rPr>
          <w:rFonts w:ascii="仿宋" w:hAnsi="仿宋" w:eastAsia="仿宋"/>
          <w:bCs/>
          <w:sz w:val="32"/>
          <w:szCs w:val="32"/>
        </w:rPr>
      </w:pPr>
      <w:r>
        <w:rPr>
          <w:rFonts w:hint="eastAsia" w:ascii="仿宋" w:hAnsi="仿宋" w:eastAsia="仿宋"/>
          <w:bCs/>
          <w:sz w:val="32"/>
          <w:szCs w:val="32"/>
        </w:rPr>
        <w:t>（四）管理和指导全区人民调解组织和业务活动。</w:t>
      </w:r>
    </w:p>
    <w:p w14:paraId="64ABE1BB">
      <w:pPr>
        <w:shd w:val="clear" w:color="auto" w:fill="FFFFFF"/>
        <w:ind w:firstLine="640"/>
        <w:rPr>
          <w:rFonts w:ascii="仿宋" w:hAnsi="仿宋" w:eastAsia="仿宋"/>
          <w:bCs/>
          <w:sz w:val="32"/>
          <w:szCs w:val="32"/>
        </w:rPr>
      </w:pPr>
      <w:r>
        <w:rPr>
          <w:rFonts w:hint="eastAsia" w:ascii="仿宋" w:hAnsi="仿宋" w:eastAsia="仿宋"/>
          <w:bCs/>
          <w:sz w:val="32"/>
          <w:szCs w:val="32"/>
        </w:rPr>
        <w:t>（五）管理和指导全区司法行政队伍建设和思想政治工作。</w:t>
      </w:r>
    </w:p>
    <w:p w14:paraId="3AE92F37">
      <w:pPr>
        <w:shd w:val="clear" w:color="auto" w:fill="FFFFFF"/>
        <w:ind w:firstLine="640"/>
        <w:rPr>
          <w:rFonts w:ascii="仿宋" w:hAnsi="仿宋" w:eastAsia="仿宋"/>
          <w:bCs/>
          <w:sz w:val="32"/>
          <w:szCs w:val="32"/>
        </w:rPr>
      </w:pPr>
      <w:r>
        <w:rPr>
          <w:rFonts w:hint="eastAsia" w:ascii="仿宋" w:hAnsi="仿宋" w:eastAsia="仿宋"/>
          <w:bCs/>
          <w:sz w:val="32"/>
          <w:szCs w:val="32"/>
        </w:rPr>
        <w:t>（六）管理和指导全区社区矫正工作。</w:t>
      </w:r>
    </w:p>
    <w:p w14:paraId="0D9FE979">
      <w:pPr>
        <w:shd w:val="clear" w:color="auto" w:fill="FFFFFF"/>
        <w:ind w:firstLine="640"/>
        <w:rPr>
          <w:rFonts w:ascii="仿宋" w:hAnsi="仿宋" w:eastAsia="仿宋"/>
          <w:bCs/>
          <w:sz w:val="32"/>
          <w:szCs w:val="32"/>
        </w:rPr>
      </w:pPr>
      <w:r>
        <w:rPr>
          <w:rFonts w:hint="eastAsia" w:ascii="仿宋" w:hAnsi="仿宋" w:eastAsia="仿宋"/>
          <w:bCs/>
          <w:sz w:val="32"/>
          <w:szCs w:val="32"/>
        </w:rPr>
        <w:t>（七）管理和指导全区法律援助工作。</w:t>
      </w:r>
    </w:p>
    <w:p w14:paraId="7C9E5919">
      <w:pPr>
        <w:shd w:val="clear" w:color="auto" w:fill="FFFFFF"/>
        <w:ind w:firstLine="640"/>
        <w:rPr>
          <w:rFonts w:ascii="仿宋" w:hAnsi="仿宋" w:eastAsia="仿宋"/>
          <w:bCs/>
          <w:sz w:val="32"/>
          <w:szCs w:val="32"/>
        </w:rPr>
      </w:pPr>
      <w:r>
        <w:rPr>
          <w:rFonts w:hint="eastAsia" w:ascii="仿宋" w:hAnsi="仿宋" w:eastAsia="仿宋"/>
          <w:bCs/>
          <w:sz w:val="32"/>
          <w:szCs w:val="32"/>
        </w:rPr>
        <w:t>（八）管理和指导全区安置帮教工作。</w:t>
      </w:r>
    </w:p>
    <w:p w14:paraId="3C82649B">
      <w:pPr>
        <w:pStyle w:val="13"/>
        <w:numPr>
          <w:ilvl w:val="0"/>
          <w:numId w:val="1"/>
        </w:numPr>
        <w:shd w:val="clear" w:color="auto" w:fill="FFFFFF"/>
        <w:adjustRightInd/>
        <w:snapToGrid/>
        <w:spacing w:after="0"/>
        <w:ind w:firstLineChars="0"/>
        <w:rPr>
          <w:rFonts w:ascii="仿宋" w:hAnsi="仿宋" w:eastAsia="仿宋"/>
          <w:bCs/>
          <w:sz w:val="32"/>
          <w:szCs w:val="32"/>
        </w:rPr>
      </w:pPr>
      <w:r>
        <w:rPr>
          <w:rFonts w:hint="eastAsia" w:ascii="仿宋" w:hAnsi="仿宋" w:eastAsia="仿宋"/>
          <w:bCs/>
          <w:sz w:val="32"/>
          <w:szCs w:val="32"/>
        </w:rPr>
        <w:t>承办区人民政府交办的其他事项。</w:t>
      </w:r>
    </w:p>
    <w:p w14:paraId="6AB341EB">
      <w:pPr>
        <w:spacing w:line="570" w:lineRule="exact"/>
        <w:ind w:firstLine="562" w:firstLineChars="200"/>
        <w:rPr>
          <w:rFonts w:ascii="黑体" w:hAnsi="黑体" w:eastAsia="黑体" w:cs="黑体"/>
          <w:b/>
          <w:sz w:val="28"/>
          <w:szCs w:val="28"/>
        </w:rPr>
      </w:pPr>
      <w:r>
        <w:rPr>
          <w:rFonts w:hint="eastAsia" w:ascii="黑体" w:hAnsi="黑体" w:eastAsia="黑体" w:cs="黑体"/>
          <w:b/>
          <w:sz w:val="28"/>
          <w:szCs w:val="28"/>
        </w:rPr>
        <w:t>二、部门2020年主要工作任务</w:t>
      </w:r>
    </w:p>
    <w:p w14:paraId="407D345F">
      <w:pPr>
        <w:numPr>
          <w:ilvl w:val="0"/>
          <w:numId w:val="2"/>
        </w:num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全面依法治区工作。</w:t>
      </w:r>
      <w:r>
        <w:rPr>
          <w:rFonts w:hint="eastAsia" w:ascii="仿宋_GB2312" w:hAnsi="仿宋_GB2312" w:eastAsia="仿宋_GB2312" w:cs="仿宋_GB2312"/>
          <w:sz w:val="32"/>
          <w:szCs w:val="32"/>
        </w:rPr>
        <w:t>加大全面依法治区工作投入，制作依法治理相关宣传墙，打造法治文化公园、法治文化广场，建设法治文化宣传长廊，在群众身边宣传法治精神，弘扬法治文化，在全区形成浓厚的法治氛围。</w:t>
      </w:r>
    </w:p>
    <w:p w14:paraId="1DC11241">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二、法治政府建设工作。</w:t>
      </w:r>
      <w:r>
        <w:rPr>
          <w:rFonts w:hint="eastAsia" w:ascii="仿宋_GB2312" w:hAnsi="仿宋_GB2312" w:eastAsia="仿宋_GB2312" w:cs="仿宋_GB2312"/>
          <w:sz w:val="32"/>
          <w:szCs w:val="32"/>
        </w:rPr>
        <w:t>加快推进全区法治政府建设，加快推动</w:t>
      </w:r>
      <w:bookmarkStart w:id="0" w:name="_GoBack"/>
      <w:bookmarkEnd w:id="0"/>
      <w:r>
        <w:rPr>
          <w:rFonts w:hint="eastAsia" w:ascii="仿宋_GB2312" w:hAnsi="仿宋_GB2312" w:eastAsia="仿宋_GB2312" w:cs="仿宋_GB2312"/>
          <w:sz w:val="32"/>
          <w:szCs w:val="32"/>
          <w:lang w:eastAsia="zh-CN"/>
        </w:rPr>
        <w:t>“双随机、一公开”</w:t>
      </w:r>
      <w:r>
        <w:rPr>
          <w:rFonts w:hint="eastAsia" w:ascii="仿宋_GB2312" w:hAnsi="仿宋_GB2312" w:eastAsia="仿宋_GB2312" w:cs="仿宋_GB2312"/>
          <w:sz w:val="32"/>
          <w:szCs w:val="32"/>
        </w:rPr>
        <w:t>平台、“互联网+监管”监督平台运用，继续做好行政复议、行政应诉工作，做好执法证办理工作，健全完善法律顾问制度。</w:t>
      </w:r>
    </w:p>
    <w:p w14:paraId="79932572">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三、普法宣传工作。</w:t>
      </w:r>
      <w:r>
        <w:rPr>
          <w:rFonts w:hint="eastAsia" w:ascii="仿宋_GB2312" w:hAnsi="仿宋_GB2312" w:eastAsia="仿宋_GB2312" w:cs="仿宋_GB2312"/>
          <w:sz w:val="32"/>
          <w:szCs w:val="32"/>
        </w:rPr>
        <w:t>在“3.8”妇女节、五一劳动节、“12.4”国家宪法日等重点节假日期间，积极开展普法宣传活动，通过开展集中宣传、发放宣传手册、张贴宣传海报等形式向群众普及重点法律知识，提高全民法律意识，创造全民遵法、学法、守法新热潮。</w:t>
      </w:r>
    </w:p>
    <w:p w14:paraId="1C6CF042">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四、社区矫正工作。</w:t>
      </w:r>
      <w:r>
        <w:rPr>
          <w:rFonts w:hint="eastAsia" w:ascii="仿宋_GB2312" w:hAnsi="仿宋_GB2312" w:eastAsia="仿宋_GB2312" w:cs="仿宋_GB2312"/>
          <w:sz w:val="32"/>
          <w:szCs w:val="32"/>
        </w:rPr>
        <w:t>加强社区矫正规范执法，通过与省司法厅联通的社区矫正监控系统监督社区矫正日常工作，加强执法辅助岗为人员培训，使用执法记录仪等辅助设备加强执法的规范性。</w:t>
      </w:r>
    </w:p>
    <w:p w14:paraId="72AA0818">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五、法律援助工作。</w:t>
      </w:r>
      <w:r>
        <w:rPr>
          <w:rFonts w:hint="eastAsia" w:ascii="仿宋_GB2312" w:hAnsi="仿宋_GB2312" w:eastAsia="仿宋_GB2312" w:cs="仿宋_GB2312"/>
          <w:sz w:val="32"/>
          <w:szCs w:val="32"/>
        </w:rPr>
        <w:t>深入开展法律援助服务年工作，完善法律援助服务对象范围，努力做到应援尽援。同时，做好法院值班律师派驻工作，加强监督指导。</w:t>
      </w:r>
    </w:p>
    <w:p w14:paraId="74838E6E">
      <w:pPr>
        <w:spacing w:line="480" w:lineRule="exact"/>
        <w:ind w:firstLine="643" w:firstLineChars="200"/>
        <w:rPr>
          <w:rFonts w:ascii="仿宋_GB2312" w:hAnsi="仿宋" w:eastAsia="仿宋_GB2312" w:cs="仿宋"/>
          <w:sz w:val="32"/>
          <w:szCs w:val="32"/>
        </w:rPr>
      </w:pPr>
      <w:r>
        <w:rPr>
          <w:rFonts w:hint="eastAsia" w:ascii="仿宋_GB2312" w:hAnsi="仿宋_GB2312" w:eastAsia="仿宋_GB2312" w:cs="仿宋_GB2312"/>
          <w:b/>
          <w:bCs/>
          <w:sz w:val="32"/>
          <w:szCs w:val="32"/>
        </w:rPr>
        <w:t>六、安置帮教工作。</w:t>
      </w:r>
      <w:r>
        <w:rPr>
          <w:rFonts w:hint="eastAsia" w:ascii="仿宋_GB2312" w:hAnsi="仿宋_GB2312" w:eastAsia="仿宋_GB2312" w:cs="仿宋_GB2312"/>
          <w:sz w:val="32"/>
          <w:szCs w:val="32"/>
        </w:rPr>
        <w:t>充分发挥亲情帮教作用，利用远程会见系统为监狱犯人送去亲情关怀。进一步做好刑满释放人员接送及生活费发放工作，保持</w:t>
      </w:r>
      <w:r>
        <w:rPr>
          <w:rFonts w:hint="eastAsia" w:ascii="仿宋_GB2312" w:hAnsi="仿宋" w:eastAsia="仿宋_GB2312" w:cs="仿宋"/>
          <w:sz w:val="32"/>
          <w:szCs w:val="32"/>
        </w:rPr>
        <w:t>省内无缝衔接率100％，为刑释人员提供基本生活保障。</w:t>
      </w:r>
    </w:p>
    <w:p w14:paraId="0AC659D5">
      <w:pPr>
        <w:spacing w:line="480" w:lineRule="exact"/>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七、人民调解工作。</w:t>
      </w:r>
      <w:r>
        <w:rPr>
          <w:rFonts w:hint="eastAsia" w:ascii="仿宋_GB2312" w:hAnsi="仿宋" w:eastAsia="仿宋_GB2312" w:cs="仿宋"/>
          <w:sz w:val="32"/>
          <w:szCs w:val="32"/>
        </w:rPr>
        <w:t>严格按照《以案定补》方案为人民调解员发放调解补贴，进一步提升调解员调解热情，努力土洞人民调解工作向前发展。</w:t>
      </w:r>
    </w:p>
    <w:p w14:paraId="2381A275">
      <w:pPr>
        <w:spacing w:line="480" w:lineRule="exact"/>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八、信息化建设工作。</w:t>
      </w:r>
      <w:r>
        <w:rPr>
          <w:rFonts w:hint="eastAsia" w:ascii="仿宋_GB2312" w:hAnsi="仿宋" w:eastAsia="仿宋_GB2312" w:cs="仿宋"/>
          <w:sz w:val="32"/>
          <w:szCs w:val="32"/>
        </w:rPr>
        <w:t>按照省、市相关要求做好司法行政信息化建设工作，完成全区司法行政系统信息化建设任务，加快全区司法行政系统信息化建设步伐。</w:t>
      </w:r>
    </w:p>
    <w:p w14:paraId="6362A0F1">
      <w:pPr>
        <w:spacing w:line="480" w:lineRule="exact"/>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九、基层司法所建设。</w:t>
      </w:r>
      <w:r>
        <w:rPr>
          <w:rFonts w:hint="eastAsia" w:ascii="仿宋_GB2312" w:hAnsi="仿宋" w:eastAsia="仿宋_GB2312" w:cs="仿宋"/>
          <w:sz w:val="32"/>
          <w:szCs w:val="32"/>
        </w:rPr>
        <w:t>按照《江西省司法厅关于加强司法所规范化建设的通知》积极做好辖区司法所建设工作。</w:t>
      </w:r>
    </w:p>
    <w:p w14:paraId="34305C72"/>
    <w:p w14:paraId="6593B42E">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14:paraId="26DA1A9E">
      <w:pPr>
        <w:ind w:firstLine="630"/>
        <w:jc w:val="left"/>
        <w:rPr>
          <w:rFonts w:ascii="仿宋" w:hAnsi="仿宋" w:eastAsia="仿宋"/>
          <w:sz w:val="30"/>
          <w:szCs w:val="30"/>
        </w:rPr>
      </w:pPr>
      <w:r>
        <w:rPr>
          <w:rFonts w:hint="eastAsia" w:ascii="仿宋_GB2312" w:hAnsi="仿宋_GB2312" w:eastAsia="仿宋_GB2312" w:cs="仿宋_GB2312"/>
          <w:sz w:val="32"/>
          <w:szCs w:val="32"/>
        </w:rPr>
        <w:t>机构情况:本部门共有预算单位1个，即部门本级。</w:t>
      </w:r>
      <w:r>
        <w:rPr>
          <w:rFonts w:hint="eastAsia" w:ascii="仿宋" w:hAnsi="仿宋" w:eastAsia="仿宋"/>
          <w:sz w:val="30"/>
          <w:szCs w:val="30"/>
        </w:rPr>
        <w:t xml:space="preserve">本部门2018年年末编制人数19人，其中行政编制19人，事业编制0人； </w:t>
      </w:r>
    </w:p>
    <w:p w14:paraId="32F506F4">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人员情况:年末实有人20人，其中：在职20人。</w:t>
      </w:r>
    </w:p>
    <w:p w14:paraId="42BE4238">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四、2002年部门预算收支情况说明</w:t>
      </w:r>
    </w:p>
    <w:p w14:paraId="2BF7D175">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（一）收入预算情况</w:t>
      </w:r>
    </w:p>
    <w:p w14:paraId="366DA94C">
      <w:pPr>
        <w:spacing w:line="570" w:lineRule="exact"/>
        <w:ind w:firstLine="600"/>
        <w:rPr>
          <w:rFonts w:ascii="仿宋" w:hAnsi="仿宋" w:eastAsia="仿宋" w:cs="仿宋"/>
          <w:sz w:val="32"/>
          <w:szCs w:val="32"/>
        </w:rPr>
      </w:pPr>
      <w:r>
        <w:rPr>
          <w:rFonts w:hint="eastAsia" w:ascii="仿宋" w:hAnsi="仿宋" w:eastAsia="仿宋" w:cs="仿宋"/>
          <w:sz w:val="32"/>
          <w:szCs w:val="32"/>
        </w:rPr>
        <w:t>2020年我单位收入预算总额为215.03万元，与上年预算相比增加33%，说明情况：增加了人员。其中：当年财政拨款收入215.03万元，占收入预算总额的100%；政府性基金拨款收入0万元，占收入预算总额的0%；事业收入0万元，占收入预算总额的0%；事业单位经营收入0万元，占收入预算总额的0%；当年其他各项收入0万元，占收入预算总额的0%；上年结余结转收入0万元，占收入预算总额的0%。</w:t>
      </w:r>
    </w:p>
    <w:p w14:paraId="27033256">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（二）支出预算情况</w:t>
      </w:r>
    </w:p>
    <w:p w14:paraId="7F6C10D0">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2020年我单位支出预算总额为215.03万元，与上年预算相比增加33%，说明情况。其中：按支出项目类别划分：基本支出215.03万元，占支出预算总额的100%，包括工资福利支出173.23万元、商品和服务支出41.8万元、对个人和家庭的补助0万元、其他资本性支出0万元；项目支出0万元，占支出总额的0%，包括工资福利支出0万元、商品和服务支出0万元、对个人和家庭的补助0万元、债务利息支出0万元、基本建设支出0万元、其他资本性支出0万元、其他相关支出0万元；事业经营支出0万元，占支出预算总额的0%；对附属单位补助支出的0万元，占支出预算总额的0%；上缴上级支出0元，占支出预算总额的0%……</w:t>
      </w:r>
    </w:p>
    <w:p w14:paraId="2246E5E8">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按支出功能项目科目划分：一般公共服务0万元，占支出预算总额的0%；公共安全支出215.03万元，占支出预算总额的100%；……（根据单位涉及到的支出功能科目按类级科目逐项说明。）</w:t>
      </w:r>
    </w:p>
    <w:p w14:paraId="6CDDD8DF">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按支出经济分类划分：工资福利支出173.23万元，占支出预算总额的80.56%；商品和服务支出41.8万元，占支出预算总额的19.44%；</w:t>
      </w:r>
      <w:r>
        <w:rPr>
          <w:rFonts w:ascii="仿宋" w:hAnsi="仿宋" w:eastAsia="仿宋" w:cs="仿宋"/>
          <w:sz w:val="32"/>
          <w:szCs w:val="32"/>
        </w:rPr>
        <w:t xml:space="preserve"> </w:t>
      </w:r>
    </w:p>
    <w:p w14:paraId="4A29C923">
      <w:pPr>
        <w:spacing w:line="57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（三）经费拨款支出情况</w:t>
      </w:r>
    </w:p>
    <w:p w14:paraId="2D4102B8">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2020年我单位经费拨款支出预算215.03万元，占支出预算总额的100%，与上年预算相比增加33%。</w:t>
      </w:r>
    </w:p>
    <w:p w14:paraId="5B559D35">
      <w:pPr>
        <w:spacing w:line="57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（四）政府采购预算情况</w:t>
      </w:r>
    </w:p>
    <w:p w14:paraId="0FD4D9E8">
      <w:pPr>
        <w:spacing w:line="570" w:lineRule="exact"/>
        <w:ind w:firstLine="640" w:firstLineChars="200"/>
        <w:rPr>
          <w:rFonts w:ascii="仿宋_GB2312" w:eastAsia="仿宋_GB2312"/>
          <w:sz w:val="32"/>
          <w:szCs w:val="30"/>
        </w:rPr>
      </w:pPr>
      <w:r>
        <w:rPr>
          <w:rFonts w:hint="eastAsia" w:ascii="仿宋_GB2312" w:eastAsia="仿宋_GB2312"/>
          <w:sz w:val="32"/>
          <w:szCs w:val="30"/>
        </w:rPr>
        <w:t>2020年部门所属各单位政府采购总额</w:t>
      </w:r>
      <w:r>
        <w:rPr>
          <w:rFonts w:hint="eastAsia" w:ascii="仿宋_GB2312" w:eastAsia="仿宋_GB2312"/>
          <w:sz w:val="32"/>
          <w:szCs w:val="30"/>
          <w:u w:val="single"/>
        </w:rPr>
        <w:t>30</w:t>
      </w:r>
      <w:r>
        <w:rPr>
          <w:rFonts w:hint="eastAsia" w:ascii="仿宋_GB2312" w:eastAsia="仿宋_GB2312"/>
          <w:sz w:val="32"/>
          <w:szCs w:val="30"/>
        </w:rPr>
        <w:t>万元，主要用于设备采购等。</w:t>
      </w:r>
    </w:p>
    <w:p w14:paraId="3CDE0E27">
      <w:pPr>
        <w:spacing w:line="57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（五）政府基金收支情况</w:t>
      </w:r>
    </w:p>
    <w:p w14:paraId="4B8ED7F8">
      <w:pPr>
        <w:ind w:left="149" w:leftChars="71" w:firstLine="640" w:firstLineChars="200"/>
        <w:rPr>
          <w:rFonts w:ascii="仿宋" w:hAnsi="仿宋" w:eastAsia="仿宋"/>
          <w:sz w:val="32"/>
          <w:szCs w:val="32"/>
        </w:rPr>
      </w:pPr>
      <w:r>
        <w:rPr>
          <w:rFonts w:hint="eastAsia" w:ascii="仿宋" w:hAnsi="仿宋" w:eastAsia="仿宋"/>
          <w:sz w:val="32"/>
          <w:szCs w:val="32"/>
        </w:rPr>
        <w:t>无政府性基金</w:t>
      </w:r>
    </w:p>
    <w:p w14:paraId="414149E3">
      <w:pPr>
        <w:numPr>
          <w:ilvl w:val="0"/>
          <w:numId w:val="3"/>
        </w:numPr>
        <w:spacing w:line="57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机关运行经费安排情况</w:t>
      </w:r>
    </w:p>
    <w:p w14:paraId="5C6A7C00">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机关运行经费预算安排215.03万元，并与上年预算数增加33%。</w:t>
      </w:r>
    </w:p>
    <w:p w14:paraId="14F4F5BD">
      <w:pPr>
        <w:tabs>
          <w:tab w:val="left" w:pos="1113"/>
        </w:tabs>
        <w:spacing w:line="57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（七）“三公”经费预算安排情况</w:t>
      </w:r>
    </w:p>
    <w:p w14:paraId="31AC3FBB">
      <w:pPr>
        <w:widowControl/>
        <w:spacing w:line="580" w:lineRule="exact"/>
        <w:ind w:firstLine="640"/>
        <w:jc w:val="left"/>
        <w:rPr>
          <w:rFonts w:ascii="仿宋" w:hAnsi="仿宋" w:eastAsia="仿宋" w:cs="仿宋"/>
          <w:sz w:val="32"/>
          <w:szCs w:val="30"/>
        </w:rPr>
      </w:pPr>
      <w:r>
        <w:rPr>
          <w:rFonts w:hint="eastAsia" w:ascii="仿宋" w:hAnsi="仿宋" w:eastAsia="仿宋" w:cs="仿宋"/>
          <w:sz w:val="32"/>
          <w:szCs w:val="30"/>
        </w:rPr>
        <w:t>2020年我单位“三公”经费一般公共预算安排</w:t>
      </w:r>
      <w:r>
        <w:rPr>
          <w:rFonts w:hint="eastAsia" w:ascii="仿宋" w:hAnsi="仿宋" w:eastAsia="仿宋" w:cs="仿宋"/>
          <w:sz w:val="32"/>
          <w:szCs w:val="30"/>
          <w:u w:val="single"/>
        </w:rPr>
        <w:t>5.44</w:t>
      </w:r>
      <w:r>
        <w:rPr>
          <w:rFonts w:hint="eastAsia" w:ascii="仿宋" w:hAnsi="仿宋" w:eastAsia="仿宋" w:cs="仿宋"/>
          <w:sz w:val="32"/>
          <w:szCs w:val="30"/>
        </w:rPr>
        <w:t>万元,较</w:t>
      </w:r>
      <w:r>
        <w:rPr>
          <w:rFonts w:hint="eastAsia" w:ascii="仿宋" w:hAnsi="仿宋" w:eastAsia="仿宋" w:cs="仿宋"/>
          <w:sz w:val="32"/>
          <w:szCs w:val="32"/>
        </w:rPr>
        <w:t>上年预算安排增加9.8%</w:t>
      </w:r>
      <w:r>
        <w:rPr>
          <w:rFonts w:hint="eastAsia" w:ascii="仿宋" w:hAnsi="仿宋" w:eastAsia="仿宋" w:cs="仿宋"/>
          <w:sz w:val="32"/>
          <w:szCs w:val="30"/>
        </w:rPr>
        <w:t>。原因是</w:t>
      </w:r>
      <w:r>
        <w:rPr>
          <w:rFonts w:hint="eastAsia" w:ascii="仿宋" w:hAnsi="仿宋" w:eastAsia="仿宋" w:cs="仿宋"/>
          <w:sz w:val="32"/>
          <w:szCs w:val="30"/>
          <w:u w:val="single"/>
        </w:rPr>
        <w:t xml:space="preserve"> 法制办并入司法局</w:t>
      </w:r>
      <w:r>
        <w:rPr>
          <w:rFonts w:hint="eastAsia" w:ascii="仿宋" w:hAnsi="仿宋" w:eastAsia="仿宋" w:cs="仿宋"/>
          <w:sz w:val="32"/>
          <w:szCs w:val="30"/>
        </w:rPr>
        <w:t>。</w:t>
      </w:r>
    </w:p>
    <w:p w14:paraId="667FB425">
      <w:pPr>
        <w:widowControl/>
        <w:spacing w:line="580" w:lineRule="exact"/>
        <w:ind w:firstLine="640"/>
        <w:jc w:val="left"/>
        <w:rPr>
          <w:rFonts w:ascii="仿宋" w:hAnsi="仿宋" w:eastAsia="仿宋" w:cs="仿宋"/>
          <w:sz w:val="32"/>
          <w:szCs w:val="30"/>
        </w:rPr>
      </w:pPr>
      <w:r>
        <w:rPr>
          <w:rFonts w:hint="eastAsia" w:ascii="仿宋" w:hAnsi="仿宋" w:eastAsia="仿宋" w:cs="仿宋"/>
          <w:sz w:val="32"/>
          <w:szCs w:val="30"/>
        </w:rPr>
        <w:t>1.因公出国（境）费</w:t>
      </w:r>
      <w:r>
        <w:rPr>
          <w:rFonts w:hint="eastAsia" w:ascii="仿宋" w:hAnsi="仿宋" w:eastAsia="仿宋" w:cs="仿宋"/>
          <w:sz w:val="32"/>
          <w:szCs w:val="30"/>
          <w:u w:val="single"/>
        </w:rPr>
        <w:t>0</w:t>
      </w:r>
      <w:r>
        <w:rPr>
          <w:rFonts w:hint="eastAsia" w:ascii="仿宋" w:hAnsi="仿宋" w:eastAsia="仿宋" w:cs="仿宋"/>
          <w:sz w:val="32"/>
          <w:szCs w:val="30"/>
        </w:rPr>
        <w:t>万元，比上年减少</w:t>
      </w:r>
      <w:r>
        <w:rPr>
          <w:rFonts w:hint="eastAsia" w:ascii="仿宋" w:hAnsi="仿宋" w:eastAsia="仿宋" w:cs="仿宋"/>
          <w:sz w:val="32"/>
          <w:szCs w:val="30"/>
          <w:u w:val="single"/>
        </w:rPr>
        <w:t xml:space="preserve"> 0</w:t>
      </w:r>
      <w:r>
        <w:rPr>
          <w:rFonts w:hint="eastAsia" w:ascii="仿宋" w:hAnsi="仿宋" w:eastAsia="仿宋" w:cs="仿宋"/>
          <w:sz w:val="32"/>
          <w:szCs w:val="30"/>
        </w:rPr>
        <w:t>万元。</w:t>
      </w:r>
    </w:p>
    <w:p w14:paraId="2EC319D2">
      <w:pPr>
        <w:widowControl/>
        <w:spacing w:line="580" w:lineRule="exact"/>
        <w:ind w:firstLine="640"/>
        <w:jc w:val="left"/>
        <w:rPr>
          <w:rFonts w:ascii="仿宋" w:hAnsi="仿宋" w:eastAsia="仿宋" w:cs="仿宋"/>
          <w:sz w:val="32"/>
          <w:szCs w:val="30"/>
        </w:rPr>
      </w:pPr>
      <w:r>
        <w:rPr>
          <w:rFonts w:hint="eastAsia" w:ascii="仿宋" w:hAnsi="仿宋" w:eastAsia="仿宋" w:cs="仿宋"/>
          <w:sz w:val="32"/>
          <w:szCs w:val="30"/>
        </w:rPr>
        <w:t>2.公务接待费</w:t>
      </w:r>
      <w:r>
        <w:rPr>
          <w:rFonts w:hint="eastAsia" w:ascii="仿宋" w:hAnsi="仿宋" w:eastAsia="仿宋" w:cs="仿宋"/>
          <w:sz w:val="32"/>
          <w:szCs w:val="30"/>
          <w:u w:val="single"/>
        </w:rPr>
        <w:t>2.85</w:t>
      </w:r>
      <w:r>
        <w:rPr>
          <w:rFonts w:hint="eastAsia" w:ascii="仿宋" w:hAnsi="仿宋" w:eastAsia="仿宋" w:cs="仿宋"/>
          <w:sz w:val="32"/>
          <w:szCs w:val="30"/>
        </w:rPr>
        <w:t>万元，比上年增加</w:t>
      </w:r>
      <w:r>
        <w:rPr>
          <w:rFonts w:hint="eastAsia" w:ascii="仿宋" w:hAnsi="仿宋" w:eastAsia="仿宋" w:cs="仿宋"/>
          <w:sz w:val="32"/>
          <w:szCs w:val="30"/>
          <w:u w:val="single"/>
        </w:rPr>
        <w:t>0.49</w:t>
      </w:r>
      <w:r>
        <w:rPr>
          <w:rFonts w:hint="eastAsia" w:ascii="仿宋" w:hAnsi="仿宋" w:eastAsia="仿宋" w:cs="仿宋"/>
          <w:sz w:val="32"/>
          <w:szCs w:val="30"/>
        </w:rPr>
        <w:t>万元。</w:t>
      </w:r>
    </w:p>
    <w:p w14:paraId="0F57733E">
      <w:pPr>
        <w:widowControl/>
        <w:spacing w:line="580" w:lineRule="exact"/>
        <w:ind w:firstLine="640"/>
        <w:jc w:val="left"/>
        <w:rPr>
          <w:rFonts w:ascii="仿宋" w:hAnsi="仿宋" w:eastAsia="仿宋" w:cs="仿宋"/>
          <w:sz w:val="32"/>
          <w:szCs w:val="30"/>
        </w:rPr>
      </w:pPr>
      <w:r>
        <w:rPr>
          <w:rFonts w:hint="eastAsia" w:ascii="仿宋" w:hAnsi="仿宋" w:eastAsia="仿宋" w:cs="仿宋"/>
          <w:sz w:val="32"/>
          <w:szCs w:val="30"/>
        </w:rPr>
        <w:t>3.公务用车运行维护费</w:t>
      </w:r>
      <w:r>
        <w:rPr>
          <w:rFonts w:hint="eastAsia" w:ascii="仿宋" w:hAnsi="仿宋" w:eastAsia="仿宋" w:cs="仿宋"/>
          <w:sz w:val="32"/>
          <w:szCs w:val="30"/>
          <w:u w:val="single"/>
        </w:rPr>
        <w:t>0</w:t>
      </w:r>
      <w:r>
        <w:rPr>
          <w:rFonts w:hint="eastAsia" w:ascii="仿宋" w:hAnsi="仿宋" w:eastAsia="仿宋" w:cs="仿宋"/>
          <w:sz w:val="32"/>
          <w:szCs w:val="30"/>
        </w:rPr>
        <w:t>万元，比上年减少</w:t>
      </w:r>
      <w:r>
        <w:rPr>
          <w:rFonts w:hint="eastAsia" w:ascii="仿宋" w:hAnsi="仿宋" w:eastAsia="仿宋" w:cs="仿宋"/>
          <w:sz w:val="32"/>
          <w:szCs w:val="30"/>
          <w:u w:val="single"/>
        </w:rPr>
        <w:t xml:space="preserve"> 0 </w:t>
      </w:r>
      <w:r>
        <w:rPr>
          <w:rFonts w:hint="eastAsia" w:ascii="仿宋" w:hAnsi="仿宋" w:eastAsia="仿宋" w:cs="仿宋"/>
          <w:sz w:val="32"/>
          <w:szCs w:val="30"/>
        </w:rPr>
        <w:t>万元。</w:t>
      </w:r>
    </w:p>
    <w:p w14:paraId="7F0E5305">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4.公务用车购置费</w:t>
      </w:r>
      <w:r>
        <w:rPr>
          <w:rFonts w:hint="eastAsia" w:ascii="仿宋" w:hAnsi="仿宋" w:eastAsia="仿宋" w:cs="仿宋"/>
          <w:sz w:val="32"/>
          <w:szCs w:val="30"/>
          <w:u w:val="single"/>
        </w:rPr>
        <w:t xml:space="preserve"> 0</w:t>
      </w:r>
      <w:r>
        <w:rPr>
          <w:rFonts w:hint="eastAsia" w:ascii="仿宋" w:hAnsi="仿宋" w:eastAsia="仿宋" w:cs="仿宋"/>
          <w:sz w:val="32"/>
          <w:szCs w:val="30"/>
        </w:rPr>
        <w:t>万元，比上年减少</w:t>
      </w:r>
      <w:r>
        <w:rPr>
          <w:rFonts w:hint="eastAsia" w:ascii="仿宋" w:hAnsi="仿宋" w:eastAsia="仿宋" w:cs="仿宋"/>
          <w:sz w:val="32"/>
          <w:szCs w:val="30"/>
          <w:u w:val="single"/>
        </w:rPr>
        <w:t>0</w:t>
      </w:r>
      <w:r>
        <w:rPr>
          <w:rFonts w:hint="eastAsia" w:ascii="仿宋" w:hAnsi="仿宋" w:eastAsia="仿宋" w:cs="仿宋"/>
          <w:sz w:val="32"/>
          <w:szCs w:val="30"/>
        </w:rPr>
        <w:t>万元。</w:t>
      </w:r>
    </w:p>
    <w:p w14:paraId="246B0DC0">
      <w:pPr>
        <w:widowControl/>
        <w:spacing w:line="580" w:lineRule="exact"/>
        <w:ind w:firstLine="703" w:firstLineChars="250"/>
        <w:jc w:val="left"/>
        <w:rPr>
          <w:rFonts w:asciiTheme="minorEastAsia" w:hAnsiTheme="minorEastAsia" w:cstheme="minorEastAsia"/>
          <w:b/>
          <w:sz w:val="28"/>
          <w:szCs w:val="28"/>
        </w:rPr>
      </w:pPr>
      <w:r>
        <w:rPr>
          <w:rFonts w:hint="eastAsia" w:asciiTheme="minorEastAsia" w:hAnsiTheme="minorEastAsia" w:cstheme="minorEastAsia"/>
          <w:b/>
          <w:sz w:val="28"/>
          <w:szCs w:val="28"/>
        </w:rPr>
        <w:t>（</w:t>
      </w:r>
      <w:r>
        <w:rPr>
          <w:rFonts w:hint="eastAsia" w:asciiTheme="minorEastAsia" w:hAnsiTheme="minorEastAsia" w:cstheme="minorEastAsia"/>
          <w:b/>
          <w:sz w:val="28"/>
          <w:szCs w:val="28"/>
          <w:lang w:val="en-US" w:eastAsia="zh-CN"/>
        </w:rPr>
        <w:t>八</w:t>
      </w:r>
      <w:r>
        <w:rPr>
          <w:rFonts w:hint="eastAsia" w:asciiTheme="minorEastAsia" w:hAnsiTheme="minorEastAsia" w:cstheme="minorEastAsia"/>
          <w:b/>
          <w:sz w:val="28"/>
          <w:szCs w:val="28"/>
        </w:rPr>
        <w:t>）国有资产占有使用情况</w:t>
      </w:r>
    </w:p>
    <w:p w14:paraId="72344660">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截至20</w:t>
      </w:r>
      <w:r>
        <w:rPr>
          <w:rFonts w:hint="eastAsia" w:asciiTheme="minorEastAsia" w:hAnsiTheme="minorEastAsia" w:cstheme="minorEastAsia"/>
          <w:sz w:val="28"/>
          <w:szCs w:val="28"/>
          <w:lang w:val="en-US" w:eastAsia="zh-CN"/>
        </w:rPr>
        <w:t>20</w:t>
      </w:r>
      <w:r>
        <w:rPr>
          <w:rFonts w:hint="eastAsia" w:asciiTheme="minorEastAsia" w:hAnsiTheme="minorEastAsia" w:cstheme="minorEastAsia"/>
          <w:sz w:val="28"/>
          <w:szCs w:val="28"/>
        </w:rPr>
        <w:t>年12月31日，部门共有车辆</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辆，其中，一般公务用车</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辆，执法执勤用车</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w:t>
      </w:r>
    </w:p>
    <w:p w14:paraId="5F99167C">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20</w:t>
      </w:r>
      <w:r>
        <w:rPr>
          <w:rFonts w:hint="eastAsia" w:asciiTheme="minorEastAsia" w:hAnsiTheme="minorEastAsia" w:cstheme="minorEastAsia"/>
          <w:sz w:val="28"/>
          <w:szCs w:val="28"/>
          <w:lang w:val="en-US" w:eastAsia="zh-CN"/>
        </w:rPr>
        <w:t>20</w:t>
      </w:r>
      <w:r>
        <w:rPr>
          <w:rFonts w:hint="eastAsia" w:asciiTheme="minorEastAsia" w:hAnsiTheme="minorEastAsia" w:cstheme="minorEastAsia"/>
          <w:sz w:val="28"/>
          <w:szCs w:val="28"/>
        </w:rPr>
        <w:t>年部门预算安排购置车辆</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辆，无安排购置单位价值200万元以上大型设备。</w:t>
      </w:r>
    </w:p>
    <w:p w14:paraId="0F693778">
      <w:pPr>
        <w:widowControl w:val="0"/>
        <w:autoSpaceDE w:val="0"/>
        <w:autoSpaceDN w:val="0"/>
        <w:spacing w:before="0" w:after="0" w:line="319" w:lineRule="exact"/>
        <w:ind w:left="0" w:right="0" w:firstLine="562" w:firstLineChars="200"/>
        <w:jc w:val="left"/>
        <w:rPr>
          <w:rFonts w:hint="eastAsia" w:ascii="宋体" w:hAnsi="宋体" w:eastAsia="宋体" w:cs="宋体"/>
          <w:b/>
          <w:bCs/>
          <w:color w:val="000000"/>
          <w:spacing w:val="0"/>
          <w:sz w:val="28"/>
          <w:szCs w:val="28"/>
        </w:rPr>
      </w:pPr>
    </w:p>
    <w:p w14:paraId="53686B6D">
      <w:pPr>
        <w:widowControl w:val="0"/>
        <w:autoSpaceDE w:val="0"/>
        <w:autoSpaceDN w:val="0"/>
        <w:spacing w:before="0" w:after="0" w:line="319" w:lineRule="exact"/>
        <w:ind w:left="0" w:right="0" w:firstLine="560" w:firstLineChars="200"/>
        <w:jc w:val="left"/>
        <w:rPr>
          <w:rFonts w:ascii="宋体" w:hAnsi="宋体" w:cs="宋体"/>
          <w:color w:val="000000"/>
          <w:spacing w:val="0"/>
          <w:sz w:val="28"/>
          <w:szCs w:val="28"/>
        </w:rPr>
      </w:pPr>
    </w:p>
    <w:p w14:paraId="1AC785DF">
      <w:pPr>
        <w:widowControl/>
        <w:spacing w:line="580" w:lineRule="exact"/>
        <w:ind w:firstLine="703" w:firstLineChars="250"/>
        <w:jc w:val="left"/>
        <w:rPr>
          <w:rFonts w:asciiTheme="minorEastAsia" w:hAnsiTheme="minorEastAsia" w:cstheme="minorEastAsia"/>
          <w:b/>
          <w:sz w:val="28"/>
          <w:szCs w:val="28"/>
        </w:rPr>
      </w:pPr>
      <w:r>
        <w:rPr>
          <w:rFonts w:hint="eastAsia" w:asciiTheme="minorEastAsia" w:hAnsiTheme="minorEastAsia" w:cstheme="minorEastAsia"/>
          <w:b/>
          <w:sz w:val="28"/>
          <w:szCs w:val="28"/>
        </w:rPr>
        <w:t>（</w:t>
      </w:r>
      <w:r>
        <w:rPr>
          <w:rFonts w:hint="eastAsia" w:asciiTheme="minorEastAsia" w:hAnsiTheme="minorEastAsia" w:cstheme="minorEastAsia"/>
          <w:b/>
          <w:sz w:val="28"/>
          <w:szCs w:val="28"/>
          <w:lang w:val="en-US" w:eastAsia="zh-CN"/>
        </w:rPr>
        <w:t>九</w:t>
      </w:r>
      <w:r>
        <w:rPr>
          <w:rFonts w:hint="eastAsia" w:asciiTheme="minorEastAsia" w:hAnsiTheme="minorEastAsia" w:cstheme="minorEastAsia"/>
          <w:b/>
          <w:sz w:val="28"/>
          <w:szCs w:val="28"/>
        </w:rPr>
        <w:t>）绩效目标设置情况</w:t>
      </w:r>
    </w:p>
    <w:p w14:paraId="791B14F5">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20</w:t>
      </w:r>
      <w:r>
        <w:rPr>
          <w:rFonts w:hint="eastAsia" w:asciiTheme="minorEastAsia" w:hAnsiTheme="minorEastAsia" w:cstheme="minorEastAsia"/>
          <w:sz w:val="28"/>
          <w:szCs w:val="28"/>
          <w:lang w:val="en-US" w:eastAsia="zh-CN"/>
        </w:rPr>
        <w:t>20</w:t>
      </w:r>
      <w:r>
        <w:rPr>
          <w:rFonts w:hint="eastAsia" w:asciiTheme="minorEastAsia" w:hAnsiTheme="minorEastAsia" w:cstheme="minorEastAsia"/>
          <w:sz w:val="28"/>
          <w:szCs w:val="28"/>
        </w:rPr>
        <w:t>年实行绩效目标管理的项目</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个（部门预算中200万元以上的，且进行了绩效评审的项目），涉及资金</w:t>
      </w:r>
    </w:p>
    <w:p w14:paraId="23D9883B">
      <w:pPr>
        <w:widowControl/>
        <w:spacing w:line="580" w:lineRule="exact"/>
        <w:ind w:firstLine="640"/>
        <w:jc w:val="left"/>
        <w:rPr>
          <w:rFonts w:hint="eastAsia" w:asciiTheme="minorEastAsia" w:hAnsiTheme="minorEastAsia" w:cstheme="minorEastAsia"/>
          <w:sz w:val="28"/>
          <w:szCs w:val="28"/>
        </w:rPr>
      </w:pP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万元；纳入绩效目标批复试点的项目</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个，涉及资金</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w:t>
      </w:r>
    </w:p>
    <w:p w14:paraId="07357845">
      <w:pPr>
        <w:widowControl/>
        <w:spacing w:line="580" w:lineRule="exact"/>
        <w:ind w:firstLine="640"/>
        <w:jc w:val="left"/>
        <w:rPr>
          <w:rFonts w:hint="eastAsia" w:asciiTheme="minorEastAsia" w:hAnsiTheme="minorEastAsia" w:cstheme="minorEastAsia"/>
          <w:sz w:val="28"/>
          <w:szCs w:val="28"/>
        </w:rPr>
      </w:pPr>
    </w:p>
    <w:p w14:paraId="74B56B42">
      <w:pPr>
        <w:widowControl w:val="0"/>
        <w:autoSpaceDE w:val="0"/>
        <w:autoSpaceDN w:val="0"/>
        <w:spacing w:before="0" w:after="0" w:line="581" w:lineRule="exact"/>
        <w:ind w:left="0" w:right="0"/>
        <w:jc w:val="left"/>
        <w:rPr>
          <w:rFonts w:hint="eastAsia" w:ascii="仿宋" w:hAnsi="仿宋" w:eastAsia="仿宋" w:cs="仿宋"/>
          <w:color w:val="000000"/>
          <w:spacing w:val="0"/>
          <w:sz w:val="28"/>
          <w:szCs w:val="28"/>
        </w:rPr>
      </w:pPr>
    </w:p>
    <w:p w14:paraId="7DDAF857">
      <w:pPr>
        <w:widowControl w:val="0"/>
        <w:autoSpaceDE w:val="0"/>
        <w:autoSpaceDN w:val="0"/>
        <w:spacing w:before="0" w:after="0" w:line="319" w:lineRule="exact"/>
        <w:ind w:left="0" w:right="0" w:firstLine="1600" w:firstLineChars="500"/>
        <w:jc w:val="left"/>
        <w:rPr>
          <w:rFonts w:ascii="仿宋" w:hAnsi="仿宋" w:cs="仿宋"/>
          <w:color w:val="000000"/>
          <w:spacing w:val="0"/>
          <w:sz w:val="32"/>
        </w:rPr>
      </w:pPr>
      <w:r>
        <w:rPr>
          <w:rFonts w:ascii="仿宋" w:hAnsi="仿宋" w:cs="仿宋"/>
          <w:color w:val="000000"/>
          <w:spacing w:val="0"/>
          <w:sz w:val="32"/>
        </w:rPr>
        <w:t>第三部分江西省财政厅2020年部门预算表</w:t>
      </w:r>
    </w:p>
    <w:p w14:paraId="4E84A5A6">
      <w:pPr>
        <w:widowControl w:val="0"/>
        <w:autoSpaceDE w:val="0"/>
        <w:autoSpaceDN w:val="0"/>
        <w:spacing w:before="0" w:after="0" w:line="581" w:lineRule="exact"/>
        <w:ind w:left="0" w:right="0"/>
        <w:jc w:val="left"/>
        <w:rPr>
          <w:rFonts w:ascii="仿宋" w:hAnsi="仿宋" w:cs="仿宋"/>
          <w:color w:val="000000"/>
          <w:spacing w:val="0"/>
          <w:sz w:val="32"/>
        </w:rPr>
      </w:pPr>
    </w:p>
    <w:p w14:paraId="28E44E00">
      <w:pPr>
        <w:widowControl w:val="0"/>
        <w:autoSpaceDE w:val="0"/>
        <w:autoSpaceDN w:val="0"/>
        <w:spacing w:before="0" w:after="0" w:line="581" w:lineRule="exact"/>
        <w:ind w:left="0" w:right="0"/>
        <w:jc w:val="left"/>
        <w:rPr>
          <w:rFonts w:hint="eastAsia" w:ascii="仿宋" w:hAnsi="仿宋" w:eastAsia="仿宋" w:cs="仿宋"/>
          <w:color w:val="000000"/>
          <w:spacing w:val="0"/>
          <w:sz w:val="28"/>
          <w:szCs w:val="28"/>
        </w:rPr>
      </w:pPr>
      <w:r>
        <w:rPr>
          <w:rFonts w:ascii="仿宋" w:hAnsi="仿宋" w:cs="仿宋"/>
          <w:color w:val="000000"/>
          <w:spacing w:val="0"/>
          <w:sz w:val="32"/>
        </w:rPr>
        <w:t>一《收支预算总表》</w:t>
      </w:r>
    </w:p>
    <w:p w14:paraId="581248F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ascii="仿宋" w:hAnsi="仿宋" w:cs="仿宋"/>
          <w:color w:val="000000"/>
          <w:spacing w:val="0"/>
          <w:sz w:val="32"/>
        </w:rPr>
      </w:pPr>
      <w:r>
        <w:rPr>
          <w:rFonts w:ascii="仿宋" w:hAnsi="仿宋" w:cs="仿宋"/>
          <w:color w:val="000000"/>
          <w:spacing w:val="0"/>
          <w:sz w:val="32"/>
        </w:rPr>
        <w:t>二《部门收入总表》</w:t>
      </w:r>
    </w:p>
    <w:p w14:paraId="09F6029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ascii="仿宋" w:hAnsi="仿宋" w:cs="仿宋"/>
          <w:color w:val="000000"/>
          <w:spacing w:val="0"/>
          <w:sz w:val="32"/>
        </w:rPr>
      </w:pPr>
      <w:r>
        <w:rPr>
          <w:rFonts w:ascii="仿宋" w:hAnsi="仿宋" w:cs="仿宋"/>
          <w:color w:val="000000"/>
          <w:spacing w:val="0"/>
          <w:sz w:val="32"/>
        </w:rPr>
        <w:t>三《部门支出总表》</w:t>
      </w:r>
    </w:p>
    <w:p w14:paraId="6FC1AD4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ascii="仿宋" w:hAnsi="仿宋" w:cs="仿宋"/>
          <w:color w:val="000000"/>
          <w:spacing w:val="0"/>
          <w:sz w:val="32"/>
        </w:rPr>
      </w:pPr>
      <w:r>
        <w:rPr>
          <w:rFonts w:ascii="仿宋" w:hAnsi="仿宋" w:cs="仿宋"/>
          <w:color w:val="000000"/>
          <w:spacing w:val="0"/>
          <w:sz w:val="32"/>
        </w:rPr>
        <w:t>四《财政拨款收支总表》</w:t>
      </w:r>
    </w:p>
    <w:p w14:paraId="623E4C2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ascii="仿宋" w:hAnsi="仿宋" w:cs="仿宋"/>
          <w:color w:val="000000"/>
          <w:spacing w:val="0"/>
          <w:sz w:val="32"/>
        </w:rPr>
      </w:pPr>
      <w:r>
        <w:rPr>
          <w:rFonts w:ascii="仿宋" w:hAnsi="仿宋" w:cs="仿宋"/>
          <w:color w:val="000000"/>
          <w:spacing w:val="0"/>
          <w:sz w:val="32"/>
        </w:rPr>
        <w:t>五《一般公共预算支出表》</w:t>
      </w:r>
    </w:p>
    <w:p w14:paraId="5BA7EA0E">
      <w:pPr>
        <w:widowControl w:val="0"/>
        <w:autoSpaceDE w:val="0"/>
        <w:autoSpaceDN w:val="0"/>
        <w:spacing w:before="0" w:after="0" w:line="319" w:lineRule="exact"/>
        <w:ind w:left="0" w:right="0"/>
        <w:jc w:val="left"/>
        <w:rPr>
          <w:rFonts w:ascii="仿宋" w:hAnsi="仿宋" w:cs="仿宋"/>
          <w:color w:val="000000"/>
          <w:spacing w:val="0"/>
          <w:sz w:val="32"/>
        </w:rPr>
      </w:pPr>
      <w:r>
        <w:rPr>
          <w:rFonts w:ascii="仿宋" w:hAnsi="仿宋" w:cs="仿宋"/>
          <w:color w:val="000000"/>
          <w:spacing w:val="0"/>
          <w:sz w:val="32"/>
        </w:rPr>
        <w:t>六《一般公共预算基本支出表》</w:t>
      </w:r>
    </w:p>
    <w:p w14:paraId="26FD5C61">
      <w:pPr>
        <w:widowControl w:val="0"/>
        <w:autoSpaceDE w:val="0"/>
        <w:autoSpaceDN w:val="0"/>
        <w:spacing w:before="0" w:after="0" w:line="641" w:lineRule="exact"/>
        <w:ind w:left="0" w:right="0"/>
        <w:jc w:val="left"/>
        <w:rPr>
          <w:rFonts w:ascii="仿宋" w:hAnsi="仿宋" w:cs="仿宋"/>
          <w:color w:val="000000"/>
          <w:spacing w:val="0"/>
          <w:sz w:val="32"/>
        </w:rPr>
      </w:pPr>
      <w:r>
        <w:rPr>
          <w:rFonts w:ascii="仿宋" w:hAnsi="仿宋" w:cs="仿宋"/>
          <w:color w:val="000000"/>
          <w:spacing w:val="0"/>
          <w:sz w:val="32"/>
        </w:rPr>
        <w:t>七《一般公共预算“三公”经费支出表》</w:t>
      </w:r>
    </w:p>
    <w:p w14:paraId="010DD7BE">
      <w:pPr>
        <w:widowControl w:val="0"/>
        <w:autoSpaceDE w:val="0"/>
        <w:autoSpaceDN w:val="0"/>
        <w:spacing w:before="0" w:after="0" w:line="641" w:lineRule="exact"/>
        <w:ind w:left="0" w:right="0"/>
        <w:jc w:val="left"/>
        <w:rPr>
          <w:rFonts w:ascii="仿宋" w:hAnsi="仿宋" w:cs="仿宋"/>
          <w:color w:val="000000"/>
          <w:spacing w:val="0"/>
          <w:sz w:val="32"/>
        </w:rPr>
      </w:pPr>
      <w:r>
        <w:rPr>
          <w:rFonts w:ascii="仿宋" w:hAnsi="仿宋" w:cs="仿宋"/>
          <w:color w:val="000000"/>
          <w:spacing w:val="0"/>
          <w:sz w:val="32"/>
        </w:rPr>
        <w:t>八《政府性基金预算支出表》</w:t>
      </w:r>
    </w:p>
    <w:p w14:paraId="146D8B33">
      <w:pPr>
        <w:widowControl w:val="0"/>
        <w:autoSpaceDE w:val="0"/>
        <w:autoSpaceDN w:val="0"/>
        <w:spacing w:before="0" w:after="0" w:line="638" w:lineRule="exact"/>
        <w:ind w:left="0" w:right="0"/>
        <w:jc w:val="left"/>
        <w:rPr>
          <w:rFonts w:ascii="仿宋" w:hAnsi="仿宋" w:cs="仿宋"/>
          <w:color w:val="000000"/>
          <w:spacing w:val="0"/>
          <w:sz w:val="32"/>
        </w:rPr>
      </w:pPr>
      <w:r>
        <w:rPr>
          <w:rFonts w:ascii="仿宋" w:hAnsi="仿宋" w:cs="仿宋"/>
          <w:color w:val="000000"/>
          <w:spacing w:val="0"/>
          <w:sz w:val="32"/>
        </w:rPr>
        <w:t>九《一级项目绩效目标表》</w:t>
      </w:r>
    </w:p>
    <w:p w14:paraId="06047580">
      <w:pPr>
        <w:widowControl w:val="0"/>
        <w:autoSpaceDE w:val="0"/>
        <w:autoSpaceDN w:val="0"/>
        <w:spacing w:before="0" w:after="0" w:line="319" w:lineRule="exact"/>
        <w:ind w:left="0" w:right="0" w:firstLine="2560" w:firstLineChars="800"/>
        <w:jc w:val="left"/>
        <w:rPr>
          <w:rFonts w:ascii="仿宋" w:hAnsi="仿宋" w:cs="仿宋"/>
          <w:color w:val="000000"/>
          <w:spacing w:val="0"/>
          <w:sz w:val="32"/>
        </w:rPr>
      </w:pPr>
    </w:p>
    <w:p w14:paraId="5D59B618">
      <w:pPr>
        <w:widowControl w:val="0"/>
        <w:autoSpaceDE w:val="0"/>
        <w:autoSpaceDN w:val="0"/>
        <w:spacing w:before="0" w:after="0" w:line="319" w:lineRule="exact"/>
        <w:ind w:left="0" w:right="0" w:firstLine="2560" w:firstLineChars="800"/>
        <w:jc w:val="left"/>
        <w:rPr>
          <w:rFonts w:ascii="仿宋" w:hAnsi="仿宋" w:cs="仿宋"/>
          <w:color w:val="000000"/>
          <w:spacing w:val="0"/>
          <w:sz w:val="32"/>
        </w:rPr>
      </w:pPr>
      <w:r>
        <w:rPr>
          <w:rFonts w:ascii="仿宋" w:hAnsi="仿宋" w:cs="仿宋"/>
          <w:color w:val="000000"/>
          <w:spacing w:val="0"/>
          <w:sz w:val="32"/>
        </w:rPr>
        <w:t>第四部分 名词解释</w:t>
      </w:r>
    </w:p>
    <w:p w14:paraId="76D43CA7">
      <w:pPr>
        <w:widowControl w:val="0"/>
        <w:autoSpaceDE w:val="0"/>
        <w:autoSpaceDN w:val="0"/>
        <w:spacing w:before="0" w:after="0" w:line="319" w:lineRule="exact"/>
        <w:ind w:left="0" w:right="0"/>
        <w:jc w:val="left"/>
        <w:rPr>
          <w:rFonts w:ascii="仿宋" w:hAnsi="仿宋" w:cs="仿宋"/>
          <w:color w:val="000000"/>
          <w:spacing w:val="0"/>
          <w:sz w:val="32"/>
        </w:rPr>
      </w:pPr>
    </w:p>
    <w:p w14:paraId="011AD972">
      <w:pPr>
        <w:widowControl w:val="0"/>
        <w:autoSpaceDE w:val="0"/>
        <w:autoSpaceDN w:val="0"/>
        <w:spacing w:before="0" w:after="0" w:line="319" w:lineRule="exact"/>
        <w:ind w:left="0" w:right="0"/>
        <w:jc w:val="left"/>
        <w:rPr>
          <w:rFonts w:ascii="仿宋" w:hAnsi="仿宋" w:cs="仿宋"/>
          <w:color w:val="000000"/>
          <w:spacing w:val="0"/>
          <w:sz w:val="32"/>
        </w:rPr>
      </w:pPr>
      <w:r>
        <w:rPr>
          <w:rFonts w:ascii="仿宋" w:hAnsi="仿宋" w:cs="仿宋"/>
          <w:color w:val="000000"/>
          <w:spacing w:val="0"/>
          <w:sz w:val="32"/>
        </w:rPr>
        <w:t>一、收入科目</w:t>
      </w:r>
    </w:p>
    <w:p w14:paraId="0E1B4FF5">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（一）财政拨款：指省级财政当年拨付的资金。</w:t>
      </w:r>
    </w:p>
    <w:p w14:paraId="1F74197C">
      <w:pPr>
        <w:widowControl w:val="0"/>
        <w:autoSpaceDE w:val="0"/>
        <w:autoSpaceDN w:val="0"/>
        <w:spacing w:before="0" w:after="0" w:line="641" w:lineRule="exact"/>
        <w:ind w:right="0"/>
        <w:jc w:val="left"/>
        <w:rPr>
          <w:rFonts w:ascii="仿宋" w:hAnsi="仿宋" w:cs="仿宋"/>
          <w:color w:val="000000"/>
          <w:spacing w:val="0"/>
          <w:sz w:val="32"/>
        </w:rPr>
      </w:pPr>
      <w:r>
        <w:rPr>
          <w:rFonts w:ascii="仿宋" w:hAnsi="仿宋" w:cs="仿宋"/>
          <w:color w:val="000000"/>
          <w:spacing w:val="0"/>
          <w:sz w:val="32"/>
        </w:rPr>
        <w:t>（二）事业收入：指事业单位开展专业业务活动及辅</w:t>
      </w:r>
    </w:p>
    <w:p w14:paraId="0B715E98">
      <w:pPr>
        <w:widowControl w:val="0"/>
        <w:autoSpaceDE w:val="0"/>
        <w:autoSpaceDN w:val="0"/>
        <w:spacing w:before="0" w:after="0" w:line="641" w:lineRule="exact"/>
        <w:ind w:left="0" w:right="0"/>
        <w:jc w:val="left"/>
        <w:rPr>
          <w:rFonts w:ascii="仿宋" w:hAnsi="仿宋" w:cs="仿宋"/>
          <w:color w:val="000000"/>
          <w:spacing w:val="0"/>
          <w:sz w:val="32"/>
        </w:rPr>
      </w:pPr>
      <w:r>
        <w:rPr>
          <w:rFonts w:ascii="仿宋" w:hAnsi="仿宋" w:cs="仿宋"/>
          <w:color w:val="000000"/>
          <w:spacing w:val="0"/>
          <w:sz w:val="32"/>
        </w:rPr>
        <w:t>助活动取得的收入。</w:t>
      </w:r>
    </w:p>
    <w:p w14:paraId="105CD29A">
      <w:pPr>
        <w:widowControl w:val="0"/>
        <w:autoSpaceDE w:val="0"/>
        <w:autoSpaceDN w:val="0"/>
        <w:spacing w:before="0" w:after="0" w:line="319" w:lineRule="exact"/>
        <w:ind w:left="0" w:right="0"/>
        <w:jc w:val="left"/>
        <w:rPr>
          <w:rFonts w:ascii="仿宋" w:hAnsi="仿宋" w:cs="仿宋"/>
          <w:color w:val="000000"/>
          <w:spacing w:val="0"/>
          <w:sz w:val="32"/>
        </w:rPr>
      </w:pPr>
      <w:r>
        <w:rPr>
          <w:rFonts w:ascii="仿宋" w:hAnsi="仿宋" w:cs="仿宋"/>
          <w:color w:val="000000"/>
          <w:spacing w:val="0"/>
          <w:sz w:val="32"/>
        </w:rPr>
        <w:t>（三）事业单位经营收入：指事业单位在专业业务活动及辅助活动之外开展非独立核算经营活动取得的收入。</w:t>
      </w:r>
    </w:p>
    <w:p w14:paraId="5F48AF81">
      <w:pPr>
        <w:widowControl w:val="0"/>
        <w:autoSpaceDE w:val="0"/>
        <w:autoSpaceDN w:val="0"/>
        <w:spacing w:before="0" w:after="0" w:line="557" w:lineRule="exact"/>
        <w:ind w:left="636" w:right="0"/>
        <w:jc w:val="left"/>
        <w:rPr>
          <w:rFonts w:ascii="仿宋" w:hAnsi="仿宋" w:cs="仿宋"/>
          <w:color w:val="000000"/>
          <w:spacing w:val="0"/>
          <w:sz w:val="32"/>
        </w:rPr>
      </w:pPr>
      <w:r>
        <w:rPr>
          <w:rFonts w:ascii="仿宋" w:hAnsi="仿宋" w:cs="仿宋"/>
          <w:color w:val="000000"/>
          <w:spacing w:val="0"/>
          <w:sz w:val="32"/>
        </w:rPr>
        <w:t>（四）其他收入：指除财政拨款、事业收入、事业单位</w:t>
      </w:r>
    </w:p>
    <w:p w14:paraId="6F7C9F33">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经营收入等以外的各项收入。</w:t>
      </w:r>
    </w:p>
    <w:p w14:paraId="622BCAED">
      <w:pPr>
        <w:widowControl w:val="0"/>
        <w:autoSpaceDE w:val="0"/>
        <w:autoSpaceDN w:val="0"/>
        <w:spacing w:before="0" w:after="0" w:line="319" w:lineRule="exact"/>
        <w:ind w:left="641" w:right="0"/>
        <w:jc w:val="left"/>
        <w:rPr>
          <w:rFonts w:ascii="仿宋" w:hAnsi="仿宋" w:cs="仿宋"/>
          <w:color w:val="000000"/>
          <w:spacing w:val="0"/>
          <w:sz w:val="32"/>
        </w:rPr>
      </w:pPr>
      <w:r>
        <w:rPr>
          <w:rFonts w:ascii="仿宋" w:hAnsi="仿宋" w:cs="仿宋"/>
          <w:color w:val="000000"/>
          <w:spacing w:val="0"/>
          <w:sz w:val="32"/>
        </w:rPr>
        <w:t>（五）附属单位上缴收入：反映事业单位附属的独立核</w:t>
      </w:r>
    </w:p>
    <w:p w14:paraId="362FC94E">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算单位按规定标准或比例缴纳的各项收入。包括附属的事业</w:t>
      </w:r>
    </w:p>
    <w:p w14:paraId="46AA45D2">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单位上缴的收入和附属的企业上缴的利润等。</w:t>
      </w:r>
    </w:p>
    <w:p w14:paraId="34004263">
      <w:pPr>
        <w:widowControl w:val="0"/>
        <w:autoSpaceDE w:val="0"/>
        <w:autoSpaceDN w:val="0"/>
        <w:spacing w:before="0" w:after="0" w:line="624" w:lineRule="exact"/>
        <w:ind w:left="641" w:right="0"/>
        <w:jc w:val="left"/>
        <w:rPr>
          <w:rFonts w:ascii="仿宋" w:hAnsi="仿宋" w:cs="仿宋"/>
          <w:color w:val="000000"/>
          <w:spacing w:val="0"/>
          <w:sz w:val="32"/>
        </w:rPr>
      </w:pPr>
      <w:r>
        <w:rPr>
          <w:rFonts w:ascii="仿宋" w:hAnsi="仿宋" w:cs="仿宋"/>
          <w:color w:val="000000"/>
          <w:spacing w:val="0"/>
          <w:sz w:val="32"/>
        </w:rPr>
        <w:t>（六）上级补助收入：反映事业单位从主管部门和上级</w:t>
      </w:r>
    </w:p>
    <w:p w14:paraId="10966D35">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单位取得的非财政补助收入。</w:t>
      </w:r>
    </w:p>
    <w:p w14:paraId="12F98846">
      <w:pPr>
        <w:widowControl w:val="0"/>
        <w:autoSpaceDE w:val="0"/>
        <w:autoSpaceDN w:val="0"/>
        <w:spacing w:before="0" w:after="0" w:line="319" w:lineRule="exact"/>
        <w:ind w:left="641" w:right="0"/>
        <w:jc w:val="left"/>
        <w:rPr>
          <w:rFonts w:ascii="仿宋" w:hAnsi="仿宋" w:cs="仿宋"/>
          <w:color w:val="000000"/>
          <w:spacing w:val="0"/>
          <w:sz w:val="32"/>
        </w:rPr>
      </w:pPr>
      <w:r>
        <w:rPr>
          <w:rFonts w:ascii="仿宋" w:hAnsi="仿宋" w:cs="仿宋"/>
          <w:color w:val="000000"/>
          <w:spacing w:val="0"/>
          <w:sz w:val="32"/>
        </w:rPr>
        <w:t>（七）用事业基金弥补收支差额：填列事业单位用事业</w:t>
      </w:r>
    </w:p>
    <w:p w14:paraId="6DB87D25">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基金弥补2020年收支差额的数额。</w:t>
      </w:r>
    </w:p>
    <w:p w14:paraId="4C8139D8">
      <w:pPr>
        <w:widowControl w:val="0"/>
        <w:autoSpaceDE w:val="0"/>
        <w:autoSpaceDN w:val="0"/>
        <w:spacing w:before="0" w:after="0" w:line="319" w:lineRule="exact"/>
        <w:ind w:left="641" w:right="0"/>
        <w:jc w:val="left"/>
        <w:rPr>
          <w:rFonts w:ascii="仿宋" w:hAnsi="仿宋" w:cs="仿宋"/>
          <w:color w:val="000000"/>
          <w:spacing w:val="0"/>
          <w:sz w:val="32"/>
        </w:rPr>
      </w:pPr>
      <w:r>
        <w:rPr>
          <w:rFonts w:ascii="仿宋" w:hAnsi="仿宋" w:cs="仿宋"/>
          <w:color w:val="000000"/>
          <w:spacing w:val="0"/>
          <w:sz w:val="32"/>
        </w:rPr>
        <w:t>（八）上年结转和结余：填列2019年全部结转和结余</w:t>
      </w:r>
    </w:p>
    <w:p w14:paraId="40346EC6">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的资金数，包括当年结转结余资金和历年滚存结转结余资</w:t>
      </w:r>
    </w:p>
    <w:p w14:paraId="35FCD90D">
      <w:pPr>
        <w:widowControl w:val="0"/>
        <w:autoSpaceDE w:val="0"/>
        <w:autoSpaceDN w:val="0"/>
        <w:spacing w:before="0" w:after="0" w:line="624" w:lineRule="exact"/>
        <w:ind w:left="0" w:right="0"/>
        <w:jc w:val="left"/>
        <w:rPr>
          <w:rFonts w:ascii="仿宋" w:hAnsi="仿宋" w:cs="仿宋"/>
          <w:color w:val="000000"/>
          <w:spacing w:val="0"/>
          <w:sz w:val="32"/>
        </w:rPr>
      </w:pPr>
      <w:r>
        <w:rPr>
          <w:rFonts w:ascii="仿宋" w:hAnsi="仿宋" w:cs="仿宋"/>
          <w:color w:val="000000"/>
          <w:spacing w:val="0"/>
          <w:sz w:val="32"/>
        </w:rPr>
        <w:t>金。</w:t>
      </w:r>
    </w:p>
    <w:p w14:paraId="522B8566">
      <w:pPr>
        <w:widowControl w:val="0"/>
        <w:autoSpaceDE w:val="0"/>
        <w:autoSpaceDN w:val="0"/>
        <w:spacing w:before="0" w:after="0" w:line="319" w:lineRule="exact"/>
        <w:ind w:left="0" w:right="0"/>
        <w:jc w:val="left"/>
        <w:rPr>
          <w:rFonts w:ascii="仿宋" w:hAnsi="仿宋" w:cs="仿宋"/>
          <w:color w:val="000000"/>
          <w:spacing w:val="0"/>
          <w:sz w:val="32"/>
        </w:rPr>
      </w:pPr>
      <w:r>
        <w:rPr>
          <w:rFonts w:ascii="仿宋" w:hAnsi="仿宋" w:cs="仿宋"/>
          <w:color w:val="000000"/>
          <w:spacing w:val="0"/>
          <w:sz w:val="32"/>
        </w:rPr>
        <w:t>二、支出科目</w:t>
      </w:r>
    </w:p>
    <w:p w14:paraId="7021E378">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（一）行政运行：反映行政单位（包括参公单位）的基</w:t>
      </w:r>
    </w:p>
    <w:p w14:paraId="51FD65A6">
      <w:pPr>
        <w:widowControl w:val="0"/>
        <w:autoSpaceDE w:val="0"/>
        <w:autoSpaceDN w:val="0"/>
        <w:spacing w:before="0" w:after="0" w:line="319" w:lineRule="exact"/>
        <w:ind w:left="641" w:right="0"/>
        <w:jc w:val="left"/>
        <w:rPr>
          <w:rFonts w:ascii="仿宋" w:hAnsi="仿宋" w:cs="仿宋"/>
          <w:color w:val="000000"/>
          <w:spacing w:val="0"/>
          <w:sz w:val="32"/>
        </w:rPr>
      </w:pPr>
      <w:r>
        <w:rPr>
          <w:rFonts w:ascii="仿宋" w:hAnsi="仿宋" w:cs="仿宋"/>
          <w:color w:val="000000"/>
          <w:spacing w:val="0"/>
          <w:sz w:val="32"/>
        </w:rPr>
        <w:t>本支出。</w:t>
      </w:r>
    </w:p>
    <w:p w14:paraId="2AED5349">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（二）一般行政管理事务：反映行政单位（包括参公单</w:t>
      </w:r>
    </w:p>
    <w:p w14:paraId="0184E66C">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位）未单独设置项级科目的其他项目支出。</w:t>
      </w:r>
    </w:p>
    <w:p w14:paraId="7270C401">
      <w:pPr>
        <w:widowControl w:val="0"/>
        <w:autoSpaceDE w:val="0"/>
        <w:autoSpaceDN w:val="0"/>
        <w:spacing w:before="0" w:after="0" w:line="581" w:lineRule="exact"/>
        <w:ind w:right="0"/>
        <w:jc w:val="left"/>
        <w:rPr>
          <w:rFonts w:ascii="仿宋" w:hAnsi="仿宋" w:cs="仿宋"/>
          <w:color w:val="000000"/>
          <w:spacing w:val="0"/>
          <w:sz w:val="32"/>
        </w:rPr>
      </w:pPr>
      <w:r>
        <w:rPr>
          <w:rFonts w:ascii="仿宋" w:hAnsi="仿宋" w:cs="仿宋"/>
          <w:color w:val="000000"/>
          <w:spacing w:val="0"/>
          <w:sz w:val="32"/>
        </w:rPr>
        <w:t>（三）机关服务：反映为行政单位（包括参公单位）提</w:t>
      </w:r>
    </w:p>
    <w:p w14:paraId="27C573D1">
      <w:pPr>
        <w:widowControl w:val="0"/>
        <w:autoSpaceDE w:val="0"/>
        <w:autoSpaceDN w:val="0"/>
        <w:spacing w:before="0" w:after="0" w:line="578" w:lineRule="exact"/>
        <w:ind w:left="0" w:right="0"/>
        <w:jc w:val="left"/>
        <w:rPr>
          <w:rFonts w:ascii="仿宋" w:hAnsi="仿宋" w:cs="仿宋"/>
          <w:color w:val="000000"/>
          <w:spacing w:val="0"/>
          <w:sz w:val="32"/>
        </w:rPr>
      </w:pPr>
      <w:r>
        <w:rPr>
          <w:rFonts w:ascii="仿宋" w:hAnsi="仿宋" w:cs="仿宋"/>
          <w:color w:val="000000"/>
          <w:spacing w:val="0"/>
          <w:sz w:val="32"/>
        </w:rPr>
        <w:t>供后勤服务的各类后勤服务中心的支出。</w:t>
      </w:r>
    </w:p>
    <w:p w14:paraId="14A493E2">
      <w:pPr>
        <w:widowControl w:val="0"/>
        <w:autoSpaceDE w:val="0"/>
        <w:autoSpaceDN w:val="0"/>
        <w:spacing w:before="0" w:after="0" w:line="581" w:lineRule="exact"/>
        <w:ind w:right="0"/>
        <w:jc w:val="left"/>
        <w:rPr>
          <w:rFonts w:ascii="仿宋" w:hAnsi="仿宋" w:cs="仿宋"/>
          <w:color w:val="000000"/>
          <w:spacing w:val="0"/>
          <w:sz w:val="32"/>
        </w:rPr>
      </w:pPr>
      <w:r>
        <w:rPr>
          <w:rFonts w:ascii="仿宋" w:hAnsi="仿宋" w:cs="仿宋"/>
          <w:color w:val="000000"/>
          <w:spacing w:val="0"/>
          <w:sz w:val="32"/>
        </w:rPr>
        <w:t>（四）预算改革业务：反映财政部门用于预算改革方面</w:t>
      </w:r>
    </w:p>
    <w:p w14:paraId="74BA6C86">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的支出。</w:t>
      </w:r>
    </w:p>
    <w:p w14:paraId="2D7402F1">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（五）财政国库业务：反映财政部门用于财政国库集中</w:t>
      </w:r>
    </w:p>
    <w:p w14:paraId="0642924D">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支出收付业务方面的支出。</w:t>
      </w:r>
    </w:p>
    <w:p w14:paraId="54B25E1B">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（六）财政监察：反映财政监察派出机构的专项业务支</w:t>
      </w:r>
    </w:p>
    <w:p w14:paraId="4F25EC89">
      <w:pPr>
        <w:widowControl w:val="0"/>
        <w:autoSpaceDE w:val="0"/>
        <w:autoSpaceDN w:val="0"/>
        <w:spacing w:before="0" w:after="0" w:line="578" w:lineRule="exact"/>
        <w:ind w:left="0" w:right="0"/>
        <w:jc w:val="left"/>
        <w:rPr>
          <w:rFonts w:ascii="仿宋" w:hAnsi="仿宋" w:cs="仿宋"/>
          <w:color w:val="000000"/>
          <w:spacing w:val="0"/>
          <w:sz w:val="32"/>
        </w:rPr>
      </w:pPr>
      <w:r>
        <w:rPr>
          <w:rFonts w:ascii="仿宋" w:hAnsi="仿宋" w:cs="仿宋"/>
          <w:color w:val="000000"/>
          <w:spacing w:val="0"/>
          <w:sz w:val="32"/>
        </w:rPr>
        <w:t>出。</w:t>
      </w:r>
    </w:p>
    <w:p w14:paraId="07215730">
      <w:pPr>
        <w:widowControl w:val="0"/>
        <w:autoSpaceDE w:val="0"/>
        <w:autoSpaceDN w:val="0"/>
        <w:spacing w:before="0" w:after="0" w:line="319" w:lineRule="exact"/>
        <w:ind w:right="0"/>
        <w:jc w:val="left"/>
        <w:rPr>
          <w:rFonts w:ascii="仿宋" w:hAnsi="仿宋" w:cs="仿宋"/>
          <w:color w:val="000000"/>
          <w:spacing w:val="0"/>
          <w:sz w:val="32"/>
        </w:rPr>
      </w:pPr>
      <w:r>
        <w:rPr>
          <w:rFonts w:hint="eastAsia" w:ascii="仿宋" w:hAnsi="仿宋" w:cs="仿宋"/>
          <w:color w:val="000000"/>
          <w:spacing w:val="0"/>
          <w:sz w:val="32"/>
          <w:lang w:eastAsia="zh-CN"/>
        </w:rPr>
        <w:t>（</w:t>
      </w:r>
      <w:r>
        <w:rPr>
          <w:rFonts w:ascii="仿宋" w:hAnsi="仿宋" w:cs="仿宋"/>
          <w:color w:val="000000"/>
          <w:spacing w:val="0"/>
          <w:sz w:val="32"/>
        </w:rPr>
        <w:t>七）信息化建设：反映财政部门用于“金财工程”等</w:t>
      </w:r>
    </w:p>
    <w:p w14:paraId="5B545249">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信息化建设方面的支出。</w:t>
      </w:r>
    </w:p>
    <w:p w14:paraId="76F356DC">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（八）事业运行：反映事业单位的基本支出。</w:t>
      </w:r>
    </w:p>
    <w:p w14:paraId="49530293">
      <w:pPr>
        <w:widowControl w:val="0"/>
        <w:autoSpaceDE w:val="0"/>
        <w:autoSpaceDN w:val="0"/>
        <w:spacing w:before="0" w:after="0" w:line="578" w:lineRule="exact"/>
        <w:ind w:right="0"/>
        <w:jc w:val="left"/>
        <w:rPr>
          <w:rFonts w:ascii="仿宋" w:hAnsi="仿宋" w:cs="仿宋"/>
          <w:color w:val="000000"/>
          <w:spacing w:val="0"/>
          <w:sz w:val="32"/>
        </w:rPr>
      </w:pPr>
      <w:r>
        <w:rPr>
          <w:rFonts w:ascii="仿宋" w:hAnsi="仿宋" w:cs="仿宋"/>
          <w:color w:val="000000"/>
          <w:spacing w:val="0"/>
          <w:sz w:val="32"/>
        </w:rPr>
        <w:t>（九）其他财政事务支出：反映除上述项目以外的其他</w:t>
      </w:r>
    </w:p>
    <w:p w14:paraId="365EC1E9">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财政事务方面的支出。</w:t>
      </w:r>
    </w:p>
    <w:p w14:paraId="581C01F4">
      <w:pPr>
        <w:widowControl w:val="0"/>
        <w:autoSpaceDE w:val="0"/>
        <w:autoSpaceDN w:val="0"/>
        <w:spacing w:before="0" w:after="0" w:line="319" w:lineRule="exact"/>
        <w:ind w:right="0"/>
        <w:jc w:val="left"/>
        <w:rPr>
          <w:rFonts w:ascii="仿宋" w:hAnsi="仿宋" w:cs="仿宋"/>
          <w:color w:val="000000"/>
          <w:spacing w:val="0"/>
          <w:sz w:val="32"/>
        </w:rPr>
      </w:pPr>
      <w:r>
        <w:rPr>
          <w:rFonts w:ascii="仿宋" w:hAnsi="仿宋" w:cs="仿宋"/>
          <w:color w:val="000000"/>
          <w:spacing w:val="0"/>
          <w:sz w:val="32"/>
        </w:rPr>
        <w:t>（十）高等职业教育：反映经国家批准设立的高等职业</w:t>
      </w:r>
    </w:p>
    <w:p w14:paraId="2BDDF099">
      <w:pPr>
        <w:widowControl w:val="0"/>
        <w:autoSpaceDE w:val="0"/>
        <w:autoSpaceDN w:val="0"/>
        <w:spacing w:before="0" w:after="0" w:line="578" w:lineRule="exact"/>
        <w:ind w:left="0" w:right="0"/>
        <w:jc w:val="left"/>
        <w:rPr>
          <w:rFonts w:ascii="仿宋" w:hAnsi="仿宋" w:cs="仿宋"/>
          <w:color w:val="000000"/>
          <w:spacing w:val="0"/>
          <w:sz w:val="32"/>
        </w:rPr>
      </w:pPr>
      <w:r>
        <w:rPr>
          <w:rFonts w:ascii="仿宋" w:hAnsi="仿宋" w:cs="仿宋"/>
          <w:color w:val="000000"/>
          <w:spacing w:val="0"/>
          <w:sz w:val="32"/>
        </w:rPr>
        <w:t>大学、专科职业教育等方面的支出。</w:t>
      </w:r>
    </w:p>
    <w:p w14:paraId="3770D4AB">
      <w:pPr>
        <w:widowControl w:val="0"/>
        <w:autoSpaceDE w:val="0"/>
        <w:autoSpaceDN w:val="0"/>
        <w:spacing w:before="0" w:after="0" w:line="319" w:lineRule="exact"/>
        <w:ind w:right="0"/>
        <w:jc w:val="left"/>
        <w:rPr>
          <w:rFonts w:ascii="仿宋" w:hAnsi="仿宋" w:cs="仿宋"/>
          <w:color w:val="000000"/>
          <w:spacing w:val="0"/>
          <w:sz w:val="32"/>
        </w:rPr>
      </w:pPr>
      <w:r>
        <w:rPr>
          <w:rFonts w:hint="eastAsia" w:ascii="仿宋" w:hAnsi="仿宋" w:cs="仿宋"/>
          <w:color w:val="000000"/>
          <w:spacing w:val="0"/>
          <w:sz w:val="32"/>
          <w:lang w:eastAsia="zh-CN"/>
        </w:rPr>
        <w:t>（</w:t>
      </w:r>
      <w:r>
        <w:rPr>
          <w:rFonts w:ascii="仿宋" w:hAnsi="仿宋" w:cs="仿宋"/>
          <w:color w:val="000000"/>
          <w:spacing w:val="0"/>
          <w:sz w:val="32"/>
        </w:rPr>
        <w:t>十一）培训支出：反映各部门安排的用于培训的支出。</w:t>
      </w:r>
    </w:p>
    <w:p w14:paraId="5ADEE508">
      <w:pPr>
        <w:widowControl w:val="0"/>
        <w:autoSpaceDE w:val="0"/>
        <w:autoSpaceDN w:val="0"/>
        <w:spacing w:before="0" w:after="0" w:line="581" w:lineRule="exact"/>
        <w:ind w:right="0"/>
        <w:jc w:val="left"/>
        <w:rPr>
          <w:rFonts w:ascii="仿宋" w:hAnsi="仿宋" w:cs="仿宋"/>
          <w:color w:val="000000"/>
          <w:spacing w:val="0"/>
          <w:sz w:val="32"/>
        </w:rPr>
      </w:pPr>
      <w:r>
        <w:rPr>
          <w:rFonts w:ascii="仿宋" w:hAnsi="仿宋" w:cs="仿宋"/>
          <w:color w:val="000000"/>
          <w:spacing w:val="0"/>
          <w:sz w:val="32"/>
        </w:rPr>
        <w:t>（十二）机关事业单位基本养老保险缴费支出：反映机</w:t>
      </w:r>
    </w:p>
    <w:p w14:paraId="602A041D">
      <w:pPr>
        <w:widowControl w:val="0"/>
        <w:autoSpaceDE w:val="0"/>
        <w:autoSpaceDN w:val="0"/>
        <w:spacing w:before="0" w:after="0" w:line="578" w:lineRule="exact"/>
        <w:ind w:left="0" w:right="0"/>
        <w:jc w:val="left"/>
        <w:rPr>
          <w:rFonts w:ascii="仿宋" w:hAnsi="仿宋" w:cs="仿宋"/>
          <w:color w:val="000000"/>
          <w:spacing w:val="0"/>
          <w:sz w:val="32"/>
        </w:rPr>
      </w:pPr>
      <w:r>
        <w:rPr>
          <w:rFonts w:ascii="仿宋" w:hAnsi="仿宋" w:cs="仿宋"/>
          <w:color w:val="000000"/>
          <w:spacing w:val="0"/>
          <w:sz w:val="32"/>
        </w:rPr>
        <w:t>关事业单位实施养老保险制度由单位缴纳的基本养老保险</w:t>
      </w:r>
    </w:p>
    <w:p w14:paraId="0729B9D2">
      <w:pPr>
        <w:widowControl w:val="0"/>
        <w:autoSpaceDE w:val="0"/>
        <w:autoSpaceDN w:val="0"/>
        <w:spacing w:before="0" w:after="0" w:line="581" w:lineRule="exact"/>
        <w:ind w:left="0" w:right="0"/>
        <w:jc w:val="left"/>
        <w:rPr>
          <w:rFonts w:ascii="仿宋" w:hAnsi="仿宋" w:cs="仿宋"/>
          <w:color w:val="000000"/>
          <w:spacing w:val="0"/>
          <w:sz w:val="32"/>
        </w:rPr>
      </w:pPr>
      <w:r>
        <w:rPr>
          <w:rFonts w:ascii="仿宋" w:hAnsi="仿宋" w:cs="仿宋"/>
          <w:color w:val="000000"/>
          <w:spacing w:val="0"/>
          <w:sz w:val="32"/>
        </w:rPr>
        <w:t>费的支出。</w:t>
      </w:r>
    </w:p>
    <w:p w14:paraId="121DCF5E">
      <w:pPr>
        <w:widowControl w:val="0"/>
        <w:autoSpaceDE w:val="0"/>
        <w:autoSpaceDN w:val="0"/>
        <w:spacing w:before="0" w:after="0" w:line="581" w:lineRule="exact"/>
        <w:ind w:left="0" w:right="0"/>
        <w:jc w:val="left"/>
        <w:rPr>
          <w:rFonts w:ascii="仿宋" w:hAnsi="仿宋" w:cs="仿宋"/>
          <w:color w:val="000000"/>
          <w:spacing w:val="0"/>
          <w:sz w:val="32"/>
        </w:rPr>
      </w:pPr>
    </w:p>
    <w:p w14:paraId="69927953">
      <w:pPr>
        <w:widowControl w:val="0"/>
        <w:autoSpaceDE w:val="0"/>
        <w:autoSpaceDN w:val="0"/>
        <w:spacing w:before="0" w:after="0" w:line="578" w:lineRule="exact"/>
        <w:ind w:left="0" w:right="0"/>
        <w:jc w:val="left"/>
        <w:rPr>
          <w:rFonts w:ascii="仿宋" w:hAnsi="仿宋" w:cs="仿宋"/>
          <w:color w:val="000000"/>
          <w:spacing w:val="0"/>
          <w:sz w:val="32"/>
        </w:rPr>
      </w:pPr>
    </w:p>
    <w:p w14:paraId="52C05E05">
      <w:pPr>
        <w:widowControl w:val="0"/>
        <w:autoSpaceDE w:val="0"/>
        <w:autoSpaceDN w:val="0"/>
        <w:spacing w:before="0" w:after="0" w:line="581" w:lineRule="exact"/>
        <w:ind w:left="0" w:right="0"/>
        <w:jc w:val="left"/>
        <w:rPr>
          <w:rFonts w:ascii="仿宋" w:hAnsi="仿宋" w:cs="仿宋"/>
          <w:color w:val="000000"/>
          <w:spacing w:val="0"/>
          <w:sz w:val="32"/>
        </w:rPr>
      </w:pPr>
    </w:p>
    <w:p w14:paraId="5EE53BB7">
      <w:pPr>
        <w:widowControl/>
        <w:spacing w:line="580" w:lineRule="exact"/>
        <w:ind w:firstLine="640"/>
        <w:jc w:val="left"/>
        <w:rPr>
          <w:rFonts w:hint="eastAsia" w:ascii="仿宋" w:hAnsi="仿宋" w:eastAsia="仿宋" w:cs="仿宋"/>
          <w:sz w:val="32"/>
          <w:szCs w:val="30"/>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B7618">
    <w:pPr>
      <w:pStyle w:val="4"/>
      <w:framePr w:wrap="around" w:vAnchor="text" w:hAnchor="margin" w:xAlign="center" w:y="1"/>
      <w:rPr>
        <w:rStyle w:val="9"/>
      </w:rPr>
    </w:pPr>
    <w:r>
      <w:fldChar w:fldCharType="begin"/>
    </w:r>
    <w:r>
      <w:rPr>
        <w:rStyle w:val="9"/>
      </w:rPr>
      <w:instrText xml:space="preserve">PAGE  </w:instrText>
    </w:r>
    <w:r>
      <w:fldChar w:fldCharType="end"/>
    </w:r>
  </w:p>
  <w:p w14:paraId="2EDDC82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F0584">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80BF0B"/>
    <w:multiLevelType w:val="singleLevel"/>
    <w:tmpl w:val="0A80BF0B"/>
    <w:lvl w:ilvl="0" w:tentative="0">
      <w:start w:val="1"/>
      <w:numFmt w:val="chineseCounting"/>
      <w:suff w:val="nothing"/>
      <w:lvlText w:val="%1、"/>
      <w:lvlJc w:val="left"/>
      <w:rPr>
        <w:rFonts w:hint="eastAsia"/>
      </w:rPr>
    </w:lvl>
  </w:abstractNum>
  <w:abstractNum w:abstractNumId="1">
    <w:nsid w:val="3C345CB8"/>
    <w:multiLevelType w:val="multilevel"/>
    <w:tmpl w:val="3C345CB8"/>
    <w:lvl w:ilvl="0" w:tentative="0">
      <w:start w:val="9"/>
      <w:numFmt w:val="japaneseCounting"/>
      <w:lvlText w:val="（%1）"/>
      <w:lvlJc w:val="left"/>
      <w:pPr>
        <w:ind w:left="1720" w:hanging="108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3A95701"/>
    <w:rsid w:val="0001335B"/>
    <w:rsid w:val="0004650F"/>
    <w:rsid w:val="002060C6"/>
    <w:rsid w:val="00253B0B"/>
    <w:rsid w:val="002722C0"/>
    <w:rsid w:val="003C409A"/>
    <w:rsid w:val="005640D3"/>
    <w:rsid w:val="00625315"/>
    <w:rsid w:val="00685BA1"/>
    <w:rsid w:val="007145F5"/>
    <w:rsid w:val="0088031A"/>
    <w:rsid w:val="009832FD"/>
    <w:rsid w:val="009E19DF"/>
    <w:rsid w:val="00C921AB"/>
    <w:rsid w:val="00EB4E20"/>
    <w:rsid w:val="02A758E2"/>
    <w:rsid w:val="03A95701"/>
    <w:rsid w:val="058050E5"/>
    <w:rsid w:val="08E150F2"/>
    <w:rsid w:val="0F21071D"/>
    <w:rsid w:val="1FBA0CE1"/>
    <w:rsid w:val="21610368"/>
    <w:rsid w:val="25BC354F"/>
    <w:rsid w:val="278A676D"/>
    <w:rsid w:val="2E201EB5"/>
    <w:rsid w:val="37A13162"/>
    <w:rsid w:val="3AD3795F"/>
    <w:rsid w:val="3F342416"/>
    <w:rsid w:val="449C3295"/>
    <w:rsid w:val="44B26E56"/>
    <w:rsid w:val="48DA02A5"/>
    <w:rsid w:val="49D31A94"/>
    <w:rsid w:val="4C0B51A1"/>
    <w:rsid w:val="5C297867"/>
    <w:rsid w:val="5CCE7FC2"/>
    <w:rsid w:val="5D5B07CD"/>
    <w:rsid w:val="5E581C08"/>
    <w:rsid w:val="61441586"/>
    <w:rsid w:val="64D37477"/>
    <w:rsid w:val="6D535020"/>
    <w:rsid w:val="7879742A"/>
    <w:rsid w:val="7C0B41D4"/>
    <w:rsid w:val="7C387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1"/>
    </w:rPr>
  </w:style>
  <w:style w:type="character" w:styleId="9">
    <w:name w:val="page number"/>
    <w:basedOn w:val="8"/>
    <w:qFormat/>
    <w:uiPriority w:val="0"/>
  </w:style>
  <w:style w:type="character" w:styleId="10">
    <w:name w:val="Hyperlink"/>
    <w:basedOn w:val="8"/>
    <w:qFormat/>
    <w:uiPriority w:val="99"/>
    <w:rPr>
      <w:rFonts w:cs="Times New Roman"/>
      <w:color w:val="0000FF"/>
      <w:u w:val="single"/>
    </w:rPr>
  </w:style>
  <w:style w:type="character" w:customStyle="1" w:styleId="11">
    <w:name w:val="HTML 预设格式 Char"/>
    <w:basedOn w:val="8"/>
    <w:link w:val="6"/>
    <w:uiPriority w:val="99"/>
    <w:rPr>
      <w:rFonts w:ascii="宋体" w:hAnsi="宋体" w:cs="宋体"/>
      <w:sz w:val="24"/>
      <w:szCs w:val="21"/>
    </w:rPr>
  </w:style>
  <w:style w:type="paragraph" w:styleId="12">
    <w:name w:val="List Paragraph"/>
    <w:basedOn w:val="1"/>
    <w:qFormat/>
    <w:uiPriority w:val="34"/>
    <w:pPr>
      <w:adjustRightInd w:val="0"/>
      <w:snapToGrid w:val="0"/>
      <w:spacing w:after="200"/>
      <w:ind w:firstLine="420" w:firstLineChars="200"/>
    </w:pPr>
    <w:rPr>
      <w:rFonts w:ascii="Tahoma" w:hAnsi="Tahoma" w:eastAsia="微软雅黑" w:cstheme="minorBidi"/>
      <w:sz w:val="22"/>
      <w:szCs w:val="22"/>
    </w:rPr>
  </w:style>
  <w:style w:type="paragraph" w:customStyle="1" w:styleId="13">
    <w:name w:val="列出段落1"/>
    <w:basedOn w:val="1"/>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China</Company>
  <Pages>7</Pages>
  <Words>3014</Words>
  <Characters>3184</Characters>
  <Lines>15</Lines>
  <Paragraphs>4</Paragraphs>
  <TotalTime>1</TotalTime>
  <ScaleCrop>false</ScaleCrop>
  <LinksUpToDate>false</LinksUpToDate>
  <CharactersWithSpaces>3238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haohaode</cp:lastModifiedBy>
  <cp:lastPrinted>2018-09-13T02:05:00Z</cp:lastPrinted>
  <dcterms:modified xsi:type="dcterms:W3CDTF">2025-05-14T09:16:00Z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eyJoZGlkIjoiMTAzOTExYzNlMWYyNGYzOTVjMDg0NzI0ZDM1NGFmZDgiLCJ1c2VySWQiOiIxNjYzNzE0Mzc5In0=</vt:lpwstr>
  </property>
  <property fmtid="{D5CDD505-2E9C-101B-9397-08002B2CF9AE}" pid="4" name="ICV">
    <vt:lpwstr>12CC8E2666174CE4B74BB7DD6C438480_12</vt:lpwstr>
  </property>
</Properties>
</file>