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B7187">
      <w:pPr>
        <w:pStyle w:val="2"/>
        <w:spacing w:line="70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Cs w:val="44"/>
        </w:rPr>
        <w:t>景德镇市珠山区妇女联合会2020年部门</w:t>
      </w:r>
    </w:p>
    <w:p w14:paraId="7BB8E24A">
      <w:pPr>
        <w:pStyle w:val="2"/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Cs w:val="44"/>
        </w:rPr>
        <w:t>预算草案编制说明</w:t>
      </w:r>
    </w:p>
    <w:p w14:paraId="4845AE09">
      <w:pPr>
        <w:numPr>
          <w:ilvl w:val="0"/>
          <w:numId w:val="1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景德镇市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珠山区</w:t>
      </w:r>
      <w:r>
        <w:rPr>
          <w:rFonts w:hint="eastAsia" w:ascii="仿宋" w:hAnsi="仿宋" w:eastAsia="仿宋" w:cs="仿宋"/>
          <w:sz w:val="30"/>
          <w:szCs w:val="30"/>
        </w:rPr>
        <w:t>妇联概况</w:t>
      </w:r>
    </w:p>
    <w:p w14:paraId="72C32269">
      <w:pPr>
        <w:numPr>
          <w:ilvl w:val="0"/>
          <w:numId w:val="2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部门主要职责</w:t>
      </w:r>
    </w:p>
    <w:p w14:paraId="298A22AC">
      <w:pPr>
        <w:numPr>
          <w:ilvl w:val="0"/>
          <w:numId w:val="2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部门基本情况</w:t>
      </w:r>
    </w:p>
    <w:p w14:paraId="729788B4">
      <w:pPr>
        <w:numPr>
          <w:ilvl w:val="0"/>
          <w:numId w:val="1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景德镇市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珠山区</w:t>
      </w:r>
      <w:r>
        <w:rPr>
          <w:rFonts w:hint="eastAsia" w:ascii="仿宋" w:hAnsi="仿宋" w:eastAsia="仿宋" w:cs="仿宋"/>
          <w:sz w:val="30"/>
          <w:szCs w:val="30"/>
        </w:rPr>
        <w:t>妇联20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年部门预算情况说明</w:t>
      </w:r>
    </w:p>
    <w:p w14:paraId="546E184A">
      <w:p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年妇联部门预算收支情况说明</w:t>
      </w:r>
    </w:p>
    <w:p w14:paraId="7ED59EE0">
      <w:p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年“三公”经费预算情况说明</w:t>
      </w:r>
    </w:p>
    <w:p w14:paraId="67BF1E95">
      <w:pPr>
        <w:numPr>
          <w:ilvl w:val="0"/>
          <w:numId w:val="1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妇联20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sz w:val="30"/>
          <w:szCs w:val="30"/>
        </w:rPr>
        <w:t>年部门预算表</w:t>
      </w:r>
    </w:p>
    <w:p w14:paraId="4B70259B"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收支预算表</w:t>
      </w:r>
    </w:p>
    <w:p w14:paraId="5875B67D"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部门收入总表</w:t>
      </w:r>
    </w:p>
    <w:p w14:paraId="3FA6AB91"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部门支出总表</w:t>
      </w:r>
    </w:p>
    <w:p w14:paraId="473C06B9"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财政拔款收支总表</w:t>
      </w:r>
    </w:p>
    <w:p w14:paraId="50FACAE7"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一般公共预算支出表</w:t>
      </w:r>
    </w:p>
    <w:p w14:paraId="142AB264"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一般公共预算基本支出表</w:t>
      </w:r>
    </w:p>
    <w:p w14:paraId="4A4090B6"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一般公共预算“三公”经费支出表</w:t>
      </w:r>
    </w:p>
    <w:p w14:paraId="25CD08E6"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政府性基金预算支出表</w:t>
      </w:r>
    </w:p>
    <w:p w14:paraId="38314275"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重点项目预算的绩效目标等预算绩效情况说明</w:t>
      </w:r>
    </w:p>
    <w:p w14:paraId="62C1189E">
      <w:pPr>
        <w:numPr>
          <w:ilvl w:val="0"/>
          <w:numId w:val="3"/>
        </w:numPr>
        <w:adjustRightInd w:val="0"/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国有资产占用情况说明</w:t>
      </w:r>
    </w:p>
    <w:p w14:paraId="2DAF71FC">
      <w:pPr>
        <w:numPr>
          <w:ilvl w:val="0"/>
          <w:numId w:val="1"/>
        </w:numPr>
        <w:adjustRightInd w:val="0"/>
        <w:spacing w:line="360" w:lineRule="auto"/>
        <w:rPr>
          <w:rFonts w:ascii="仿宋" w:hAnsi="仿宋" w:eastAsia="仿宋" w:cs="仿宋"/>
          <w:b/>
          <w:bCs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名词解释</w:t>
      </w:r>
    </w:p>
    <w:p w14:paraId="5BB41830"/>
    <w:p w14:paraId="75C80EB7">
      <w:pPr>
        <w:spacing w:line="570" w:lineRule="exact"/>
        <w:ind w:firstLine="551" w:firstLineChars="196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一、部门主要职责</w:t>
      </w:r>
    </w:p>
    <w:p w14:paraId="630B1B13">
      <w:pPr>
        <w:spacing w:line="57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景德镇市珠山区妇女联合会是景德镇市珠山区妇女联合会于2002年12月经区委办批准设立，为正科级行政单位，主要职责是：1、负责妇联干部队伍的培训和妇联组织建设工作，全面推进妇女整体素质和综合能力的提高；开展好妇女理论研讨宣传活动。</w:t>
      </w:r>
    </w:p>
    <w:p w14:paraId="7EB38DFC">
      <w:pPr>
        <w:spacing w:line="57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2、指导街道基层妇联组织建设，组织动员妇女开展“巾帼文明示范岗”活动，使广大妇女群众提高素质，自强创业、岗位建功、岗位成才，在经济建设中大显身手，树立宣传活动中的妇女典型。</w:t>
      </w:r>
    </w:p>
    <w:p w14:paraId="20A4E562">
      <w:pPr>
        <w:spacing w:line="57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代表广大妇女参与国家和社会事务的明主管理、明主监督，调查了解妇女劳动保护情况，督促有关部门实施《妇女权益保障法》，《劳动法》，参与重大侵害妇女权益的查处，依法维护妇女合法权益，进一步实现男女平等；接待处理群众来信来访；宣传法律知识。</w:t>
      </w:r>
    </w:p>
    <w:p w14:paraId="1BD97622">
      <w:pPr>
        <w:spacing w:line="57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4、协调社会力量，抓好儿童活动阵地建设，以“儿童优先”为原则，坚持教育优先发展，优化育人环境，开展“最美家庭”创建活动，加强家庭美德建设；配合有关部门办好家长学校。</w:t>
      </w:r>
    </w:p>
    <w:p w14:paraId="61396A4F">
      <w:pPr>
        <w:spacing w:line="57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5、加强与社会各界的联系，推动社会各界为妇女儿童办实事，办好事。</w:t>
      </w:r>
    </w:p>
    <w:p w14:paraId="070B1C45">
      <w:pPr>
        <w:spacing w:line="57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 w14:paraId="274DEA86">
      <w:pPr>
        <w:spacing w:line="570" w:lineRule="exact"/>
        <w:ind w:firstLine="551" w:firstLineChars="196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二、部门2020年主要工作任务</w:t>
      </w:r>
    </w:p>
    <w:p w14:paraId="39BEE2B3">
      <w:pPr>
        <w:spacing w:line="570" w:lineRule="exact"/>
        <w:ind w:firstLine="562" w:firstLineChars="200"/>
        <w:rPr>
          <w:rFonts w:ascii="仿宋_GB2312" w:hAnsi="仿宋_GB2312" w:eastAsia="仿宋_GB2312" w:cs="仿宋_GB2312"/>
          <w:spacing w:val="-6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要求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根据单位明年的工作重点，简要介绍2020年主要工作任务。</w:t>
      </w:r>
    </w:p>
    <w:p w14:paraId="5C19695B">
      <w:pPr>
        <w:spacing w:line="57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景德镇市珠山区妇女联合会2020年的主要工作任务是：</w:t>
      </w:r>
    </w:p>
    <w:p w14:paraId="1774FA66"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一、引领新思想，为学习贯彻开启新思路</w:t>
      </w:r>
    </w:p>
    <w:p w14:paraId="41C6B592">
      <w:pPr>
        <w:ind w:firstLine="645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继续学习习近平总书记重要讲话精神和党的十九大</w:t>
      </w: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</w:rPr>
        <w:t>精神、党的十九届四中全会精神，结合“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不忘初心、牢记使命</w:t>
      </w:r>
      <w:r>
        <w:rPr>
          <w:rFonts w:hint="eastAsia" w:ascii="仿宋" w:hAnsi="仿宋" w:eastAsia="仿宋" w:cs="宋体"/>
          <w:kern w:val="0"/>
          <w:sz w:val="32"/>
          <w:szCs w:val="32"/>
        </w:rPr>
        <w:t>”主题，开展学习教育活动，进一步增强感染力、实效性和覆盖面, 生动深入地向妇女群众宣传党的理论主张，传递传播党的声音，引导广大妇女群众坚定不移听党话、跟党走, 更加坚定不移走中国特色社会主义妇女发展道路。</w:t>
      </w:r>
    </w:p>
    <w:p w14:paraId="009A64C5"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二、凝聚新力量，为妇联改革激发新动力</w:t>
      </w:r>
    </w:p>
    <w:p w14:paraId="319EBDB3">
      <w:pPr>
        <w:ind w:firstLine="645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做好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村妇女小组推进</w:t>
      </w:r>
      <w:r>
        <w:rPr>
          <w:rFonts w:hint="eastAsia" w:ascii="仿宋" w:hAnsi="仿宋" w:eastAsia="仿宋" w:cs="宋体"/>
          <w:kern w:val="0"/>
          <w:sz w:val="32"/>
          <w:szCs w:val="32"/>
        </w:rPr>
        <w:t>工作，深化基层妇联改革，切实解决基层妇联工作力量薄弱和“倒金字塔”问题,从根源上打通妇联联系服务基层妇女的“最后一百米”,把妇联组织扎根到妇女群众身边,充分发挥好组织引领妇女群众积极参与我区“双创双修”、移风易俗、乡风文明行动、农村环境整治的职能作用，夯实最基层妇联组织，有效健全和激活农村基层妇女工作的“神经末梢”。</w:t>
      </w:r>
    </w:p>
    <w:p w14:paraId="314A8F62"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三、创造新模式，为家庭教育注入新活力</w:t>
      </w:r>
    </w:p>
    <w:p w14:paraId="5ED051E0">
      <w:pPr>
        <w:widowControl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逐步完善社区教育运行机制，不断推进家庭、学校、社区教育三结合</w:t>
      </w:r>
      <w:r>
        <w:rPr>
          <w:rFonts w:ascii="仿宋" w:hAnsi="仿宋" w:eastAsia="仿宋" w:cs="宋体"/>
          <w:kern w:val="0"/>
          <w:sz w:val="32"/>
          <w:szCs w:val="32"/>
        </w:rPr>
        <w:t>，以社区家长学校为平台，组织家庭教育专家，深入社区家庭，</w:t>
      </w:r>
      <w:r>
        <w:rPr>
          <w:rFonts w:hint="eastAsia" w:ascii="仿宋" w:hAnsi="仿宋" w:eastAsia="仿宋" w:cs="宋体"/>
          <w:kern w:val="0"/>
          <w:sz w:val="32"/>
          <w:szCs w:val="32"/>
        </w:rPr>
        <w:t>开展家庭教育公益讲座，</w:t>
      </w:r>
      <w:r>
        <w:rPr>
          <w:rFonts w:ascii="仿宋" w:hAnsi="仿宋" w:eastAsia="仿宋" w:cs="宋体"/>
          <w:kern w:val="0"/>
          <w:sz w:val="32"/>
          <w:szCs w:val="32"/>
        </w:rPr>
        <w:t>广泛宣传家庭教育理念和科学教子方法，帮助家长树立正确的教育观念，促进未成年人健康成长</w:t>
      </w:r>
      <w:r>
        <w:rPr>
          <w:rFonts w:hint="eastAsia" w:ascii="仿宋" w:hAnsi="仿宋" w:eastAsia="仿宋" w:cs="宋体"/>
          <w:kern w:val="0"/>
          <w:sz w:val="32"/>
          <w:szCs w:val="32"/>
        </w:rPr>
        <w:t>，并在两年内实现家庭教育公益讲座进社区全覆盖。</w:t>
      </w:r>
    </w:p>
    <w:p w14:paraId="601A38D3"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四、启动新项目，为关爱帮扶探索新方法</w:t>
      </w:r>
    </w:p>
    <w:p w14:paraId="33A7A624">
      <w:pPr>
        <w:ind w:firstLine="640" w:firstLineChars="200"/>
        <w:rPr>
          <w:rFonts w:ascii="仿宋_GB2312" w:hAnsi="仿宋_GB2312" w:eastAsia="仿宋_GB2312" w:cs="仿宋_GB2312"/>
          <w:sz w:val="28"/>
          <w:szCs w:val="28"/>
          <w:highlight w:val="cyan"/>
        </w:rPr>
      </w:pPr>
      <w:r>
        <w:rPr>
          <w:rFonts w:ascii="仿宋" w:hAnsi="仿宋" w:eastAsia="仿宋" w:cs="宋体"/>
          <w:kern w:val="0"/>
          <w:sz w:val="32"/>
          <w:szCs w:val="32"/>
        </w:rPr>
        <w:t>依托</w:t>
      </w:r>
      <w:r>
        <w:rPr>
          <w:rFonts w:hint="eastAsia" w:ascii="仿宋" w:hAnsi="仿宋" w:eastAsia="仿宋" w:cs="Courier New"/>
          <w:color w:val="000000"/>
          <w:sz w:val="32"/>
          <w:szCs w:val="32"/>
        </w:rPr>
        <w:t>“妇女儿童发展”</w:t>
      </w:r>
      <w:r>
        <w:rPr>
          <w:rFonts w:ascii="仿宋" w:hAnsi="仿宋" w:eastAsia="仿宋" w:cs="宋体"/>
          <w:kern w:val="0"/>
          <w:sz w:val="32"/>
          <w:szCs w:val="32"/>
        </w:rPr>
        <w:t>项目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ascii="仿宋" w:hAnsi="仿宋" w:eastAsia="仿宋" w:cs="宋体"/>
          <w:kern w:val="0"/>
          <w:sz w:val="32"/>
          <w:szCs w:val="32"/>
        </w:rPr>
        <w:t>着重从心理健康方面关爱</w:t>
      </w:r>
      <w:r>
        <w:rPr>
          <w:rFonts w:hint="eastAsia" w:ascii="仿宋" w:hAnsi="仿宋" w:eastAsia="仿宋" w:cs="宋体"/>
          <w:kern w:val="0"/>
          <w:sz w:val="32"/>
          <w:szCs w:val="32"/>
        </w:rPr>
        <w:t>辖区</w:t>
      </w:r>
      <w:r>
        <w:rPr>
          <w:rFonts w:ascii="仿宋" w:hAnsi="仿宋" w:eastAsia="仿宋" w:cs="宋体"/>
          <w:kern w:val="0"/>
          <w:sz w:val="32"/>
          <w:szCs w:val="32"/>
        </w:rPr>
        <w:t>青少年学生成长，</w:t>
      </w:r>
      <w:r>
        <w:rPr>
          <w:rFonts w:hint="eastAsia" w:ascii="仿宋" w:hAnsi="仿宋" w:eastAsia="仿宋" w:cs="宋体"/>
          <w:kern w:val="0"/>
          <w:sz w:val="32"/>
          <w:szCs w:val="32"/>
        </w:rPr>
        <w:t>组建</w:t>
      </w:r>
      <w:r>
        <w:rPr>
          <w:rFonts w:ascii="仿宋" w:hAnsi="仿宋" w:eastAsia="仿宋" w:cs="宋体"/>
          <w:kern w:val="0"/>
          <w:sz w:val="32"/>
          <w:szCs w:val="32"/>
        </w:rPr>
        <w:t>专</w:t>
      </w:r>
      <w:r>
        <w:rPr>
          <w:rFonts w:hint="eastAsia" w:ascii="仿宋" w:hAnsi="仿宋" w:eastAsia="仿宋" w:cs="宋体"/>
          <w:kern w:val="0"/>
          <w:sz w:val="32"/>
          <w:szCs w:val="32"/>
        </w:rPr>
        <w:t>业心理咨询团队</w:t>
      </w:r>
      <w:r>
        <w:rPr>
          <w:rFonts w:ascii="仿宋" w:hAnsi="仿宋" w:eastAsia="仿宋" w:cs="宋体"/>
          <w:kern w:val="0"/>
          <w:sz w:val="32"/>
          <w:szCs w:val="32"/>
        </w:rPr>
        <w:t>，根据不同的目标人群，开展各类各有侧重、分层次的综合培训</w:t>
      </w:r>
      <w:r>
        <w:rPr>
          <w:rFonts w:hint="eastAsia" w:ascii="仿宋" w:hAnsi="仿宋" w:eastAsia="仿宋" w:cs="宋体"/>
          <w:kern w:val="0"/>
          <w:sz w:val="32"/>
          <w:szCs w:val="32"/>
        </w:rPr>
        <w:t>，为青少年</w:t>
      </w:r>
      <w:r>
        <w:rPr>
          <w:rFonts w:ascii="仿宋" w:hAnsi="仿宋" w:eastAsia="仿宋" w:cs="宋体"/>
          <w:kern w:val="0"/>
          <w:sz w:val="32"/>
          <w:szCs w:val="32"/>
        </w:rPr>
        <w:t>普及心理学知识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ascii="仿宋" w:hAnsi="仿宋" w:eastAsia="仿宋" w:cs="宋体"/>
          <w:kern w:val="0"/>
          <w:sz w:val="32"/>
          <w:szCs w:val="32"/>
        </w:rPr>
        <w:t>提高自身心理健康指数和综合素质。</w:t>
      </w:r>
    </w:p>
    <w:p w14:paraId="4058DB1D">
      <w:pPr>
        <w:spacing w:line="570" w:lineRule="exact"/>
        <w:ind w:firstLine="551" w:firstLineChars="196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三、部门基本情况</w:t>
      </w:r>
    </w:p>
    <w:p w14:paraId="4672ACDC">
      <w:pPr>
        <w:spacing w:line="570" w:lineRule="exact"/>
        <w:ind w:firstLine="6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景德镇市珠山区妇女联合会共有预算单位1个，即部门本级。本级编制数2人，其中行政编制2人；下属珠山区妇女儿童工作委员会办公室为股级事业机构，全额补助事业编制2人。实有人数4人，其中在职人数为4人，包括行政人员2人、全额补助事业人员2人。</w:t>
      </w:r>
    </w:p>
    <w:p w14:paraId="3C4A986B">
      <w:pPr>
        <w:spacing w:line="570" w:lineRule="exact"/>
        <w:ind w:firstLine="551" w:firstLineChars="196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四、2020年部门预算收支情况说明</w:t>
      </w:r>
    </w:p>
    <w:p w14:paraId="2047AF12">
      <w:pPr>
        <w:spacing w:line="570" w:lineRule="exact"/>
        <w:ind w:firstLine="422" w:firstLineChars="150"/>
        <w:rPr>
          <w:rFonts w:ascii="楷体_GB2312" w:hAnsi="楷体_GB2312" w:eastAsia="楷体_GB2312" w:cs="楷体_GB2312"/>
          <w:b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sz w:val="28"/>
          <w:szCs w:val="28"/>
        </w:rPr>
        <w:t>（一）收入预算情况</w:t>
      </w:r>
    </w:p>
    <w:p w14:paraId="39882842">
      <w:pPr>
        <w:spacing w:line="570" w:lineRule="exact"/>
        <w:ind w:firstLine="6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2020年景德镇市珠山区妇女联合会收入预算总额为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58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万元，与上年预算相比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增加了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3.02</w:t>
      </w:r>
      <w:r>
        <w:rPr>
          <w:rFonts w:hint="eastAsia" w:ascii="仿宋_GB2312" w:hAnsi="仿宋_GB2312" w:eastAsia="仿宋_GB2312" w:cs="仿宋_GB2312"/>
          <w:sz w:val="28"/>
          <w:szCs w:val="28"/>
        </w:rPr>
        <w:t>%，主要原因是：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增加了活动经费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。其中：当年财政拨款收入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58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万元，占收入预算总额的100%；政府性基金拨款收入0元，占收入预算总额的0%。</w:t>
      </w:r>
    </w:p>
    <w:p w14:paraId="40E80A4F">
      <w:pPr>
        <w:spacing w:line="570" w:lineRule="exact"/>
        <w:ind w:firstLine="422" w:firstLineChars="150"/>
        <w:rPr>
          <w:rFonts w:ascii="楷体_GB2312" w:hAnsi="楷体_GB2312" w:eastAsia="楷体_GB2312" w:cs="楷体_GB2312"/>
          <w:b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sz w:val="28"/>
          <w:szCs w:val="28"/>
        </w:rPr>
        <w:t>（二）支出预算情况</w:t>
      </w:r>
    </w:p>
    <w:p w14:paraId="76E78AA5">
      <w:pPr>
        <w:spacing w:line="57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2020年景德镇市珠山区妇女联合会支出预算总额为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58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万元，与上年预算相比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增加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3.02</w:t>
      </w:r>
      <w:r>
        <w:rPr>
          <w:rFonts w:hint="eastAsia" w:ascii="仿宋_GB2312" w:hAnsi="仿宋_GB2312" w:eastAsia="仿宋_GB2312" w:cs="仿宋_GB2312"/>
          <w:sz w:val="28"/>
          <w:szCs w:val="28"/>
        </w:rPr>
        <w:t>%，主要原因是：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增加了活动经费</w:t>
      </w:r>
      <w:r>
        <w:rPr>
          <w:rFonts w:hint="eastAsia" w:ascii="仿宋_GB2312" w:hAnsi="仿宋_GB2312" w:eastAsia="仿宋_GB2312" w:cs="仿宋_GB2312"/>
          <w:sz w:val="28"/>
          <w:szCs w:val="28"/>
        </w:rPr>
        <w:t>。其中：按支出项目类别划分：基本支出32.75万元，占支出预算总额的65.41%，包括工资福利支出29.43万元、商品和服务支出3.32万元、对个人和家庭的补助0万元、其他资本性支出0万元；项目支出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25.25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万元，占支出总额的34.59%，包括工资福利支出0万元、商品和服务支出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24.93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万元、对个人和家庭的补助0.32万元。</w:t>
      </w:r>
    </w:p>
    <w:p w14:paraId="5180FBE3">
      <w:pPr>
        <w:spacing w:line="57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按支出功能项目科目划分：一般公共服务49.69万元，占支出预算总额的8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5.67</w:t>
      </w:r>
      <w:r>
        <w:rPr>
          <w:rFonts w:hint="eastAsia" w:ascii="仿宋_GB2312" w:hAnsi="仿宋_GB2312" w:eastAsia="仿宋_GB2312" w:cs="仿宋_GB2312"/>
          <w:sz w:val="28"/>
          <w:szCs w:val="28"/>
        </w:rPr>
        <w:t>%；社会保障和就业支出4.2万元，占支出预算总额的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7.24</w:t>
      </w:r>
      <w:r>
        <w:rPr>
          <w:rFonts w:hint="eastAsia" w:ascii="仿宋_GB2312" w:hAnsi="仿宋_GB2312" w:eastAsia="仿宋_GB2312" w:cs="仿宋_GB2312"/>
          <w:sz w:val="28"/>
          <w:szCs w:val="28"/>
        </w:rPr>
        <w:t>%；医疗卫生与计划生育支出1.66万元，占支出预算总额的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2.86</w:t>
      </w:r>
      <w:r>
        <w:rPr>
          <w:rFonts w:hint="eastAsia" w:ascii="仿宋_GB2312" w:hAnsi="仿宋_GB2312" w:eastAsia="仿宋_GB2312" w:cs="仿宋_GB2312"/>
          <w:sz w:val="28"/>
          <w:szCs w:val="28"/>
        </w:rPr>
        <w:t>%。住房保障支出2.45万元，占支出预算总额的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4.23</w:t>
      </w:r>
      <w:r>
        <w:rPr>
          <w:rFonts w:hint="eastAsia" w:ascii="仿宋_GB2312" w:hAnsi="仿宋_GB2312" w:eastAsia="仿宋_GB2312" w:cs="仿宋_GB2312"/>
          <w:sz w:val="28"/>
          <w:szCs w:val="28"/>
        </w:rPr>
        <w:t>%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 w14:paraId="306D9E75">
      <w:pPr>
        <w:spacing w:line="57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按支出经济分类划分：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基本支出中</w:t>
      </w:r>
      <w:r>
        <w:rPr>
          <w:rFonts w:hint="eastAsia" w:ascii="仿宋_GB2312" w:hAnsi="仿宋_GB2312" w:eastAsia="仿宋_GB2312" w:cs="仿宋_GB2312"/>
          <w:sz w:val="28"/>
          <w:szCs w:val="28"/>
        </w:rPr>
        <w:t>工资福利支出29.43万元，占支出预算总额的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50.74</w:t>
      </w:r>
      <w:r>
        <w:rPr>
          <w:rFonts w:hint="eastAsia" w:ascii="仿宋_GB2312" w:hAnsi="仿宋_GB2312" w:eastAsia="仿宋_GB2312" w:cs="仿宋_GB2312"/>
          <w:sz w:val="28"/>
          <w:szCs w:val="28"/>
        </w:rPr>
        <w:t>%；商品和服务支出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3.32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万元，占支出预算总额的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5.72</w:t>
      </w:r>
      <w:r>
        <w:rPr>
          <w:rFonts w:hint="eastAsia" w:ascii="仿宋_GB2312" w:hAnsi="仿宋_GB2312" w:eastAsia="仿宋_GB2312" w:cs="仿宋_GB2312"/>
          <w:sz w:val="28"/>
          <w:szCs w:val="28"/>
        </w:rPr>
        <w:t>%。</w:t>
      </w:r>
    </w:p>
    <w:p w14:paraId="4123318D">
      <w:pPr>
        <w:spacing w:line="570" w:lineRule="exact"/>
        <w:ind w:firstLine="562" w:firstLineChars="200"/>
        <w:rPr>
          <w:rFonts w:ascii="楷体_GB2312" w:hAnsi="楷体_GB2312" w:eastAsia="楷体_GB2312" w:cs="楷体_GB2312"/>
          <w:b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sz w:val="28"/>
          <w:szCs w:val="28"/>
        </w:rPr>
        <w:t>（三）经费拨款支出情况</w:t>
      </w:r>
    </w:p>
    <w:p w14:paraId="7D5D1A88">
      <w:pPr>
        <w:spacing w:line="57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2020年景德镇市珠山区妇女联合会经费拨款支出预算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58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万元，占支出预算总额的100%，与上年预算相比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增加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3.02</w:t>
      </w:r>
      <w:r>
        <w:rPr>
          <w:rFonts w:hint="eastAsia" w:ascii="仿宋_GB2312" w:hAnsi="仿宋_GB2312" w:eastAsia="仿宋_GB2312" w:cs="仿宋_GB2312"/>
          <w:sz w:val="28"/>
          <w:szCs w:val="28"/>
        </w:rPr>
        <w:t>%，主要原因是：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增加了活动经费</w:t>
      </w:r>
      <w:r>
        <w:rPr>
          <w:rFonts w:hint="eastAsia" w:ascii="仿宋_GB2312" w:hAnsi="仿宋_GB2312" w:eastAsia="仿宋_GB2312" w:cs="仿宋_GB2312"/>
          <w:sz w:val="28"/>
          <w:szCs w:val="28"/>
        </w:rPr>
        <w:t>。具体支出情况是：群众团体事务49.69万元，占经费拨款支出的8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5.67%</w:t>
      </w:r>
      <w:r>
        <w:rPr>
          <w:rFonts w:hint="eastAsia" w:ascii="仿宋_GB2312" w:hAnsi="仿宋_GB2312" w:eastAsia="仿宋_GB2312" w:cs="仿宋_GB2312"/>
          <w:sz w:val="28"/>
          <w:szCs w:val="28"/>
        </w:rPr>
        <w:t>；对机关事业单位基本养老保险基金的补助4.2万元，占经费拨款支出的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7.24</w:t>
      </w:r>
      <w:r>
        <w:rPr>
          <w:rFonts w:hint="eastAsia" w:ascii="仿宋_GB2312" w:hAnsi="仿宋_GB2312" w:eastAsia="仿宋_GB2312" w:cs="仿宋_GB2312"/>
          <w:sz w:val="28"/>
          <w:szCs w:val="28"/>
        </w:rPr>
        <w:t>%；行政单位医疗1.66万元，占经费拨款支出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2.86</w:t>
      </w:r>
      <w:r>
        <w:rPr>
          <w:rFonts w:hint="eastAsia" w:ascii="仿宋_GB2312" w:hAnsi="仿宋_GB2312" w:eastAsia="仿宋_GB2312" w:cs="仿宋_GB2312"/>
          <w:sz w:val="28"/>
          <w:szCs w:val="28"/>
        </w:rPr>
        <w:t>%； 住房公积金2.45万元，占经费拨款支出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4.23</w:t>
      </w:r>
      <w:r>
        <w:rPr>
          <w:rFonts w:hint="eastAsia" w:ascii="仿宋_GB2312" w:hAnsi="仿宋_GB2312" w:eastAsia="仿宋_GB2312" w:cs="仿宋_GB2312"/>
          <w:sz w:val="28"/>
          <w:szCs w:val="28"/>
        </w:rPr>
        <w:t>%。</w:t>
      </w:r>
    </w:p>
    <w:p w14:paraId="517114E3">
      <w:pPr>
        <w:spacing w:line="570" w:lineRule="exact"/>
        <w:ind w:firstLine="562" w:firstLineChars="200"/>
        <w:rPr>
          <w:rFonts w:ascii="楷体_GB2312" w:hAnsi="楷体_GB2312" w:eastAsia="楷体_GB2312" w:cs="楷体_GB2312"/>
          <w:b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sz w:val="28"/>
          <w:szCs w:val="28"/>
        </w:rPr>
        <w:t>（四）政府采购预算情况</w:t>
      </w:r>
    </w:p>
    <w:p w14:paraId="3978F8FE">
      <w:pPr>
        <w:spacing w:line="57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2020年政府采购预算支出1.2万元，比上年预算相比减少了225.56%，主要原因是节约开支。政府购买服务无预算。</w:t>
      </w:r>
    </w:p>
    <w:p w14:paraId="22834431">
      <w:pPr>
        <w:spacing w:line="570" w:lineRule="exact"/>
        <w:ind w:firstLine="562" w:firstLineChars="200"/>
        <w:rPr>
          <w:rFonts w:ascii="楷体_GB2312" w:hAnsi="楷体_GB2312" w:eastAsia="楷体_GB2312" w:cs="楷体_GB2312"/>
          <w:b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sz w:val="28"/>
          <w:szCs w:val="28"/>
        </w:rPr>
        <w:t>（五）政府基金收支情况</w:t>
      </w:r>
    </w:p>
    <w:p w14:paraId="22A42058">
      <w:pPr>
        <w:spacing w:line="570" w:lineRule="exact"/>
        <w:ind w:left="420" w:leftChars="200"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无政府基金收支预算。</w:t>
      </w:r>
    </w:p>
    <w:p w14:paraId="0589BC14">
      <w:pPr>
        <w:numPr>
          <w:ilvl w:val="0"/>
          <w:numId w:val="4"/>
        </w:numPr>
        <w:spacing w:line="570" w:lineRule="exact"/>
        <w:ind w:firstLine="562" w:firstLineChars="200"/>
        <w:rPr>
          <w:rFonts w:ascii="楷体_GB2312" w:hAnsi="楷体_GB2312" w:eastAsia="楷体_GB2312" w:cs="楷体_GB2312"/>
          <w:b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sz w:val="28"/>
          <w:szCs w:val="28"/>
        </w:rPr>
        <w:t>机关运行经费安排情况</w:t>
      </w:r>
    </w:p>
    <w:p w14:paraId="52726960">
      <w:pPr>
        <w:spacing w:line="57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2020年机关运行经费预算支出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28.57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万元，与上年预算数相比减少了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33.37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%，主要原因是节约开支。</w:t>
      </w:r>
    </w:p>
    <w:p w14:paraId="720304E5">
      <w:pPr>
        <w:tabs>
          <w:tab w:val="left" w:pos="1113"/>
        </w:tabs>
        <w:spacing w:line="570" w:lineRule="exact"/>
        <w:ind w:firstLine="562" w:firstLineChars="200"/>
        <w:rPr>
          <w:rFonts w:ascii="楷体_GB2312" w:hAnsi="楷体_GB2312" w:eastAsia="楷体_GB2312" w:cs="楷体_GB2312"/>
          <w:b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sz w:val="28"/>
          <w:szCs w:val="28"/>
        </w:rPr>
        <w:t>（七）“三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公”经费预算安排情况</w:t>
      </w:r>
    </w:p>
    <w:p w14:paraId="7C962D43">
      <w:pPr>
        <w:spacing w:line="57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2020年</w:t>
      </w:r>
      <w:r>
        <w:rPr>
          <w:rFonts w:ascii="仿宋_GB2312" w:hAnsi="仿宋_GB2312" w:eastAsia="仿宋_GB2312" w:cs="仿宋_GB2312"/>
          <w:bCs/>
          <w:sz w:val="28"/>
          <w:szCs w:val="28"/>
        </w:rPr>
        <w:t>“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三公</w:t>
      </w:r>
      <w:r>
        <w:rPr>
          <w:rFonts w:ascii="仿宋_GB2312" w:hAnsi="仿宋_GB2312" w:eastAsia="仿宋_GB2312" w:cs="仿宋_GB2312"/>
          <w:bCs/>
          <w:sz w:val="28"/>
          <w:szCs w:val="28"/>
        </w:rPr>
        <w:t>”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经费预算支出为0.42万元，与上年预算数相比减少了4.55%，主要原因是严控控制“三公”经费支出。其中：公务接待费预算支出0.42万元。</w:t>
      </w:r>
    </w:p>
    <w:p w14:paraId="07EDA399">
      <w:pPr>
        <w:tabs>
          <w:tab w:val="left" w:pos="1113"/>
        </w:tabs>
        <w:spacing w:line="570" w:lineRule="exact"/>
        <w:ind w:firstLine="562" w:firstLineChars="200"/>
        <w:rPr>
          <w:rFonts w:hint="eastAsia" w:ascii="楷体_GB2312" w:hAnsi="楷体_GB2312" w:eastAsia="楷体_GB2312" w:cs="楷体_GB2312"/>
          <w:b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eastAsia="zh-CN"/>
        </w:rPr>
        <w:t>八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）重点项目预算的绩效目标等预算绩效情况说明</w:t>
      </w:r>
    </w:p>
    <w:p w14:paraId="4FBCD4D0">
      <w:pPr>
        <w:spacing w:line="57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年实行绩效目标管理的一级项目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个，涉及资金</w:t>
      </w:r>
    </w:p>
    <w:p w14:paraId="4BEE22D5">
      <w:pPr>
        <w:spacing w:line="57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58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万元。其中：二级项目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个（进行了绩效评审的二级项目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个，涉及资金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58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万元）</w:t>
      </w:r>
    </w:p>
    <w:p w14:paraId="1409D8F3">
      <w:pPr>
        <w:spacing w:line="57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一级项目中各二级项目情况说明（部门本级）</w:t>
      </w:r>
    </w:p>
    <w:p w14:paraId="7A9B050B">
      <w:pPr>
        <w:spacing w:line="570" w:lineRule="exact"/>
        <w:ind w:firstLine="562" w:firstLineChars="200"/>
        <w:rPr>
          <w:rFonts w:hint="eastAsia" w:ascii="楷体_GB2312" w:hAnsi="楷体_GB2312" w:eastAsia="楷体_GB2312" w:cs="楷体_GB2312"/>
          <w:b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sz w:val="28"/>
          <w:szCs w:val="28"/>
        </w:rPr>
        <w:t>（</w:t>
      </w:r>
      <w:r>
        <w:rPr>
          <w:rFonts w:hint="eastAsia" w:ascii="楷体_GB2312" w:hAnsi="楷体_GB2312" w:eastAsia="楷体_GB2312" w:cs="楷体_GB2312"/>
          <w:b/>
          <w:sz w:val="28"/>
          <w:szCs w:val="28"/>
          <w:lang w:eastAsia="zh-CN"/>
        </w:rPr>
        <w:t>九</w:t>
      </w:r>
      <w:r>
        <w:rPr>
          <w:rFonts w:hint="eastAsia" w:ascii="楷体_GB2312" w:hAnsi="楷体_GB2312" w:eastAsia="楷体_GB2312" w:cs="楷体_GB2312"/>
          <w:b/>
          <w:sz w:val="28"/>
          <w:szCs w:val="28"/>
        </w:rPr>
        <w:t>）国有资产占用情况说明</w:t>
      </w:r>
    </w:p>
    <w:p w14:paraId="714D64B6">
      <w:pPr>
        <w:spacing w:line="57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截止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2020年8月31日，部门国有资产为0万元。</w:t>
      </w:r>
    </w:p>
    <w:p w14:paraId="61480EE8">
      <w:pPr>
        <w:spacing w:line="570" w:lineRule="exact"/>
        <w:ind w:firstLine="562" w:firstLineChars="200"/>
        <w:rPr>
          <w:rFonts w:hint="eastAsia" w:ascii="楷体_GB2312" w:hAnsi="楷体_GB2312" w:eastAsia="楷体_GB2312" w:cs="楷体_GB2312"/>
          <w:b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sz w:val="28"/>
          <w:szCs w:val="28"/>
        </w:rPr>
        <w:t>（</w:t>
      </w:r>
      <w:r>
        <w:rPr>
          <w:rFonts w:hint="eastAsia" w:ascii="楷体_GB2312" w:hAnsi="楷体_GB2312" w:eastAsia="楷体_GB2312" w:cs="楷体_GB2312"/>
          <w:b/>
          <w:sz w:val="28"/>
          <w:szCs w:val="28"/>
          <w:lang w:eastAsia="zh-CN"/>
        </w:rPr>
        <w:t>十</w:t>
      </w:r>
      <w:r>
        <w:rPr>
          <w:rFonts w:hint="eastAsia" w:ascii="楷体_GB2312" w:hAnsi="楷体_GB2312" w:eastAsia="楷体_GB2312" w:cs="楷体_GB2312"/>
          <w:b/>
          <w:sz w:val="28"/>
          <w:szCs w:val="28"/>
        </w:rPr>
        <w:t>）名词解释</w:t>
      </w:r>
    </w:p>
    <w:p w14:paraId="45ADBCA6">
      <w:pPr>
        <w:spacing w:line="57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对部门预算中涉及的支出功能分类科目（明细到项级），结合部门实际，参照《2019年政府收支分类科目》的规范说明进行解释。</w:t>
      </w:r>
    </w:p>
    <w:p w14:paraId="4CCFF1DE">
      <w:pPr>
        <w:spacing w:line="57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行政运行（2012901）其他群众团体事务支出（2012999）：用于保障机构正常运行，开展日常工作的基本支出及项目支出，机关事业单位基本养老保险缴费支出(2080505)、行政单位医疗（2101101）公务员医疗补助（2101103）其他行政事业单位医疗支出（2101199）用于单位职工所有保险支出，住房公积金（2210201）用于单位职工住房公积金支出。</w:t>
      </w:r>
    </w:p>
    <w:p w14:paraId="1D0BEADE">
      <w:pPr>
        <w:spacing w:line="570" w:lineRule="exact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</w:p>
    <w:p w14:paraId="54F0658E">
      <w:pPr>
        <w:spacing w:line="570" w:lineRule="exact"/>
        <w:ind w:left="560"/>
        <w:rPr>
          <w:rFonts w:ascii="仿宋_GB2312" w:hAnsi="仿宋_GB2312" w:eastAsia="仿宋_GB2312" w:cs="仿宋_GB2312"/>
          <w:sz w:val="28"/>
          <w:szCs w:val="28"/>
        </w:rPr>
      </w:pPr>
    </w:p>
    <w:sectPr>
      <w:headerReference r:id="rId3" w:type="default"/>
      <w:footerReference r:id="rId4" w:type="even"/>
      <w:pgSz w:w="11906" w:h="16838"/>
      <w:pgMar w:top="1440" w:right="1800" w:bottom="1440" w:left="1800" w:header="851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FFEABF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 w14:paraId="1FD44C4E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6DC774">
    <w:pPr>
      <w:pStyle w:val="5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080856"/>
    <w:multiLevelType w:val="singleLevel"/>
    <w:tmpl w:val="8308085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7D5C19F"/>
    <w:multiLevelType w:val="singleLevel"/>
    <w:tmpl w:val="A7D5C1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B6C3287"/>
    <w:multiLevelType w:val="singleLevel"/>
    <w:tmpl w:val="BB6C3287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59ACAF5F"/>
    <w:multiLevelType w:val="singleLevel"/>
    <w:tmpl w:val="59ACAF5F"/>
    <w:lvl w:ilvl="0" w:tentative="0">
      <w:start w:val="6"/>
      <w:numFmt w:val="chineseCounting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A95701"/>
    <w:rsid w:val="001347CE"/>
    <w:rsid w:val="002F28BE"/>
    <w:rsid w:val="00300AFA"/>
    <w:rsid w:val="00426709"/>
    <w:rsid w:val="005B560B"/>
    <w:rsid w:val="00B53FE9"/>
    <w:rsid w:val="00D001B9"/>
    <w:rsid w:val="00D60CB6"/>
    <w:rsid w:val="00FE01A9"/>
    <w:rsid w:val="02A758E2"/>
    <w:rsid w:val="03A95701"/>
    <w:rsid w:val="08E150F2"/>
    <w:rsid w:val="1BD54097"/>
    <w:rsid w:val="1D260A58"/>
    <w:rsid w:val="1FBA0CE1"/>
    <w:rsid w:val="21610368"/>
    <w:rsid w:val="25BC354F"/>
    <w:rsid w:val="2E201EB5"/>
    <w:rsid w:val="36800418"/>
    <w:rsid w:val="37A13162"/>
    <w:rsid w:val="39214AD4"/>
    <w:rsid w:val="3AD3795F"/>
    <w:rsid w:val="3E5968C2"/>
    <w:rsid w:val="3EB04D07"/>
    <w:rsid w:val="3F342416"/>
    <w:rsid w:val="449C3295"/>
    <w:rsid w:val="44B26E56"/>
    <w:rsid w:val="48707045"/>
    <w:rsid w:val="48DA02A5"/>
    <w:rsid w:val="4C0B51A1"/>
    <w:rsid w:val="550506EC"/>
    <w:rsid w:val="576D4516"/>
    <w:rsid w:val="5CCE7FC2"/>
    <w:rsid w:val="5D5B07CD"/>
    <w:rsid w:val="60D46743"/>
    <w:rsid w:val="61441586"/>
    <w:rsid w:val="64D37477"/>
    <w:rsid w:val="681A319F"/>
    <w:rsid w:val="6BCF7B85"/>
    <w:rsid w:val="6D535020"/>
    <w:rsid w:val="79AC0498"/>
    <w:rsid w:val="7C0B41D4"/>
    <w:rsid w:val="7C38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china</Company>
  <Pages>6</Pages>
  <Words>2632</Words>
  <Characters>2893</Characters>
  <Lines>2</Lines>
  <Paragraphs>3</Paragraphs>
  <TotalTime>1</TotalTime>
  <ScaleCrop>false</ScaleCrop>
  <LinksUpToDate>false</LinksUpToDate>
  <CharactersWithSpaces>2900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2018-09-11T11:54:00Z</dcterms:created>
  <dc:creator>四眼妞</dc:creator>
  <cp:lastModifiedBy>Yu.</cp:lastModifiedBy>
  <cp:lastPrinted>2018-09-13T02:05:00Z</cp:lastPrinted>
  <dcterms:modified xsi:type="dcterms:W3CDTF">2025-02-14T08:18:52Z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eyJoZGlkIjoiMWJiMGIyOTYwNTRlYmQxN2EwZTJlNjYyMzc0NzBiNjQiLCJ1c2VySWQiOiIyNzM3MTA0NDcifQ==</vt:lpwstr>
  </property>
  <property fmtid="{D5CDD505-2E9C-101B-9397-08002B2CF9AE}" pid="4" name="ICV">
    <vt:lpwstr>42E76FB5CCB04292BDCEDD6B29A8527F_13</vt:lpwstr>
  </property>
</Properties>
</file>