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珠山区档案局2020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630" w:firstLineChars="196"/>
        <w:textAlignment w:val="auto"/>
        <w:rPr>
          <w:rFonts w:hint="eastAsia" w:ascii="黑体" w:hAnsi="黑体" w:eastAsia="黑体" w:cs="黑体"/>
          <w:b/>
          <w:color w:val="auto"/>
          <w:sz w:val="32"/>
          <w:szCs w:val="32"/>
          <w:highlight w:val="none"/>
          <w:shd w:val="clear" w:color="auto" w:fill="auto"/>
        </w:rPr>
      </w:pPr>
      <w:r>
        <w:rPr>
          <w:rFonts w:hint="eastAsia" w:ascii="黑体" w:hAnsi="黑体" w:eastAsia="黑体" w:cs="黑体"/>
          <w:b/>
          <w:color w:val="auto"/>
          <w:sz w:val="32"/>
          <w:szCs w:val="32"/>
          <w:highlight w:val="none"/>
          <w:shd w:val="clear" w:color="auto" w:fill="auto"/>
        </w:rPr>
        <w:t>一、部门主要职责</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eastAsia" w:ascii="仿宋" w:hAnsi="仿宋" w:eastAsia="仿宋" w:cs="仿宋"/>
          <w:color w:val="333333"/>
          <w:kern w:val="0"/>
          <w:sz w:val="32"/>
          <w:szCs w:val="32"/>
          <w:shd w:val="clear" w:color="auto" w:fill="FFFFFF"/>
          <w:lang w:val="en-US" w:eastAsia="zh-CN"/>
        </w:rPr>
      </w:pPr>
      <w:r>
        <w:rPr>
          <w:rFonts w:hint="eastAsia" w:ascii="仿宋" w:hAnsi="仿宋" w:eastAsia="仿宋" w:cs="仿宋"/>
          <w:sz w:val="32"/>
          <w:szCs w:val="32"/>
          <w:lang w:val="en-US" w:eastAsia="zh-CN"/>
        </w:rPr>
        <w:t>1</w:t>
      </w:r>
      <w:r>
        <w:rPr>
          <w:rFonts w:hint="eastAsia" w:ascii="仿宋" w:hAnsi="仿宋" w:eastAsia="仿宋" w:cs="仿宋"/>
          <w:color w:val="333333"/>
          <w:kern w:val="0"/>
          <w:sz w:val="32"/>
          <w:szCs w:val="32"/>
          <w:shd w:val="clear" w:color="auto" w:fill="FFFFFF"/>
          <w:lang w:val="en-US" w:eastAsia="zh-CN"/>
        </w:rPr>
        <w:t>、贯彻执行国家有关档案工作的法律、法规，结合本地实际，制订档案工作的规章制度，并组织实施。</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eastAsia" w:ascii="仿宋" w:hAnsi="仿宋" w:eastAsia="仿宋" w:cs="仿宋"/>
          <w:color w:val="333333"/>
          <w:kern w:val="0"/>
          <w:sz w:val="32"/>
          <w:szCs w:val="32"/>
          <w:shd w:val="clear" w:color="auto" w:fill="FFFFFF"/>
          <w:lang w:val="en-US" w:eastAsia="zh-CN"/>
        </w:rPr>
      </w:pPr>
      <w:r>
        <w:rPr>
          <w:rFonts w:hint="eastAsia" w:ascii="仿宋" w:hAnsi="仿宋" w:eastAsia="仿宋" w:cs="仿宋"/>
          <w:color w:val="333333"/>
          <w:kern w:val="0"/>
          <w:sz w:val="32"/>
          <w:szCs w:val="32"/>
          <w:shd w:val="clear" w:color="auto" w:fill="FFFFFF"/>
          <w:lang w:val="en-US" w:eastAsia="zh-CN"/>
        </w:rPr>
        <w:t>2、制订全区档案事业发展的长远规划和年度计划，并组织实施。</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eastAsia" w:ascii="仿宋" w:hAnsi="仿宋" w:eastAsia="仿宋" w:cs="仿宋"/>
          <w:color w:val="333333"/>
          <w:kern w:val="0"/>
          <w:sz w:val="32"/>
          <w:szCs w:val="32"/>
          <w:shd w:val="clear" w:color="auto" w:fill="FFFFFF"/>
          <w:lang w:val="en-US" w:eastAsia="zh-CN"/>
        </w:rPr>
      </w:pPr>
      <w:r>
        <w:rPr>
          <w:rFonts w:hint="eastAsia" w:ascii="仿宋" w:hAnsi="仿宋" w:eastAsia="仿宋" w:cs="仿宋"/>
          <w:color w:val="333333"/>
          <w:kern w:val="0"/>
          <w:sz w:val="32"/>
          <w:szCs w:val="32"/>
          <w:shd w:val="clear" w:color="auto" w:fill="FFFFFF"/>
          <w:lang w:val="en-US" w:eastAsia="zh-CN"/>
        </w:rPr>
        <w:t>3、监督、指导全区各级机关、团体、企业事业单位和其他组织的档案工作和各级档案的工作。</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eastAsia" w:ascii="仿宋" w:hAnsi="仿宋" w:eastAsia="仿宋" w:cs="仿宋"/>
          <w:color w:val="333333"/>
          <w:kern w:val="0"/>
          <w:sz w:val="32"/>
          <w:szCs w:val="32"/>
          <w:shd w:val="clear" w:color="auto" w:fill="FFFFFF"/>
          <w:lang w:val="en-US" w:eastAsia="zh-CN"/>
        </w:rPr>
      </w:pPr>
      <w:r>
        <w:rPr>
          <w:rFonts w:hint="eastAsia" w:ascii="仿宋" w:hAnsi="仿宋" w:eastAsia="仿宋" w:cs="仿宋"/>
          <w:color w:val="333333"/>
          <w:kern w:val="0"/>
          <w:sz w:val="32"/>
          <w:szCs w:val="32"/>
          <w:shd w:val="clear" w:color="auto" w:fill="FFFFFF"/>
          <w:lang w:val="en-US" w:eastAsia="zh-CN"/>
        </w:rPr>
        <w:t>4、提出鉴定档案原则和标准、研究、审查有关档案的保管价值、保管期限等方面的问题，监督档案文件的销毁。</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eastAsia" w:ascii="仿宋" w:hAnsi="仿宋" w:eastAsia="仿宋" w:cs="仿宋"/>
          <w:color w:val="333333"/>
          <w:kern w:val="0"/>
          <w:sz w:val="32"/>
          <w:szCs w:val="32"/>
          <w:shd w:val="clear" w:color="auto" w:fill="FFFFFF"/>
          <w:lang w:val="en-US" w:eastAsia="zh-CN"/>
        </w:rPr>
      </w:pPr>
      <w:r>
        <w:rPr>
          <w:rFonts w:hint="eastAsia" w:ascii="仿宋" w:hAnsi="仿宋" w:eastAsia="仿宋" w:cs="仿宋"/>
          <w:color w:val="333333"/>
          <w:kern w:val="0"/>
          <w:sz w:val="32"/>
          <w:szCs w:val="32"/>
          <w:shd w:val="clear" w:color="auto" w:fill="FFFFFF"/>
          <w:lang w:val="en-US" w:eastAsia="zh-CN"/>
        </w:rPr>
        <w:t>5、负责接收、征集并保管所属范围内的各门类档案及有关资料，维护档案的完整与安全。</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eastAsia" w:ascii="仿宋" w:hAnsi="仿宋" w:eastAsia="仿宋" w:cs="仿宋"/>
          <w:color w:val="333333"/>
          <w:kern w:val="0"/>
          <w:sz w:val="32"/>
          <w:szCs w:val="32"/>
          <w:shd w:val="clear" w:color="auto" w:fill="FFFFFF"/>
          <w:lang w:val="en-US" w:eastAsia="zh-CN"/>
        </w:rPr>
      </w:pPr>
      <w:r>
        <w:rPr>
          <w:rFonts w:hint="eastAsia" w:ascii="仿宋" w:hAnsi="仿宋" w:eastAsia="仿宋" w:cs="仿宋"/>
          <w:color w:val="333333"/>
          <w:kern w:val="0"/>
          <w:sz w:val="32"/>
          <w:szCs w:val="32"/>
          <w:shd w:val="clear" w:color="auto" w:fill="FFFFFF"/>
          <w:lang w:val="en-US" w:eastAsia="zh-CN"/>
        </w:rPr>
        <w:t>6、组织档案专业教育。</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eastAsia"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val="en-US" w:eastAsia="zh-CN"/>
        </w:rPr>
        <w:t>7、负责档案统计、分析、综合开发利用档案信息资源。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right="0" w:firstLine="420"/>
        <w:jc w:val="left"/>
        <w:textAlignment w:val="auto"/>
        <w:rPr>
          <w:rFonts w:hint="eastAsia" w:ascii="仿宋" w:hAnsi="仿宋" w:eastAsia="仿宋" w:cs="仿宋"/>
          <w:color w:val="333333"/>
          <w:kern w:val="0"/>
          <w:sz w:val="32"/>
          <w:szCs w:val="32"/>
          <w:shd w:val="clear" w:color="auto" w:fill="FFFFFF"/>
          <w:lang w:val="en-US" w:eastAsia="zh-CN"/>
        </w:rPr>
      </w:pPr>
      <w:r>
        <w:rPr>
          <w:rFonts w:hint="eastAsia" w:ascii="仿宋" w:hAnsi="仿宋" w:eastAsia="仿宋" w:cs="仿宋"/>
          <w:color w:val="333333"/>
          <w:kern w:val="0"/>
          <w:sz w:val="32"/>
          <w:szCs w:val="32"/>
          <w:shd w:val="clear" w:color="auto" w:fill="FFFFFF"/>
          <w:lang w:val="en-US" w:eastAsia="zh-CN"/>
        </w:rPr>
        <w:t>8、完成区委、区政府交办的其他工作。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right="0" w:firstLine="420"/>
        <w:jc w:val="left"/>
        <w:textAlignment w:val="auto"/>
        <w:rPr>
          <w:rFonts w:hint="eastAsia" w:ascii="黑体" w:hAnsi="黑体" w:eastAsia="黑体" w:cs="黑体"/>
          <w:b/>
          <w:color w:val="auto"/>
          <w:sz w:val="32"/>
          <w:szCs w:val="32"/>
          <w:highlight w:val="none"/>
          <w:shd w:val="clear" w:color="auto" w:fill="auto"/>
        </w:rPr>
      </w:pPr>
      <w:r>
        <w:rPr>
          <w:rFonts w:hint="eastAsia" w:ascii="黑体" w:hAnsi="黑体" w:eastAsia="黑体" w:cs="黑体"/>
          <w:b/>
          <w:color w:val="auto"/>
          <w:sz w:val="32"/>
          <w:szCs w:val="32"/>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Chars="200"/>
        <w:textAlignment w:val="auto"/>
        <w:rPr>
          <w:rFonts w:hint="default" w:ascii="Calibri" w:hAnsi="Calibri" w:eastAsia="仿宋_GB2312"/>
          <w:sz w:val="32"/>
          <w:szCs w:val="32"/>
        </w:rPr>
      </w:pPr>
      <w:r>
        <w:rPr>
          <w:rFonts w:hint="eastAsia" w:ascii="仿宋_GB2312" w:hAnsi="仿宋_GB2312" w:eastAsia="仿宋_GB2312" w:cs="仿宋_GB2312"/>
          <w:sz w:val="32"/>
          <w:szCs w:val="32"/>
        </w:rPr>
        <w:t>本部门共有预算单位1个。实有人数</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人，其中在职</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p>
    <w:p>
      <w:pPr>
        <w:keepNext w:val="0"/>
        <w:keepLines w:val="0"/>
        <w:pageBreakBefore w:val="0"/>
        <w:widowControl w:val="0"/>
        <w:kinsoku/>
        <w:wordWrap/>
        <w:overflowPunct/>
        <w:topLinePunct w:val="0"/>
        <w:autoSpaceDE/>
        <w:autoSpaceDN/>
        <w:bidi w:val="0"/>
        <w:adjustRightInd/>
        <w:snapToGrid/>
        <w:spacing w:line="570" w:lineRule="exact"/>
        <w:ind w:firstLine="630" w:firstLineChars="196"/>
        <w:textAlignment w:val="auto"/>
        <w:rPr>
          <w:rFonts w:hint="eastAsia" w:ascii="黑体" w:hAnsi="黑体" w:eastAsia="黑体" w:cs="黑体"/>
          <w:b/>
          <w:color w:val="auto"/>
          <w:sz w:val="32"/>
          <w:szCs w:val="32"/>
          <w:highlight w:val="none"/>
          <w:shd w:val="clear" w:color="auto" w:fill="auto"/>
        </w:rPr>
      </w:pPr>
      <w:r>
        <w:rPr>
          <w:rFonts w:hint="eastAsia" w:ascii="黑体" w:hAnsi="黑体" w:eastAsia="黑体" w:cs="黑体"/>
          <w:b/>
          <w:color w:val="auto"/>
          <w:sz w:val="32"/>
          <w:szCs w:val="32"/>
          <w:highlight w:val="none"/>
          <w:shd w:val="clear" w:color="auto" w:fill="auto"/>
        </w:rPr>
        <w:t>三、部门预算收支情况说明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82" w:firstLineChars="150"/>
        <w:textAlignment w:val="auto"/>
        <w:rPr>
          <w:rFonts w:hint="eastAsia" w:ascii="楷体_GB2312" w:hAnsi="楷体_GB2312" w:eastAsia="楷体_GB2312" w:cs="楷体_GB2312"/>
          <w:b/>
          <w:color w:val="auto"/>
          <w:sz w:val="32"/>
          <w:szCs w:val="32"/>
          <w:highlight w:val="none"/>
          <w:shd w:val="clear" w:color="auto" w:fill="auto"/>
        </w:rPr>
      </w:pPr>
      <w:r>
        <w:rPr>
          <w:rFonts w:hint="eastAsia" w:ascii="楷体_GB2312" w:hAnsi="楷体_GB2312" w:eastAsia="楷体_GB2312" w:cs="楷体_GB2312"/>
          <w:b/>
          <w:color w:val="auto"/>
          <w:sz w:val="32"/>
          <w:szCs w:val="32"/>
          <w:highlight w:val="none"/>
          <w:shd w:val="clear" w:color="auto" w:fill="auto"/>
        </w:rPr>
        <w:t>（一）</w:t>
      </w:r>
      <w:r>
        <w:rPr>
          <w:rFonts w:hint="eastAsia" w:ascii="楷体_GB2312" w:hAnsi="楷体_GB2312" w:eastAsia="楷体_GB2312" w:cs="楷体_GB2312"/>
          <w:b/>
          <w:color w:val="auto"/>
          <w:sz w:val="32"/>
          <w:szCs w:val="32"/>
          <w:highlight w:val="none"/>
          <w:shd w:val="clear" w:color="auto" w:fill="auto"/>
          <w:lang w:eastAsia="zh-CN"/>
        </w:rPr>
        <w:t>收入预算</w:t>
      </w:r>
      <w:r>
        <w:rPr>
          <w:rFonts w:hint="eastAsia" w:ascii="楷体_GB2312" w:hAnsi="楷体_GB2312" w:eastAsia="楷体_GB2312" w:cs="楷体_GB2312"/>
          <w:b/>
          <w:color w:val="auto"/>
          <w:sz w:val="32"/>
          <w:szCs w:val="32"/>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lang w:val="en-US" w:eastAsia="zh-CN"/>
        </w:rPr>
        <w:t>2020</w:t>
      </w:r>
      <w:r>
        <w:rPr>
          <w:rFonts w:hint="eastAsia" w:ascii="仿宋_GB2312" w:hAnsi="仿宋_GB2312" w:eastAsia="仿宋_GB2312" w:cs="仿宋_GB2312"/>
          <w:color w:val="auto"/>
          <w:sz w:val="32"/>
          <w:szCs w:val="32"/>
          <w:highlight w:val="none"/>
          <w:shd w:val="clear" w:color="auto" w:fill="auto"/>
          <w:lang w:eastAsia="zh-CN"/>
        </w:rPr>
        <w:t>年</w:t>
      </w:r>
      <w:r>
        <w:rPr>
          <w:rFonts w:hint="eastAsia" w:ascii="仿宋_GB2312" w:hAnsi="仿宋_GB2312" w:eastAsia="仿宋_GB2312" w:cs="仿宋_GB2312"/>
          <w:color w:val="auto"/>
          <w:sz w:val="32"/>
          <w:szCs w:val="32"/>
          <w:highlight w:val="none"/>
          <w:shd w:val="clear" w:color="auto" w:fill="auto"/>
          <w:lang w:val="en-US" w:eastAsia="zh-CN"/>
        </w:rPr>
        <w:t>档案局</w:t>
      </w:r>
      <w:r>
        <w:rPr>
          <w:rFonts w:hint="eastAsia" w:ascii="仿宋_GB2312" w:hAnsi="仿宋_GB2312" w:eastAsia="仿宋_GB2312" w:cs="仿宋_GB2312"/>
          <w:color w:val="auto"/>
          <w:sz w:val="32"/>
          <w:szCs w:val="32"/>
          <w:highlight w:val="none"/>
          <w:shd w:val="clear" w:color="auto" w:fill="auto"/>
        </w:rPr>
        <w:t>收入预算总额为</w:t>
      </w:r>
      <w:r>
        <w:rPr>
          <w:rFonts w:hint="eastAsia" w:ascii="仿宋_GB2312" w:hAnsi="仿宋_GB2312" w:eastAsia="仿宋_GB2312" w:cs="仿宋_GB2312"/>
          <w:color w:val="auto"/>
          <w:sz w:val="32"/>
          <w:szCs w:val="32"/>
          <w:highlight w:val="none"/>
          <w:shd w:val="clear" w:color="auto" w:fill="auto"/>
          <w:lang w:val="en-US" w:eastAsia="zh-CN"/>
        </w:rPr>
        <w:t>45.30</w:t>
      </w:r>
      <w:r>
        <w:rPr>
          <w:rFonts w:hint="eastAsia" w:ascii="仿宋_GB2312" w:hAnsi="仿宋_GB2312" w:eastAsia="仿宋_GB2312" w:cs="仿宋_GB2312"/>
          <w:color w:val="auto"/>
          <w:sz w:val="32"/>
          <w:szCs w:val="32"/>
          <w:highlight w:val="none"/>
          <w:shd w:val="clear" w:color="auto" w:fill="auto"/>
        </w:rPr>
        <w:t>万元，</w:t>
      </w:r>
      <w:r>
        <w:rPr>
          <w:rFonts w:hint="eastAsia" w:ascii="仿宋_GB2312" w:hAnsi="仿宋_GB2312" w:eastAsia="仿宋_GB2312" w:cs="仿宋_GB2312"/>
          <w:color w:val="auto"/>
          <w:sz w:val="32"/>
          <w:szCs w:val="32"/>
          <w:highlight w:val="none"/>
          <w:shd w:val="clear" w:color="auto" w:fill="auto"/>
          <w:lang w:eastAsia="zh-CN"/>
        </w:rPr>
        <w:t>与上年预算相比</w:t>
      </w:r>
      <w:r>
        <w:rPr>
          <w:rFonts w:hint="eastAsia" w:ascii="仿宋_GB2312" w:hAnsi="仿宋_GB2312" w:eastAsia="仿宋_GB2312" w:cs="仿宋_GB2312"/>
          <w:color w:val="auto"/>
          <w:sz w:val="32"/>
          <w:szCs w:val="32"/>
          <w:highlight w:val="none"/>
          <w:shd w:val="clear" w:color="auto" w:fill="auto"/>
          <w:lang w:val="en-US" w:eastAsia="zh-CN"/>
        </w:rPr>
        <w:t>增加8.81%。</w:t>
      </w:r>
      <w:r>
        <w:rPr>
          <w:rFonts w:hint="eastAsia" w:ascii="仿宋_GB2312" w:hAnsi="仿宋_GB2312" w:eastAsia="仿宋_GB2312" w:cs="仿宋_GB2312"/>
          <w:color w:val="auto"/>
          <w:sz w:val="32"/>
          <w:szCs w:val="32"/>
          <w:highlight w:val="none"/>
          <w:shd w:val="clear" w:color="auto" w:fill="auto"/>
        </w:rPr>
        <w:t>其中：财政拨款收入</w:t>
      </w:r>
      <w:r>
        <w:rPr>
          <w:rFonts w:hint="eastAsia" w:ascii="仿宋_GB2312" w:hAnsi="仿宋_GB2312" w:eastAsia="仿宋_GB2312" w:cs="仿宋_GB2312"/>
          <w:color w:val="auto"/>
          <w:sz w:val="32"/>
          <w:szCs w:val="32"/>
          <w:highlight w:val="none"/>
          <w:shd w:val="clear" w:color="auto" w:fill="auto"/>
          <w:lang w:val="en-US" w:eastAsia="zh-CN"/>
        </w:rPr>
        <w:t>45.30</w:t>
      </w:r>
      <w:r>
        <w:rPr>
          <w:rFonts w:hint="eastAsia" w:ascii="仿宋_GB2312" w:hAnsi="仿宋_GB2312" w:eastAsia="仿宋_GB2312" w:cs="仿宋_GB2312"/>
          <w:color w:val="auto"/>
          <w:sz w:val="32"/>
          <w:szCs w:val="32"/>
          <w:highlight w:val="none"/>
          <w:shd w:val="clear" w:color="auto" w:fill="auto"/>
        </w:rPr>
        <w:t>万元，占收入预算总额的</w:t>
      </w:r>
      <w:r>
        <w:rPr>
          <w:rFonts w:hint="eastAsia" w:ascii="仿宋_GB2312" w:hAnsi="仿宋_GB2312" w:eastAsia="仿宋_GB2312" w:cs="仿宋_GB2312"/>
          <w:color w:val="auto"/>
          <w:sz w:val="32"/>
          <w:szCs w:val="32"/>
          <w:highlight w:val="none"/>
          <w:shd w:val="clear" w:color="auto" w:fill="auto"/>
          <w:lang w:val="en-US" w:eastAsia="zh-CN"/>
        </w:rPr>
        <w:t>100</w:t>
      </w:r>
      <w:r>
        <w:rPr>
          <w:rFonts w:hint="eastAsia" w:ascii="仿宋_GB2312" w:hAnsi="仿宋_GB2312" w:eastAsia="仿宋_GB2312" w:cs="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82" w:firstLineChars="150"/>
        <w:textAlignment w:val="auto"/>
        <w:rPr>
          <w:rFonts w:hint="eastAsia" w:ascii="楷体_GB2312" w:hAnsi="楷体_GB2312" w:eastAsia="楷体_GB2312" w:cs="楷体_GB2312"/>
          <w:b/>
          <w:color w:val="auto"/>
          <w:sz w:val="32"/>
          <w:szCs w:val="32"/>
          <w:highlight w:val="none"/>
          <w:shd w:val="clear" w:color="auto" w:fill="auto"/>
        </w:rPr>
      </w:pPr>
      <w:r>
        <w:rPr>
          <w:rFonts w:hint="eastAsia" w:ascii="楷体_GB2312" w:hAnsi="楷体_GB2312" w:eastAsia="楷体_GB2312" w:cs="楷体_GB2312"/>
          <w:b/>
          <w:color w:val="auto"/>
          <w:sz w:val="32"/>
          <w:szCs w:val="32"/>
          <w:highlight w:val="none"/>
          <w:shd w:val="clear" w:color="auto" w:fill="auto"/>
        </w:rPr>
        <w:t>（二）</w:t>
      </w:r>
      <w:r>
        <w:rPr>
          <w:rFonts w:hint="eastAsia" w:ascii="楷体_GB2312" w:hAnsi="楷体_GB2312" w:eastAsia="楷体_GB2312" w:cs="楷体_GB2312"/>
          <w:b/>
          <w:color w:val="auto"/>
          <w:sz w:val="32"/>
          <w:szCs w:val="32"/>
          <w:highlight w:val="none"/>
          <w:shd w:val="clear" w:color="auto" w:fill="auto"/>
          <w:lang w:eastAsia="zh-CN"/>
        </w:rPr>
        <w:t>支出预算</w:t>
      </w:r>
      <w:r>
        <w:rPr>
          <w:rFonts w:hint="eastAsia" w:ascii="楷体_GB2312" w:hAnsi="楷体_GB2312" w:eastAsia="楷体_GB2312" w:cs="楷体_GB2312"/>
          <w:b/>
          <w:color w:val="auto"/>
          <w:sz w:val="32"/>
          <w:szCs w:val="32"/>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b/>
          <w:color w:val="auto"/>
          <w:sz w:val="32"/>
          <w:szCs w:val="32"/>
          <w:highlight w:val="none"/>
          <w:shd w:val="clear" w:color="auto" w:fill="auto"/>
        </w:rPr>
        <w:t xml:space="preserve"> </w:t>
      </w:r>
      <w:r>
        <w:rPr>
          <w:rFonts w:hint="eastAsia" w:ascii="仿宋_GB2312" w:hAnsi="仿宋_GB2312" w:eastAsia="仿宋_GB2312" w:cs="仿宋_GB2312"/>
          <w:color w:val="auto"/>
          <w:sz w:val="32"/>
          <w:szCs w:val="32"/>
          <w:highlight w:val="none"/>
          <w:shd w:val="clear" w:color="auto" w:fill="auto"/>
          <w:lang w:val="en-US" w:eastAsia="zh-CN"/>
        </w:rPr>
        <w:t>2020</w:t>
      </w:r>
      <w:r>
        <w:rPr>
          <w:rFonts w:hint="eastAsia" w:ascii="仿宋_GB2312" w:hAnsi="仿宋_GB2312" w:eastAsia="仿宋_GB2312" w:cs="仿宋_GB2312"/>
          <w:color w:val="auto"/>
          <w:sz w:val="32"/>
          <w:szCs w:val="32"/>
          <w:highlight w:val="none"/>
          <w:shd w:val="clear" w:color="auto" w:fill="auto"/>
          <w:lang w:eastAsia="zh-CN"/>
        </w:rPr>
        <w:t>年</w:t>
      </w:r>
      <w:r>
        <w:rPr>
          <w:rFonts w:hint="eastAsia" w:ascii="仿宋_GB2312" w:hAnsi="仿宋_GB2312" w:eastAsia="仿宋_GB2312" w:cs="仿宋_GB2312"/>
          <w:color w:val="auto"/>
          <w:sz w:val="32"/>
          <w:szCs w:val="32"/>
          <w:highlight w:val="none"/>
          <w:shd w:val="clear" w:color="auto" w:fill="auto"/>
          <w:lang w:val="en-US" w:eastAsia="zh-CN"/>
        </w:rPr>
        <w:t>档案局</w:t>
      </w:r>
      <w:r>
        <w:rPr>
          <w:rFonts w:hint="eastAsia" w:ascii="仿宋_GB2312" w:hAnsi="仿宋_GB2312" w:eastAsia="仿宋_GB2312" w:cs="仿宋_GB2312"/>
          <w:color w:val="auto"/>
          <w:sz w:val="32"/>
          <w:szCs w:val="32"/>
          <w:highlight w:val="none"/>
          <w:shd w:val="clear" w:color="auto" w:fill="auto"/>
        </w:rPr>
        <w:t>支出预算总额为</w:t>
      </w:r>
      <w:r>
        <w:rPr>
          <w:rFonts w:hint="eastAsia" w:ascii="仿宋_GB2312" w:hAnsi="仿宋_GB2312" w:eastAsia="仿宋_GB2312" w:cs="仿宋_GB2312"/>
          <w:color w:val="auto"/>
          <w:sz w:val="32"/>
          <w:szCs w:val="32"/>
          <w:highlight w:val="none"/>
          <w:shd w:val="clear" w:color="auto" w:fill="auto"/>
          <w:lang w:val="en-US" w:eastAsia="zh-CN"/>
        </w:rPr>
        <w:t>45.30</w:t>
      </w:r>
      <w:r>
        <w:rPr>
          <w:rFonts w:hint="eastAsia" w:ascii="仿宋_GB2312" w:hAnsi="仿宋_GB2312" w:eastAsia="仿宋_GB2312" w:cs="仿宋_GB2312"/>
          <w:color w:val="auto"/>
          <w:sz w:val="32"/>
          <w:szCs w:val="32"/>
          <w:highlight w:val="none"/>
          <w:shd w:val="clear" w:color="auto" w:fill="auto"/>
        </w:rPr>
        <w:t>万元</w:t>
      </w:r>
      <w:r>
        <w:rPr>
          <w:rFonts w:hint="eastAsia" w:ascii="仿宋_GB2312" w:hAnsi="仿宋_GB2312" w:eastAsia="仿宋_GB2312" w:cs="仿宋_GB2312"/>
          <w:color w:val="auto"/>
          <w:sz w:val="32"/>
          <w:szCs w:val="32"/>
          <w:highlight w:val="none"/>
          <w:shd w:val="clear" w:color="auto" w:fill="auto"/>
          <w:lang w:eastAsia="zh-CN"/>
        </w:rPr>
        <w:t>，与上年预算相比</w:t>
      </w:r>
      <w:r>
        <w:rPr>
          <w:rFonts w:hint="eastAsia" w:ascii="仿宋_GB2312" w:hAnsi="仿宋_GB2312" w:eastAsia="仿宋_GB2312" w:cs="仿宋_GB2312"/>
          <w:color w:val="auto"/>
          <w:sz w:val="32"/>
          <w:szCs w:val="32"/>
          <w:highlight w:val="none"/>
          <w:shd w:val="clear" w:color="auto" w:fill="auto"/>
          <w:lang w:val="en-US" w:eastAsia="zh-CN"/>
        </w:rPr>
        <w:t>增加8.81%</w:t>
      </w:r>
      <w:r>
        <w:rPr>
          <w:rFonts w:hint="eastAsia" w:ascii="仿宋_GB2312" w:hAnsi="仿宋_GB2312" w:eastAsia="仿宋_GB2312" w:cs="仿宋_GB2312"/>
          <w:color w:val="auto"/>
          <w:sz w:val="32"/>
          <w:szCs w:val="32"/>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rPr>
        <w:t>按支出项目类别划分：基本支出</w:t>
      </w:r>
      <w:r>
        <w:rPr>
          <w:rFonts w:hint="eastAsia" w:ascii="仿宋_GB2312" w:hAnsi="仿宋_GB2312" w:eastAsia="仿宋_GB2312" w:cs="仿宋_GB2312"/>
          <w:color w:val="auto"/>
          <w:sz w:val="32"/>
          <w:szCs w:val="32"/>
          <w:highlight w:val="none"/>
          <w:shd w:val="clear" w:color="auto" w:fill="auto"/>
          <w:lang w:val="en-US" w:eastAsia="zh-CN"/>
        </w:rPr>
        <w:t>34.93</w:t>
      </w:r>
      <w:r>
        <w:rPr>
          <w:rFonts w:hint="eastAsia" w:ascii="仿宋_GB2312" w:hAnsi="仿宋_GB2312" w:eastAsia="仿宋_GB2312" w:cs="仿宋_GB2312"/>
          <w:color w:val="auto"/>
          <w:sz w:val="32"/>
          <w:szCs w:val="32"/>
          <w:highlight w:val="none"/>
          <w:shd w:val="clear" w:color="auto" w:fill="auto"/>
        </w:rPr>
        <w:t>万元，占支出预算总额的</w:t>
      </w:r>
      <w:r>
        <w:rPr>
          <w:rFonts w:hint="eastAsia" w:ascii="仿宋_GB2312" w:hAnsi="仿宋_GB2312" w:eastAsia="仿宋_GB2312" w:cs="仿宋_GB2312"/>
          <w:color w:val="auto"/>
          <w:sz w:val="32"/>
          <w:szCs w:val="32"/>
          <w:highlight w:val="none"/>
          <w:shd w:val="clear" w:color="auto" w:fill="auto"/>
          <w:lang w:val="en-US" w:eastAsia="zh-CN"/>
        </w:rPr>
        <w:t>77.11</w:t>
      </w:r>
      <w:r>
        <w:rPr>
          <w:rFonts w:hint="eastAsia" w:ascii="仿宋_GB2312" w:hAnsi="仿宋_GB2312" w:eastAsia="仿宋_GB2312" w:cs="仿宋_GB2312"/>
          <w:color w:val="auto"/>
          <w:sz w:val="32"/>
          <w:szCs w:val="32"/>
          <w:highlight w:val="none"/>
          <w:shd w:val="clear" w:color="auto" w:fill="auto"/>
        </w:rPr>
        <w:t>%；项目支出</w:t>
      </w:r>
      <w:r>
        <w:rPr>
          <w:rFonts w:hint="eastAsia" w:ascii="仿宋_GB2312" w:hAnsi="仿宋_GB2312" w:eastAsia="仿宋_GB2312" w:cs="仿宋_GB2312"/>
          <w:color w:val="auto"/>
          <w:sz w:val="32"/>
          <w:szCs w:val="32"/>
          <w:highlight w:val="none"/>
          <w:shd w:val="clear" w:color="auto" w:fill="auto"/>
          <w:lang w:val="en-US" w:eastAsia="zh-CN"/>
        </w:rPr>
        <w:t>10.37</w:t>
      </w:r>
      <w:r>
        <w:rPr>
          <w:rFonts w:hint="eastAsia" w:ascii="仿宋_GB2312" w:hAnsi="仿宋_GB2312" w:eastAsia="仿宋_GB2312" w:cs="仿宋_GB2312"/>
          <w:color w:val="auto"/>
          <w:sz w:val="32"/>
          <w:szCs w:val="32"/>
          <w:highlight w:val="none"/>
          <w:shd w:val="clear" w:color="auto" w:fill="auto"/>
        </w:rPr>
        <w:t>万元，占支出总额的</w:t>
      </w:r>
      <w:r>
        <w:rPr>
          <w:rFonts w:hint="eastAsia" w:ascii="仿宋_GB2312" w:hAnsi="仿宋_GB2312" w:eastAsia="仿宋_GB2312" w:cs="仿宋_GB2312"/>
          <w:color w:val="auto"/>
          <w:sz w:val="32"/>
          <w:szCs w:val="32"/>
          <w:highlight w:val="none"/>
          <w:shd w:val="clear" w:color="auto" w:fill="auto"/>
          <w:lang w:val="en-US" w:eastAsia="zh-CN"/>
        </w:rPr>
        <w:t>22.89</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rPr>
        <w:t>按支出经济分类划分：工资福利支出</w:t>
      </w:r>
      <w:r>
        <w:rPr>
          <w:rFonts w:hint="eastAsia" w:ascii="仿宋_GB2312" w:hAnsi="仿宋_GB2312" w:eastAsia="仿宋_GB2312" w:cs="仿宋_GB2312"/>
          <w:color w:val="auto"/>
          <w:sz w:val="32"/>
          <w:szCs w:val="32"/>
          <w:highlight w:val="none"/>
          <w:shd w:val="clear" w:color="auto" w:fill="auto"/>
          <w:lang w:val="en-US" w:eastAsia="zh-CN"/>
        </w:rPr>
        <w:t>31.71</w:t>
      </w:r>
      <w:r>
        <w:rPr>
          <w:rFonts w:hint="eastAsia" w:ascii="仿宋_GB2312" w:hAnsi="仿宋_GB2312" w:eastAsia="仿宋_GB2312" w:cs="仿宋_GB2312"/>
          <w:color w:val="auto"/>
          <w:sz w:val="32"/>
          <w:szCs w:val="32"/>
          <w:highlight w:val="none"/>
          <w:shd w:val="clear" w:color="auto" w:fill="auto"/>
        </w:rPr>
        <w:t>万元，占支出预算总额的</w:t>
      </w:r>
      <w:r>
        <w:rPr>
          <w:rFonts w:hint="eastAsia" w:ascii="仿宋_GB2312" w:hAnsi="仿宋_GB2312" w:eastAsia="仿宋_GB2312" w:cs="仿宋_GB2312"/>
          <w:color w:val="auto"/>
          <w:sz w:val="32"/>
          <w:szCs w:val="32"/>
          <w:highlight w:val="none"/>
          <w:shd w:val="clear" w:color="auto" w:fill="auto"/>
          <w:lang w:val="en-US" w:eastAsia="zh-CN"/>
        </w:rPr>
        <w:t>70</w:t>
      </w:r>
      <w:r>
        <w:rPr>
          <w:rFonts w:hint="eastAsia" w:ascii="仿宋_GB2312" w:hAnsi="仿宋_GB2312" w:eastAsia="仿宋_GB2312" w:cs="仿宋_GB2312"/>
          <w:color w:val="auto"/>
          <w:sz w:val="32"/>
          <w:szCs w:val="32"/>
          <w:highlight w:val="none"/>
          <w:shd w:val="clear" w:color="auto" w:fill="auto"/>
        </w:rPr>
        <w:t>%；商品和服务支出</w:t>
      </w:r>
      <w:r>
        <w:rPr>
          <w:rFonts w:hint="eastAsia" w:ascii="仿宋_GB2312" w:hAnsi="仿宋_GB2312" w:eastAsia="仿宋_GB2312" w:cs="仿宋_GB2312"/>
          <w:color w:val="auto"/>
          <w:sz w:val="32"/>
          <w:szCs w:val="32"/>
          <w:highlight w:val="none"/>
          <w:shd w:val="clear" w:color="auto" w:fill="auto"/>
          <w:lang w:val="en-US" w:eastAsia="zh-CN"/>
        </w:rPr>
        <w:t>3.22</w:t>
      </w:r>
      <w:r>
        <w:rPr>
          <w:rFonts w:hint="eastAsia" w:ascii="仿宋_GB2312" w:hAnsi="仿宋_GB2312" w:eastAsia="仿宋_GB2312" w:cs="仿宋_GB2312"/>
          <w:color w:val="auto"/>
          <w:sz w:val="32"/>
          <w:szCs w:val="32"/>
          <w:highlight w:val="none"/>
          <w:shd w:val="clear" w:color="auto" w:fill="auto"/>
        </w:rPr>
        <w:t>万元，占支出预算总额的</w:t>
      </w:r>
      <w:r>
        <w:rPr>
          <w:rFonts w:hint="eastAsia" w:ascii="仿宋_GB2312" w:hAnsi="仿宋_GB2312" w:eastAsia="仿宋_GB2312" w:cs="仿宋_GB2312"/>
          <w:color w:val="auto"/>
          <w:sz w:val="32"/>
          <w:szCs w:val="32"/>
          <w:highlight w:val="none"/>
          <w:shd w:val="clear" w:color="auto" w:fill="auto"/>
          <w:lang w:val="en-US" w:eastAsia="zh-CN"/>
        </w:rPr>
        <w:t>7.11</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对个人和家庭的补助支出0万元，占支出预算总额的0%，项目支出10.37万元，占支出预算总额的22.89%。</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楷体_GB2312" w:hAnsi="楷体_GB2312" w:eastAsia="楷体_GB2312" w:cs="楷体_GB2312"/>
          <w:b/>
          <w:color w:val="auto"/>
          <w:sz w:val="32"/>
          <w:szCs w:val="32"/>
          <w:highlight w:val="none"/>
          <w:shd w:val="clear" w:color="auto" w:fill="auto"/>
          <w:lang w:val="en-US" w:eastAsia="zh-CN"/>
        </w:rPr>
      </w:pPr>
      <w:r>
        <w:rPr>
          <w:rFonts w:hint="eastAsia" w:ascii="楷体_GB2312" w:hAnsi="楷体_GB2312" w:eastAsia="楷体_GB2312" w:cs="楷体_GB2312"/>
          <w:b/>
          <w:color w:val="auto"/>
          <w:sz w:val="32"/>
          <w:szCs w:val="32"/>
          <w:highlight w:val="none"/>
          <w:shd w:val="clear" w:color="auto" w:fill="auto"/>
        </w:rPr>
        <w:t>（三）</w:t>
      </w:r>
      <w:r>
        <w:rPr>
          <w:rFonts w:hint="eastAsia" w:ascii="楷体_GB2312" w:hAnsi="楷体_GB2312" w:eastAsia="楷体_GB2312" w:cs="楷体_GB2312"/>
          <w:b/>
          <w:color w:val="auto"/>
          <w:sz w:val="32"/>
          <w:szCs w:val="32"/>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2020</w:t>
      </w:r>
      <w:r>
        <w:rPr>
          <w:rFonts w:hint="eastAsia" w:ascii="仿宋_GB2312" w:hAnsi="仿宋_GB2312" w:eastAsia="仿宋_GB2312" w:cs="仿宋_GB2312"/>
          <w:color w:val="auto"/>
          <w:sz w:val="32"/>
          <w:szCs w:val="32"/>
          <w:highlight w:val="none"/>
          <w:shd w:val="clear" w:color="auto" w:fill="auto"/>
          <w:lang w:eastAsia="zh-CN"/>
        </w:rPr>
        <w:t>年</w:t>
      </w:r>
      <w:r>
        <w:rPr>
          <w:rFonts w:hint="eastAsia" w:ascii="仿宋_GB2312" w:hAnsi="仿宋_GB2312" w:eastAsia="仿宋_GB2312" w:cs="仿宋_GB2312"/>
          <w:color w:val="auto"/>
          <w:sz w:val="32"/>
          <w:szCs w:val="32"/>
          <w:highlight w:val="none"/>
          <w:shd w:val="clear" w:color="auto" w:fill="auto"/>
          <w:lang w:val="en-US" w:eastAsia="zh-CN"/>
        </w:rPr>
        <w:t>档案局</w:t>
      </w:r>
      <w:r>
        <w:rPr>
          <w:rFonts w:hint="eastAsia" w:ascii="仿宋_GB2312" w:hAnsi="仿宋_GB2312" w:eastAsia="仿宋_GB2312" w:cs="仿宋_GB2312"/>
          <w:color w:val="auto"/>
          <w:sz w:val="32"/>
          <w:szCs w:val="32"/>
          <w:highlight w:val="none"/>
          <w:shd w:val="clear" w:color="auto" w:fill="auto"/>
        </w:rPr>
        <w:t>拨款支出预算</w:t>
      </w:r>
      <w:r>
        <w:rPr>
          <w:rFonts w:hint="eastAsia" w:ascii="仿宋_GB2312" w:hAnsi="仿宋_GB2312" w:eastAsia="仿宋_GB2312" w:cs="仿宋_GB2312"/>
          <w:color w:val="auto"/>
          <w:sz w:val="32"/>
          <w:szCs w:val="32"/>
          <w:highlight w:val="none"/>
          <w:shd w:val="clear" w:color="auto" w:fill="auto"/>
          <w:lang w:val="en-US" w:eastAsia="zh-CN"/>
        </w:rPr>
        <w:t>45.30</w:t>
      </w:r>
      <w:r>
        <w:rPr>
          <w:rFonts w:hint="eastAsia" w:ascii="仿宋_GB2312" w:hAnsi="仿宋_GB2312" w:eastAsia="仿宋_GB2312" w:cs="仿宋_GB2312"/>
          <w:color w:val="auto"/>
          <w:sz w:val="32"/>
          <w:szCs w:val="32"/>
          <w:highlight w:val="none"/>
          <w:shd w:val="clear" w:color="auto" w:fill="auto"/>
        </w:rPr>
        <w:t>万元，具体支出情况是：</w:t>
      </w:r>
      <w:r>
        <w:rPr>
          <w:rFonts w:hint="eastAsia" w:ascii="仿宋_GB2312" w:hAnsi="仿宋_GB2312" w:eastAsia="仿宋_GB2312" w:cs="仿宋_GB2312"/>
          <w:color w:val="auto"/>
          <w:sz w:val="32"/>
          <w:szCs w:val="32"/>
          <w:highlight w:val="none"/>
          <w:shd w:val="clear" w:color="auto" w:fill="auto"/>
          <w:lang w:val="en-US" w:eastAsia="zh-CN"/>
        </w:rPr>
        <w:t>一般公共服务支出37.23</w:t>
      </w:r>
      <w:r>
        <w:rPr>
          <w:rFonts w:hint="eastAsia" w:ascii="仿宋_GB2312" w:hAnsi="仿宋_GB2312" w:eastAsia="仿宋_GB2312" w:cs="仿宋_GB2312"/>
          <w:color w:val="auto"/>
          <w:sz w:val="32"/>
          <w:szCs w:val="32"/>
          <w:highlight w:val="none"/>
          <w:shd w:val="clear" w:color="auto" w:fill="auto"/>
        </w:rPr>
        <w:t>万元，占</w:t>
      </w:r>
      <w:r>
        <w:rPr>
          <w:rFonts w:hint="eastAsia" w:ascii="仿宋_GB2312" w:hAnsi="仿宋_GB2312" w:eastAsia="仿宋_GB2312" w:cs="仿宋_GB2312"/>
          <w:color w:val="auto"/>
          <w:sz w:val="32"/>
          <w:szCs w:val="32"/>
          <w:highlight w:val="none"/>
          <w:shd w:val="clear" w:color="auto" w:fill="auto"/>
          <w:lang w:val="en-US" w:eastAsia="zh-CN"/>
        </w:rPr>
        <w:t>支出预算总额的82.19</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社会保障和就业支出4.34万元，占支出预算总额的9.58%，医疗卫生与计划生育支出1.25万元，占支出预算总额的2.76%，住房保障支出2.48万元，占支出预算总额的5.47%。</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楷体_GB2312" w:hAnsi="楷体_GB2312" w:eastAsia="楷体_GB2312" w:cs="楷体_GB2312"/>
          <w:b/>
          <w:color w:val="auto"/>
          <w:sz w:val="32"/>
          <w:szCs w:val="32"/>
          <w:highlight w:val="none"/>
          <w:shd w:val="clear" w:color="auto" w:fill="auto"/>
        </w:rPr>
      </w:pPr>
      <w:r>
        <w:rPr>
          <w:rFonts w:hint="eastAsia" w:ascii="楷体_GB2312" w:hAnsi="楷体_GB2312" w:eastAsia="楷体_GB2312" w:cs="楷体_GB2312"/>
          <w:b/>
          <w:color w:val="auto"/>
          <w:sz w:val="32"/>
          <w:szCs w:val="32"/>
          <w:highlight w:val="none"/>
          <w:shd w:val="clear" w:color="auto" w:fill="auto"/>
          <w:lang w:eastAsia="zh-CN"/>
        </w:rPr>
        <w:t>（</w:t>
      </w:r>
      <w:r>
        <w:rPr>
          <w:rFonts w:hint="eastAsia" w:ascii="楷体_GB2312" w:hAnsi="楷体_GB2312" w:eastAsia="楷体_GB2312" w:cs="楷体_GB2312"/>
          <w:b/>
          <w:color w:val="auto"/>
          <w:sz w:val="32"/>
          <w:szCs w:val="32"/>
          <w:highlight w:val="none"/>
          <w:shd w:val="clear" w:color="auto" w:fill="auto"/>
          <w:lang w:val="en-US" w:eastAsia="zh-CN"/>
        </w:rPr>
        <w:t>四</w:t>
      </w:r>
      <w:r>
        <w:rPr>
          <w:rFonts w:hint="eastAsia" w:ascii="楷体_GB2312" w:hAnsi="楷体_GB2312" w:eastAsia="楷体_GB2312" w:cs="楷体_GB2312"/>
          <w:b/>
          <w:color w:val="auto"/>
          <w:sz w:val="32"/>
          <w:szCs w:val="32"/>
          <w:highlight w:val="none"/>
          <w:shd w:val="clear" w:color="auto" w:fill="auto"/>
          <w:lang w:eastAsia="zh-CN"/>
        </w:rPr>
        <w:t>）</w:t>
      </w:r>
      <w:r>
        <w:rPr>
          <w:rFonts w:hint="eastAsia" w:ascii="楷体_GB2312" w:hAnsi="楷体_GB2312" w:eastAsia="楷体_GB2312" w:cs="楷体_GB2312"/>
          <w:b/>
          <w:color w:val="auto"/>
          <w:sz w:val="32"/>
          <w:szCs w:val="32"/>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color w:val="auto"/>
          <w:sz w:val="32"/>
          <w:szCs w:val="32"/>
          <w:highlight w:val="none"/>
          <w:shd w:val="clear" w:color="auto" w:fill="auto"/>
          <w:lang w:val="en-US" w:eastAsia="zh-CN"/>
        </w:rPr>
      </w:pPr>
      <w:r>
        <w:rPr>
          <w:rFonts w:hint="eastAsia" w:ascii="仿宋_GB2312" w:hAnsi="仿宋_GB2312" w:eastAsia="仿宋_GB2312" w:cs="仿宋_GB2312"/>
          <w:b w:val="0"/>
          <w:bCs/>
          <w:color w:val="auto"/>
          <w:sz w:val="32"/>
          <w:szCs w:val="32"/>
          <w:highlight w:val="none"/>
          <w:shd w:val="clear" w:color="auto" w:fill="auto"/>
          <w:lang w:val="en-US" w:eastAsia="zh-CN"/>
        </w:rPr>
        <w:t>2020年档案局政府采购预算为45.10万元，其中：政府集中采购0万元，部门集中采购45.10万元。</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3" w:firstLineChars="200"/>
        <w:textAlignment w:val="auto"/>
        <w:rPr>
          <w:rFonts w:hint="eastAsia" w:ascii="楷体_GB2312" w:hAnsi="楷体_GB2312" w:eastAsia="楷体_GB2312" w:cs="楷体_GB2312"/>
          <w:b/>
          <w:color w:val="auto"/>
          <w:sz w:val="32"/>
          <w:szCs w:val="32"/>
          <w:highlight w:val="none"/>
          <w:shd w:val="clear" w:color="auto" w:fill="auto"/>
        </w:rPr>
      </w:pPr>
      <w:r>
        <w:rPr>
          <w:rFonts w:hint="eastAsia" w:ascii="楷体_GB2312" w:hAnsi="楷体_GB2312" w:eastAsia="楷体_GB2312" w:cs="楷体_GB2312"/>
          <w:b/>
          <w:color w:val="auto"/>
          <w:sz w:val="32"/>
          <w:szCs w:val="32"/>
          <w:highlight w:val="none"/>
          <w:shd w:val="clear" w:color="auto" w:fill="auto"/>
          <w:lang w:eastAsia="zh-CN"/>
        </w:rPr>
        <w:t>（五）</w:t>
      </w:r>
      <w:r>
        <w:rPr>
          <w:rFonts w:hint="eastAsia" w:ascii="楷体_GB2312" w:hAnsi="楷体_GB2312" w:eastAsia="楷体_GB2312" w:cs="楷体_GB2312"/>
          <w:b/>
          <w:color w:val="auto"/>
          <w:sz w:val="32"/>
          <w:szCs w:val="32"/>
          <w:highlight w:val="none"/>
          <w:shd w:val="clear" w:color="auto" w:fill="auto"/>
        </w:rPr>
        <w:t>“三公”经费</w:t>
      </w:r>
      <w:r>
        <w:rPr>
          <w:rFonts w:hint="eastAsia" w:ascii="楷体_GB2312" w:hAnsi="楷体_GB2312" w:eastAsia="楷体_GB2312" w:cs="楷体_GB2312"/>
          <w:b/>
          <w:color w:val="auto"/>
          <w:sz w:val="32"/>
          <w:szCs w:val="32"/>
          <w:highlight w:val="none"/>
          <w:shd w:val="clear" w:color="auto" w:fill="auto"/>
          <w:lang w:val="en-US" w:eastAsia="zh-CN"/>
        </w:rPr>
        <w:t>支出</w:t>
      </w:r>
      <w:r>
        <w:rPr>
          <w:rFonts w:hint="eastAsia" w:ascii="楷体_GB2312" w:hAnsi="楷体_GB2312" w:eastAsia="楷体_GB2312" w:cs="楷体_GB2312"/>
          <w:b/>
          <w:color w:val="auto"/>
          <w:sz w:val="32"/>
          <w:szCs w:val="32"/>
          <w:highlight w:val="none"/>
          <w:shd w:val="clear" w:color="auto" w:fill="auto"/>
        </w:rPr>
        <w:t>预算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color w:val="auto"/>
          <w:sz w:val="32"/>
          <w:szCs w:val="32"/>
          <w:highlight w:val="none"/>
          <w:shd w:val="clear" w:color="auto" w:fill="auto"/>
          <w:lang w:val="en-US" w:eastAsia="zh-CN"/>
        </w:rPr>
      </w:pPr>
      <w:r>
        <w:rPr>
          <w:rFonts w:hint="eastAsia" w:ascii="仿宋_GB2312" w:hAnsi="仿宋_GB2312" w:eastAsia="仿宋_GB2312" w:cs="仿宋_GB2312"/>
          <w:b w:val="0"/>
          <w:bCs/>
          <w:color w:val="auto"/>
          <w:sz w:val="32"/>
          <w:szCs w:val="32"/>
          <w:highlight w:val="none"/>
          <w:shd w:val="clear" w:color="auto" w:fill="auto"/>
          <w:lang w:val="en-US" w:eastAsia="zh-CN"/>
        </w:rPr>
        <w:t>2020年档案局“三公”经费预算支出为0.42万元，比上年预算增加0%。其中：因公出国（境）费用0万元、公务接待费0.42万元、公务用车购置及运行费0万元。</w:t>
      </w:r>
    </w:p>
    <w:p>
      <w:pPr>
        <w:numPr>
          <w:ilvl w:val="0"/>
          <w:numId w:val="1"/>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tabs>
          <w:tab w:val="left" w:pos="1113"/>
        </w:tabs>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机关运行经费预算为</w:t>
      </w:r>
      <w:r>
        <w:rPr>
          <w:rFonts w:hint="eastAsia" w:ascii="仿宋_GB2312" w:hAnsi="宋体" w:eastAsia="仿宋_GB2312" w:cs="仿宋_GB2312"/>
          <w:sz w:val="32"/>
          <w:szCs w:val="32"/>
          <w:lang w:val="en-US" w:eastAsia="zh-CN"/>
        </w:rPr>
        <w:t>34.93</w:t>
      </w:r>
      <w:r>
        <w:rPr>
          <w:rFonts w:hint="eastAsia" w:ascii="仿宋_GB2312" w:hAnsi="宋体" w:eastAsia="仿宋_GB2312" w:cs="仿宋_GB2312"/>
          <w:sz w:val="32"/>
          <w:szCs w:val="32"/>
        </w:rPr>
        <w:t>万元，上一年预算数为</w:t>
      </w:r>
      <w:r>
        <w:rPr>
          <w:rFonts w:hint="eastAsia" w:ascii="仿宋_GB2312" w:hAnsi="宋体" w:eastAsia="仿宋_GB2312" w:cs="仿宋_GB2312"/>
          <w:sz w:val="32"/>
          <w:szCs w:val="32"/>
          <w:lang w:val="en-US" w:eastAsia="zh-CN"/>
        </w:rPr>
        <w:t>41.6</w:t>
      </w:r>
      <w:r>
        <w:rPr>
          <w:rFonts w:hint="eastAsia" w:ascii="仿宋_GB2312" w:hAnsi="宋体" w:eastAsia="仿宋_GB2312" w:cs="仿宋_GB2312"/>
          <w:sz w:val="32"/>
          <w:szCs w:val="32"/>
        </w:rPr>
        <w:t>万元。</w:t>
      </w:r>
    </w:p>
    <w:p>
      <w:pPr>
        <w:tabs>
          <w:tab w:val="left" w:pos="1113"/>
        </w:tabs>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（七）国有资产占有使用情况</w:t>
      </w:r>
    </w:p>
    <w:p>
      <w:pPr>
        <w:tabs>
          <w:tab w:val="left" w:pos="1113"/>
        </w:tabs>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截至201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年12月31日</w:t>
      </w:r>
      <w:r>
        <w:rPr>
          <w:rFonts w:hint="eastAsia" w:ascii="仿宋_GB2312" w:hAnsi="宋体" w:eastAsia="仿宋_GB2312" w:cs="仿宋_GB2312"/>
          <w:sz w:val="32"/>
          <w:szCs w:val="32"/>
          <w:lang w:val="en-US" w:eastAsia="zh-CN"/>
        </w:rPr>
        <w:t>,</w:t>
      </w:r>
      <w:r>
        <w:rPr>
          <w:rFonts w:hint="eastAsia" w:ascii="仿宋_GB2312" w:hAnsi="宋体" w:eastAsia="仿宋_GB2312" w:cs="仿宋_GB2312"/>
          <w:sz w:val="32"/>
          <w:szCs w:val="32"/>
        </w:rPr>
        <w:t>部门共有车辆</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辆，其中，一般公务用车</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辆，执法执勤用车</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w:t>
      </w:r>
    </w:p>
    <w:p>
      <w:pPr>
        <w:tabs>
          <w:tab w:val="left" w:pos="1113"/>
        </w:tabs>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2020年部门预算安排购置车辆</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辆，无安排购置单位价值200万元以上大型设备。</w:t>
      </w:r>
    </w:p>
    <w:p>
      <w:pPr>
        <w:tabs>
          <w:tab w:val="left" w:pos="1113"/>
        </w:tabs>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（八）绩效目标设置情况</w:t>
      </w:r>
    </w:p>
    <w:p>
      <w:pPr>
        <w:tabs>
          <w:tab w:val="left" w:pos="1113"/>
        </w:tabs>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2020年实行绩效目标管理的项目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个（部门预算中200万元以上的，且进行了绩效评审的项目），涉及资金</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万元；纳入绩效目标批复试点的项目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个，涉及资金</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widowControl/>
        <w:spacing w:line="580" w:lineRule="exact"/>
        <w:ind w:firstLine="1937" w:firstLineChars="603"/>
        <w:jc w:val="left"/>
        <w:rPr>
          <w:rFonts w:hint="eastAsia" w:ascii="仿宋_GB2312" w:eastAsia="仿宋_GB2312"/>
          <w:b/>
          <w:sz w:val="32"/>
          <w:szCs w:val="32"/>
        </w:rPr>
      </w:pPr>
      <w:r>
        <w:rPr>
          <w:rFonts w:hint="eastAsia" w:ascii="仿宋_GB2312" w:eastAsia="仿宋_GB2312"/>
          <w:b/>
          <w:sz w:val="32"/>
          <w:szCs w:val="32"/>
        </w:rPr>
        <w:t>名词解释</w:t>
      </w:r>
    </w:p>
    <w:p>
      <w:pPr>
        <w:widowControl/>
        <w:spacing w:line="580" w:lineRule="exact"/>
        <w:ind w:firstLine="320" w:firstLineChars="100"/>
        <w:jc w:val="left"/>
        <w:rPr>
          <w:rFonts w:hint="eastAsia" w:ascii="仿宋_GB2312" w:eastAsia="仿宋_GB2312"/>
          <w:sz w:val="32"/>
          <w:szCs w:val="32"/>
        </w:rPr>
      </w:pPr>
      <w:r>
        <w:rPr>
          <w:rFonts w:hint="eastAsia" w:ascii="仿宋_GB2312" w:eastAsia="仿宋_GB2312"/>
          <w:sz w:val="32"/>
          <w:szCs w:val="32"/>
        </w:rPr>
        <w:t>一、收入科目</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（一）财政拨款：指省级财政当年拨付的资金。</w:t>
      </w:r>
    </w:p>
    <w:p>
      <w:pPr>
        <w:widowControl/>
        <w:spacing w:line="580" w:lineRule="exact"/>
        <w:ind w:firstLine="636"/>
        <w:jc w:val="left"/>
        <w:rPr>
          <w:rFonts w:hint="eastAsia" w:ascii="仿宋_GB2312" w:eastAsia="仿宋_GB2312"/>
          <w:sz w:val="32"/>
          <w:szCs w:val="32"/>
        </w:rPr>
      </w:pPr>
      <w:r>
        <w:rPr>
          <w:rFonts w:hint="eastAsia" w:ascii="仿宋_GB2312" w:eastAsia="仿宋_GB2312"/>
          <w:sz w:val="32"/>
          <w:szCs w:val="32"/>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2"/>
        </w:rPr>
      </w:pPr>
      <w:r>
        <w:rPr>
          <w:rFonts w:hint="eastAsia" w:ascii="仿宋_GB2312" w:eastAsia="仿宋_GB2312"/>
          <w:sz w:val="32"/>
          <w:szCs w:val="32"/>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2"/>
        </w:rPr>
      </w:pPr>
      <w:r>
        <w:rPr>
          <w:rFonts w:hint="eastAsia" w:ascii="仿宋_GB2312" w:eastAsia="仿宋_GB2312"/>
          <w:sz w:val="32"/>
          <w:szCs w:val="32"/>
        </w:rPr>
        <w:t>（四）上年结转和结余：填列2018年全部结转和结余的资金数，包括当年结转结余资金和历年滚存结转结余资金。</w:t>
      </w:r>
    </w:p>
    <w:p>
      <w:pPr>
        <w:rPr>
          <w:rFonts w:hint="eastAsia" w:ascii="仿宋_GB2312" w:eastAsia="仿宋_GB2312"/>
          <w:sz w:val="32"/>
          <w:szCs w:val="32"/>
        </w:rPr>
      </w:pP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二、支出科目</w:t>
      </w:r>
      <w:bookmarkStart w:id="0" w:name="_GoBack"/>
      <w:bookmarkEnd w:id="0"/>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（一）行政运行：反映行政单位（包括参公单位）的基本支出。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（四）预算改革业务：反映财政部门用于预算改革方面的支出。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（六）财政监察：反映财政监察派出机构的专项业务支出。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（八）事业运行：反映事业单位的基本支出。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（十一）培训支出：反映各部门安排的用于培训的支出。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（十三）行政单位医疗：反映行政事业单位基本医疗保险缴费经费。</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（十五）农业综合开发机构运行：反映农业综合开发部门的基本支出。</w:t>
      </w:r>
    </w:p>
    <w:p>
      <w:pPr>
        <w:widowControl/>
        <w:spacing w:line="580" w:lineRule="exact"/>
        <w:ind w:firstLine="640"/>
        <w:jc w:val="left"/>
        <w:rPr>
          <w:rFonts w:hint="eastAsia" w:ascii="仿宋_GB2312" w:eastAsia="仿宋_GB2312"/>
          <w:sz w:val="32"/>
          <w:szCs w:val="32"/>
        </w:rPr>
      </w:pPr>
      <w:r>
        <w:rPr>
          <w:rFonts w:hint="eastAsia" w:ascii="仿宋_GB2312" w:eastAsia="仿宋_GB2312"/>
          <w:sz w:val="32"/>
          <w:szCs w:val="32"/>
        </w:rPr>
        <w:t>（十六）购房补贴：反映按房改政策规定，行政事业单位向符合条件职工发放的用于购买住房的补贴。</w:t>
      </w:r>
    </w:p>
    <w:p>
      <w:pPr>
        <w:tabs>
          <w:tab w:val="left" w:pos="1113"/>
        </w:tabs>
        <w:ind w:firstLine="640" w:firstLineChars="200"/>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color w:val="auto"/>
          <w:sz w:val="32"/>
          <w:szCs w:val="32"/>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501685B"/>
    <w:rsid w:val="08E150F2"/>
    <w:rsid w:val="09387E7C"/>
    <w:rsid w:val="0D97654D"/>
    <w:rsid w:val="105112B5"/>
    <w:rsid w:val="187062FE"/>
    <w:rsid w:val="1D9435AE"/>
    <w:rsid w:val="1FBA0CE1"/>
    <w:rsid w:val="21610368"/>
    <w:rsid w:val="21BC003E"/>
    <w:rsid w:val="25BC354F"/>
    <w:rsid w:val="2DA4785A"/>
    <w:rsid w:val="2DA618B7"/>
    <w:rsid w:val="2E201EB5"/>
    <w:rsid w:val="2E902DB0"/>
    <w:rsid w:val="302370BA"/>
    <w:rsid w:val="30AD1D80"/>
    <w:rsid w:val="364715DE"/>
    <w:rsid w:val="37A13162"/>
    <w:rsid w:val="3AD3795F"/>
    <w:rsid w:val="3EE20A2C"/>
    <w:rsid w:val="3F342416"/>
    <w:rsid w:val="44601237"/>
    <w:rsid w:val="449C3295"/>
    <w:rsid w:val="44B26E56"/>
    <w:rsid w:val="46D067DE"/>
    <w:rsid w:val="48DA02A5"/>
    <w:rsid w:val="4A175052"/>
    <w:rsid w:val="4A9F60E4"/>
    <w:rsid w:val="4C0B51A1"/>
    <w:rsid w:val="517F608B"/>
    <w:rsid w:val="58014A38"/>
    <w:rsid w:val="5829576F"/>
    <w:rsid w:val="5CCE7FC2"/>
    <w:rsid w:val="5D5B07CD"/>
    <w:rsid w:val="61441586"/>
    <w:rsid w:val="64D37477"/>
    <w:rsid w:val="66213DDC"/>
    <w:rsid w:val="693E5E94"/>
    <w:rsid w:val="6D535020"/>
    <w:rsid w:val="71F2071A"/>
    <w:rsid w:val="739062D8"/>
    <w:rsid w:val="7C0B41D4"/>
    <w:rsid w:val="7C387F5F"/>
    <w:rsid w:val="7DB82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1</TotalTime>
  <ScaleCrop>false</ScaleCrop>
  <LinksUpToDate>false</LinksUpToDate>
  <CharactersWithSpaces>2112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Lenovo1</cp:lastModifiedBy>
  <cp:lastPrinted>2018-09-13T02:05:00Z</cp:lastPrinted>
  <dcterms:modified xsi:type="dcterms:W3CDTF">2021-05-28T06:15:47Z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