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珠山区新区办2020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部门主要职责</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认真贯彻执行国家有关基本建设的 方针、政策，坚持按基本建设程序办事; 组织制订珠山新区总体建设规划。保质保量完成区委、区政府下达的各项基本建设任务。</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根据珠山新区建设需要，负责拟订珠山新区基本建设项目投资年度计划，按规定向上级编报基本建设统计报表。</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负责编制或委托编制基建工程项目建议书、可行性研究报告、设计任务书;组织安排设计、地质勘探招标或委托工作;组织设计方案比选、审查、论证及设计的管理和设计报批工作。</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负责基建工程项目的施工招标、监理招标，落实项目施工、监理企业，签订施工、监理等有关合同。</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在工程项目实施过程中，监督控制工程质量、进度、安全和投资，组织工程的竣工验收备案、工程决算送审，督促做好工程保修期内的回访和维护工作。</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负责基建费用的使用管理，合理安排基建经费，控制投资指标，掌握基建进度和用款情况。</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配合区审计部门编制或委托编制工程项目的预算和标底，配合区审计部门做好工程结算的审计。</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加强对外联系，协调外部关系，负责基建项目立项、报审、报建等手续工作。负责珠山新区范围内土地征用、拆迁、办证等工作。负责收集整理基建工程档案资料，并按规定及时向档案部门提供完整、准确的工程档案。</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负责珠山新区的招商工作、配合相关部门做好珠山新区的融资工作。</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加强基建队伍建设，廉洁奉公，自觉接受群众监督;加强政治思想工作，增加工作责任心，组织业务知识学习，不断提高工作效率，以适应基建技术不断更新的需要。</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spacing w:line="660" w:lineRule="exact"/>
        <w:ind w:firstLine="64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2020</w:t>
      </w:r>
      <w:r>
        <w:rPr>
          <w:rFonts w:hint="eastAsia" w:ascii="仿宋_GB2312" w:hAnsi="仿宋_GB2312" w:eastAsia="仿宋_GB2312" w:cs="仿宋_GB2312"/>
          <w:color w:val="auto"/>
          <w:sz w:val="32"/>
          <w:szCs w:val="32"/>
          <w:highlight w:val="none"/>
          <w:shd w:val="clear" w:color="auto" w:fill="auto"/>
          <w:lang w:eastAsia="zh-CN"/>
        </w:rPr>
        <w:t>年</w:t>
      </w:r>
      <w:r>
        <w:rPr>
          <w:rFonts w:hint="eastAsia" w:ascii="仿宋_GB2312" w:hAnsi="仿宋_GB2312" w:eastAsia="仿宋_GB2312" w:cs="仿宋_GB2312"/>
          <w:color w:val="auto"/>
          <w:sz w:val="32"/>
          <w:szCs w:val="32"/>
          <w:highlight w:val="none"/>
          <w:shd w:val="clear" w:color="auto" w:fill="auto"/>
        </w:rPr>
        <w:t>的主要工作任务是：</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rPr>
        <w:t>负责编制或委托编制基建工程项目建议书、可行性研究报告、设计任务书;组织安排设计、地质勘探招标或委托工作;组织设计方案比选、审查、论证及设计的管理和设计报批工作。</w:t>
      </w:r>
      <w:r>
        <w:rPr>
          <w:rFonts w:hint="eastAsia" w:ascii="仿宋_GB2312" w:hAnsi="仿宋_GB2312" w:eastAsia="仿宋_GB2312" w:cs="仿宋_GB2312"/>
          <w:color w:val="auto"/>
          <w:sz w:val="32"/>
          <w:szCs w:val="32"/>
          <w:highlight w:val="none"/>
          <w:shd w:val="clear" w:color="auto" w:fill="auto"/>
          <w:lang w:val="en-US" w:eastAsia="zh-CN"/>
        </w:rPr>
        <w:t>2、</w:t>
      </w:r>
      <w:r>
        <w:rPr>
          <w:rFonts w:hint="eastAsia" w:ascii="仿宋_GB2312" w:hAnsi="仿宋_GB2312" w:eastAsia="仿宋_GB2312" w:cs="仿宋_GB2312"/>
          <w:color w:val="auto"/>
          <w:sz w:val="32"/>
          <w:szCs w:val="32"/>
          <w:highlight w:val="none"/>
          <w:shd w:val="clear" w:color="auto" w:fill="auto"/>
        </w:rPr>
        <w:t>负责基建工程项目的施工招标、监理招标，落实项目施工、监理企业，签订施工、监理等有关合同</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在工程项目实施过程中，监督控制工程质量、进度、安全和投资，组织工程的竣工验收备案、工程决算送审，督促做好工程保修期内的回访和维护工作。</w:t>
      </w:r>
      <w:r>
        <w:rPr>
          <w:rFonts w:hint="eastAsia" w:ascii="仿宋_GB2312" w:hAnsi="仿宋_GB2312" w:eastAsia="仿宋_GB2312" w:cs="仿宋_GB2312"/>
          <w:color w:val="auto"/>
          <w:sz w:val="32"/>
          <w:szCs w:val="32"/>
          <w:highlight w:val="none"/>
          <w:shd w:val="clear" w:color="auto" w:fill="auto"/>
          <w:lang w:val="en-US" w:eastAsia="zh-CN"/>
        </w:rPr>
        <w:t>4、</w:t>
      </w:r>
      <w:r>
        <w:rPr>
          <w:rFonts w:hint="eastAsia" w:ascii="仿宋_GB2312" w:hAnsi="仿宋_GB2312" w:eastAsia="仿宋_GB2312" w:cs="仿宋_GB2312"/>
          <w:color w:val="auto"/>
          <w:sz w:val="32"/>
          <w:szCs w:val="32"/>
          <w:highlight w:val="none"/>
          <w:shd w:val="clear" w:color="auto" w:fill="auto"/>
        </w:rPr>
        <w:t>负责基建费用的使用管理，合理安排基建经费，控制投资指标，掌握基建进度和用款情况。</w:t>
      </w:r>
      <w:r>
        <w:rPr>
          <w:rFonts w:hint="eastAsia" w:ascii="仿宋_GB2312" w:hAnsi="仿宋_GB2312" w:eastAsia="仿宋_GB2312" w:cs="仿宋_GB2312"/>
          <w:color w:val="auto"/>
          <w:sz w:val="32"/>
          <w:szCs w:val="32"/>
          <w:highlight w:val="none"/>
          <w:shd w:val="clear" w:color="auto" w:fill="auto"/>
          <w:lang w:val="en-US" w:eastAsia="zh-CN"/>
        </w:rPr>
        <w:t>5、</w:t>
      </w:r>
      <w:r>
        <w:rPr>
          <w:rFonts w:hint="eastAsia" w:ascii="仿宋_GB2312" w:hAnsi="仿宋_GB2312" w:eastAsia="仿宋_GB2312" w:cs="仿宋_GB2312"/>
          <w:color w:val="auto"/>
          <w:sz w:val="32"/>
          <w:szCs w:val="32"/>
          <w:highlight w:val="none"/>
          <w:shd w:val="clear" w:color="auto" w:fill="auto"/>
        </w:rPr>
        <w:t>配合区审计部门编制或委托编制工程项目的预算和标底，配合区审计部门做好工程结算的审计。</w:t>
      </w:r>
      <w:r>
        <w:rPr>
          <w:rFonts w:hint="eastAsia" w:ascii="仿宋_GB2312" w:hAnsi="仿宋_GB2312" w:eastAsia="仿宋_GB2312" w:cs="仿宋_GB2312"/>
          <w:color w:val="auto"/>
          <w:sz w:val="32"/>
          <w:szCs w:val="32"/>
          <w:highlight w:val="none"/>
          <w:shd w:val="clear" w:color="auto" w:fill="auto"/>
          <w:lang w:val="en-US" w:eastAsia="zh-CN"/>
        </w:rPr>
        <w:t>6、</w:t>
      </w:r>
      <w:r>
        <w:rPr>
          <w:rFonts w:hint="eastAsia" w:ascii="仿宋_GB2312" w:hAnsi="仿宋_GB2312" w:eastAsia="仿宋_GB2312" w:cs="仿宋_GB2312"/>
          <w:color w:val="auto"/>
          <w:sz w:val="32"/>
          <w:szCs w:val="32"/>
          <w:highlight w:val="none"/>
          <w:shd w:val="clear" w:color="auto" w:fill="auto"/>
        </w:rPr>
        <w:t>加强对外联系，协调外部关系，负责基建项目立项、报审、报建等手续工作。负责珠山新区范围内土地征用、拆迁、办证等工作。负责收集整理基建工程档案资料，并按规定及时向档案部门提供完整、准确的工程档案。</w:t>
      </w:r>
      <w:r>
        <w:rPr>
          <w:rFonts w:hint="eastAsia" w:ascii="仿宋_GB2312" w:hAnsi="仿宋_GB2312" w:eastAsia="仿宋_GB2312" w:cs="仿宋_GB2312"/>
          <w:color w:val="auto"/>
          <w:sz w:val="32"/>
          <w:szCs w:val="32"/>
          <w:highlight w:val="none"/>
          <w:shd w:val="clear" w:color="auto" w:fill="auto"/>
          <w:lang w:val="en-US" w:eastAsia="zh-CN"/>
        </w:rPr>
        <w:t>7、</w:t>
      </w:r>
      <w:r>
        <w:rPr>
          <w:rFonts w:hint="eastAsia" w:ascii="仿宋_GB2312" w:hAnsi="仿宋_GB2312" w:eastAsia="仿宋_GB2312" w:cs="仿宋_GB2312"/>
          <w:color w:val="auto"/>
          <w:sz w:val="32"/>
          <w:szCs w:val="32"/>
          <w:highlight w:val="none"/>
          <w:shd w:val="clear" w:color="auto" w:fill="auto"/>
        </w:rPr>
        <w:t>负责珠山新区的招商工作、配合相关部门做好珠山新区的融资工作。</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spacing w:line="660" w:lineRule="exact"/>
        <w:ind w:firstLine="640" w:firstLineChars="20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本部门编制人数</w:t>
      </w:r>
      <w:r>
        <w:rPr>
          <w:rFonts w:hint="eastAsia" w:ascii="仿宋_GB2312" w:hAnsi="仿宋_GB2312" w:eastAsia="仿宋_GB2312" w:cs="仿宋_GB2312"/>
          <w:color w:val="auto"/>
          <w:sz w:val="32"/>
          <w:szCs w:val="32"/>
          <w:highlight w:val="none"/>
          <w:shd w:val="clear" w:color="auto" w:fill="auto"/>
          <w:lang w:val="en-US" w:eastAsia="zh-CN"/>
        </w:rPr>
        <w:t>5</w:t>
      </w:r>
      <w:r>
        <w:rPr>
          <w:rFonts w:hint="eastAsia" w:ascii="仿宋_GB2312" w:hAnsi="仿宋_GB2312" w:eastAsia="仿宋_GB2312" w:cs="仿宋_GB2312"/>
          <w:color w:val="auto"/>
          <w:sz w:val="32"/>
          <w:szCs w:val="32"/>
          <w:highlight w:val="none"/>
          <w:shd w:val="clear" w:color="auto" w:fill="auto"/>
        </w:rPr>
        <w:t>人，其中行政编制</w:t>
      </w:r>
      <w:r>
        <w:rPr>
          <w:rFonts w:hint="eastAsia" w:ascii="仿宋_GB2312" w:hAnsi="仿宋_GB2312" w:eastAsia="仿宋_GB2312" w:cs="仿宋_GB2312"/>
          <w:color w:val="auto"/>
          <w:sz w:val="32"/>
          <w:szCs w:val="32"/>
          <w:highlight w:val="none"/>
          <w:shd w:val="clear" w:color="auto" w:fill="auto"/>
          <w:lang w:val="en-US" w:eastAsia="zh-CN"/>
        </w:rPr>
        <w:t>0</w:t>
      </w:r>
      <w:r>
        <w:rPr>
          <w:rFonts w:hint="eastAsia" w:ascii="仿宋_GB2312" w:hAnsi="仿宋_GB2312" w:eastAsia="仿宋_GB2312" w:cs="仿宋_GB2312"/>
          <w:color w:val="auto"/>
          <w:sz w:val="32"/>
          <w:szCs w:val="32"/>
          <w:highlight w:val="none"/>
          <w:shd w:val="clear" w:color="auto" w:fill="auto"/>
        </w:rPr>
        <w:t>人，事业编制</w:t>
      </w:r>
      <w:r>
        <w:rPr>
          <w:rFonts w:hint="eastAsia" w:ascii="仿宋_GB2312" w:hAnsi="仿宋_GB2312" w:eastAsia="仿宋_GB2312" w:cs="仿宋_GB2312"/>
          <w:color w:val="auto"/>
          <w:sz w:val="32"/>
          <w:szCs w:val="32"/>
          <w:highlight w:val="none"/>
          <w:shd w:val="clear" w:color="auto" w:fill="auto"/>
          <w:lang w:val="en-US" w:eastAsia="zh-CN"/>
        </w:rPr>
        <w:t>5</w:t>
      </w:r>
      <w:r>
        <w:rPr>
          <w:rFonts w:hint="eastAsia" w:ascii="仿宋_GB2312" w:hAnsi="仿宋_GB2312" w:eastAsia="仿宋_GB2312" w:cs="仿宋_GB2312"/>
          <w:color w:val="auto"/>
          <w:sz w:val="32"/>
          <w:szCs w:val="32"/>
          <w:highlight w:val="none"/>
          <w:shd w:val="clear" w:color="auto" w:fill="auto"/>
        </w:rPr>
        <w:t>人；年末实有人数</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人，其中在职人员</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人，离休人员0人，退休人员 0人；</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四、</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珠山区新区办</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40.4</w:t>
      </w:r>
      <w:r>
        <w:rPr>
          <w:rFonts w:hint="eastAsia" w:ascii="仿宋_GB2312" w:hAnsi="仿宋_GB2312" w:eastAsia="仿宋_GB2312" w:cs="仿宋_GB2312"/>
          <w:color w:val="auto"/>
          <w:sz w:val="28"/>
          <w:szCs w:val="28"/>
          <w:highlight w:val="none"/>
          <w:shd w:val="clear" w:color="auto" w:fill="auto"/>
        </w:rPr>
        <w:t>万元，其中：当年财政拨款收入</w:t>
      </w:r>
      <w:r>
        <w:rPr>
          <w:rFonts w:hint="eastAsia" w:ascii="仿宋_GB2312" w:hAnsi="仿宋_GB2312" w:eastAsia="仿宋_GB2312" w:cs="仿宋_GB2312"/>
          <w:color w:val="auto"/>
          <w:sz w:val="28"/>
          <w:szCs w:val="28"/>
          <w:highlight w:val="none"/>
          <w:shd w:val="clear" w:color="auto" w:fill="auto"/>
          <w:lang w:val="en-US" w:eastAsia="zh-CN"/>
        </w:rPr>
        <w:t>40.4</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%；上年结余结转收入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年珠山区新区办</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40.4</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28.6</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70.79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，对个</w:t>
      </w:r>
      <w:r>
        <w:rPr>
          <w:rFonts w:hint="eastAsia" w:ascii="仿宋_GB2312" w:hAnsi="仿宋_GB2312" w:eastAsia="仿宋_GB2312" w:cs="仿宋_GB2312"/>
          <w:color w:val="auto"/>
          <w:sz w:val="28"/>
          <w:szCs w:val="28"/>
          <w:highlight w:val="none"/>
          <w:shd w:val="clear" w:color="auto" w:fill="auto"/>
        </w:rPr>
        <w:t>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11.8</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29.2</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11.8</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万元、债务利息支出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万元、基本建设支出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万元、其他相关支出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万元；事业经营支出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%；对附属单位补助支出的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%；上缴上级支出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40.4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%；公共安全支出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26.94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66.68</w:t>
      </w:r>
      <w:r>
        <w:rPr>
          <w:rFonts w:hint="eastAsia" w:ascii="仿宋_GB2312" w:hAnsi="仿宋_GB2312" w:eastAsia="仿宋_GB2312" w:cs="仿宋_GB2312"/>
          <w:color w:val="auto"/>
          <w:sz w:val="28"/>
          <w:szCs w:val="28"/>
          <w:highlight w:val="none"/>
          <w:shd w:val="clear" w:color="auto" w:fill="auto"/>
        </w:rPr>
        <w:t>%；商品和服务支出万</w:t>
      </w:r>
      <w:r>
        <w:rPr>
          <w:rFonts w:hint="eastAsia" w:ascii="仿宋_GB2312" w:hAnsi="仿宋_GB2312" w:eastAsia="仿宋_GB2312" w:cs="仿宋_GB2312"/>
          <w:color w:val="auto"/>
          <w:sz w:val="28"/>
          <w:szCs w:val="28"/>
          <w:highlight w:val="none"/>
          <w:shd w:val="clear" w:color="auto" w:fill="auto"/>
          <w:lang w:val="en-US" w:eastAsia="zh-CN"/>
        </w:rPr>
        <w:t>13.46</w:t>
      </w:r>
      <w:r>
        <w:rPr>
          <w:rFonts w:hint="eastAsia" w:ascii="仿宋_GB2312" w:hAnsi="仿宋_GB2312" w:eastAsia="仿宋_GB2312" w:cs="仿宋_GB2312"/>
          <w:color w:val="auto"/>
          <w:sz w:val="28"/>
          <w:szCs w:val="28"/>
          <w:highlight w:val="none"/>
          <w:shd w:val="clear" w:color="auto" w:fill="auto"/>
        </w:rPr>
        <w:t>元，占支出预算总额的</w:t>
      </w:r>
      <w:r>
        <w:rPr>
          <w:rFonts w:hint="eastAsia" w:ascii="仿宋_GB2312" w:hAnsi="仿宋_GB2312" w:eastAsia="仿宋_GB2312" w:cs="仿宋_GB2312"/>
          <w:color w:val="auto"/>
          <w:sz w:val="28"/>
          <w:szCs w:val="28"/>
          <w:highlight w:val="none"/>
          <w:shd w:val="clear" w:color="auto" w:fill="auto"/>
          <w:lang w:val="en-US" w:eastAsia="zh-CN"/>
        </w:rPr>
        <w:t>33.32</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年珠山区新区办</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40.4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（四）政府基金收支情况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(五)机关运行经费等重要事项的说明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lang w:val="en-US" w:eastAsia="zh-CN"/>
        </w:rPr>
        <w:t>2020</w:t>
      </w:r>
      <w:r>
        <w:rPr>
          <w:rFonts w:hint="eastAsia" w:ascii="仿宋_GB2312" w:hAnsi="仿宋" w:eastAsia="仿宋_GB2312" w:cs="仿宋"/>
          <w:b w:val="0"/>
          <w:bCs/>
          <w:sz w:val="28"/>
          <w:szCs w:val="28"/>
        </w:rPr>
        <w:t>年部门本级及下属参公单位机关运行费预算</w:t>
      </w:r>
      <w:r>
        <w:rPr>
          <w:rFonts w:hint="eastAsia" w:ascii="仿宋_GB2312" w:hAnsi="仿宋" w:eastAsia="仿宋_GB2312" w:cs="仿宋"/>
          <w:b w:val="0"/>
          <w:bCs/>
          <w:sz w:val="28"/>
          <w:szCs w:val="28"/>
          <w:lang w:val="en-US" w:eastAsia="zh-CN"/>
        </w:rPr>
        <w:t>40.4</w:t>
      </w:r>
      <w:r>
        <w:rPr>
          <w:rFonts w:hint="eastAsia" w:ascii="仿宋_GB2312" w:hAnsi="仿宋" w:eastAsia="仿宋_GB2312" w:cs="仿宋"/>
          <w:b w:val="0"/>
          <w:bCs/>
          <w:sz w:val="28"/>
          <w:szCs w:val="28"/>
        </w:rPr>
        <w:t>万元，比201</w:t>
      </w:r>
      <w:r>
        <w:rPr>
          <w:rFonts w:hint="eastAsia" w:ascii="仿宋_GB2312" w:hAnsi="仿宋" w:eastAsia="仿宋_GB2312" w:cs="仿宋"/>
          <w:b w:val="0"/>
          <w:bCs/>
          <w:sz w:val="28"/>
          <w:szCs w:val="28"/>
          <w:lang w:val="en-US" w:eastAsia="zh-CN"/>
        </w:rPr>
        <w:t>9</w:t>
      </w:r>
      <w:r>
        <w:rPr>
          <w:rFonts w:hint="eastAsia" w:ascii="仿宋_GB2312" w:hAnsi="仿宋" w:eastAsia="仿宋_GB2312" w:cs="仿宋"/>
          <w:b w:val="0"/>
          <w:bCs/>
          <w:sz w:val="28"/>
          <w:szCs w:val="28"/>
        </w:rPr>
        <w:t>年预算</w:t>
      </w:r>
      <w:r>
        <w:rPr>
          <w:rFonts w:hint="eastAsia" w:ascii="仿宋_GB2312" w:hAnsi="仿宋" w:eastAsia="仿宋_GB2312" w:cs="仿宋"/>
          <w:b w:val="0"/>
          <w:bCs/>
          <w:sz w:val="28"/>
          <w:szCs w:val="28"/>
          <w:lang w:eastAsia="zh-CN"/>
        </w:rPr>
        <w:t>增加</w:t>
      </w:r>
      <w:r>
        <w:rPr>
          <w:rFonts w:hint="eastAsia" w:ascii="仿宋_GB2312" w:hAnsi="仿宋" w:eastAsia="仿宋_GB2312" w:cs="仿宋"/>
          <w:b w:val="0"/>
          <w:bCs/>
          <w:sz w:val="28"/>
          <w:szCs w:val="28"/>
          <w:lang w:val="en-US" w:eastAsia="zh-CN"/>
        </w:rPr>
        <w:t>20.4</w:t>
      </w:r>
      <w:r>
        <w:rPr>
          <w:rFonts w:hint="eastAsia" w:ascii="仿宋_GB2312" w:hAnsi="仿宋" w:eastAsia="仿宋_GB2312" w:cs="仿宋"/>
          <w:b w:val="0"/>
          <w:bCs/>
          <w:sz w:val="28"/>
          <w:szCs w:val="28"/>
        </w:rPr>
        <w:t>万元，</w:t>
      </w:r>
      <w:r>
        <w:rPr>
          <w:rFonts w:hint="eastAsia" w:ascii="仿宋_GB2312" w:hAnsi="仿宋" w:eastAsia="仿宋_GB2312" w:cs="仿宋"/>
          <w:b w:val="0"/>
          <w:bCs/>
          <w:sz w:val="28"/>
          <w:szCs w:val="28"/>
          <w:lang w:eastAsia="zh-CN"/>
        </w:rPr>
        <w:t>增加</w:t>
      </w:r>
      <w:r>
        <w:rPr>
          <w:rFonts w:hint="eastAsia" w:ascii="仿宋_GB2312" w:hAnsi="仿宋" w:eastAsia="仿宋_GB2312" w:cs="仿宋"/>
          <w:b w:val="0"/>
          <w:bCs/>
          <w:sz w:val="28"/>
          <w:szCs w:val="28"/>
          <w:lang w:val="en-US" w:eastAsia="zh-CN"/>
        </w:rPr>
        <w:t>20.49</w:t>
      </w:r>
      <w:r>
        <w:rPr>
          <w:rFonts w:hint="eastAsia" w:ascii="仿宋_GB2312" w:hAnsi="仿宋" w:eastAsia="仿宋_GB2312" w:cs="仿宋"/>
          <w:b w:val="0"/>
          <w:bCs/>
          <w:sz w:val="28"/>
          <w:szCs w:val="28"/>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(六)政府采购情况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2020年部门所属各单位政府采购总额</w:t>
      </w:r>
      <w:r>
        <w:rPr>
          <w:rFonts w:hint="eastAsia" w:ascii="仿宋_GB2312" w:hAnsi="仿宋" w:eastAsia="仿宋_GB2312" w:cs="仿宋"/>
          <w:b w:val="0"/>
          <w:bCs/>
          <w:sz w:val="28"/>
          <w:szCs w:val="28"/>
          <w:lang w:val="en-US" w:eastAsia="zh-CN"/>
        </w:rPr>
        <w:t>11</w:t>
      </w:r>
      <w:r>
        <w:rPr>
          <w:rFonts w:hint="eastAsia" w:ascii="仿宋_GB2312" w:hAnsi="仿宋" w:eastAsia="仿宋_GB2312" w:cs="仿宋"/>
          <w:b w:val="0"/>
          <w:bCs/>
          <w:sz w:val="28"/>
          <w:szCs w:val="28"/>
        </w:rPr>
        <w:t>万元,其</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中：政府采购货物预算</w:t>
      </w:r>
      <w:r>
        <w:rPr>
          <w:rFonts w:hint="eastAsia" w:ascii="仿宋_GB2312" w:hAnsi="仿宋" w:eastAsia="仿宋_GB2312" w:cs="仿宋"/>
          <w:b w:val="0"/>
          <w:bCs/>
          <w:sz w:val="28"/>
          <w:szCs w:val="28"/>
          <w:lang w:val="en-US" w:eastAsia="zh-CN"/>
        </w:rPr>
        <w:t>11</w:t>
      </w:r>
      <w:r>
        <w:rPr>
          <w:rFonts w:hint="eastAsia" w:ascii="仿宋_GB2312" w:hAnsi="仿宋" w:eastAsia="仿宋_GB2312" w:cs="仿宋"/>
          <w:b w:val="0"/>
          <w:bCs/>
          <w:sz w:val="28"/>
          <w:szCs w:val="28"/>
        </w:rPr>
        <w:t>万元、政府采购工程预算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万元、政府采购服务预算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(七)国有资产占有使用情况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截至20</w:t>
      </w:r>
      <w:r>
        <w:rPr>
          <w:rFonts w:hint="eastAsia" w:ascii="仿宋_GB2312" w:hAnsi="仿宋" w:eastAsia="仿宋_GB2312" w:cs="仿宋"/>
          <w:b w:val="0"/>
          <w:bCs/>
          <w:sz w:val="28"/>
          <w:szCs w:val="28"/>
          <w:lang w:val="en-US" w:eastAsia="zh-CN"/>
        </w:rPr>
        <w:t>20</w:t>
      </w:r>
      <w:r>
        <w:rPr>
          <w:rFonts w:hint="eastAsia" w:ascii="仿宋_GB2312" w:hAnsi="仿宋" w:eastAsia="仿宋_GB2312" w:cs="仿宋"/>
          <w:b w:val="0"/>
          <w:bCs/>
          <w:sz w:val="28"/>
          <w:szCs w:val="28"/>
        </w:rPr>
        <w:t>年</w:t>
      </w:r>
      <w:r>
        <w:rPr>
          <w:rFonts w:hint="eastAsia" w:ascii="仿宋_GB2312" w:hAnsi="仿宋" w:eastAsia="仿宋_GB2312" w:cs="仿宋"/>
          <w:b w:val="0"/>
          <w:bCs/>
          <w:sz w:val="28"/>
          <w:szCs w:val="28"/>
          <w:lang w:val="en-US" w:eastAsia="zh-CN"/>
        </w:rPr>
        <w:t>12</w:t>
      </w:r>
      <w:r>
        <w:rPr>
          <w:rFonts w:hint="eastAsia" w:ascii="仿宋_GB2312" w:hAnsi="仿宋" w:eastAsia="仿宋_GB2312" w:cs="仿宋"/>
          <w:b w:val="0"/>
          <w:bCs/>
          <w:sz w:val="28"/>
          <w:szCs w:val="28"/>
        </w:rPr>
        <w:t>月31日,部门共有车辆</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辆,其中,一般</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公务用车</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(八)一级项目绩效目标设置情况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 w:eastAsia="仿宋_GB2312" w:cs="仿宋"/>
          <w:b w:val="0"/>
          <w:bCs/>
          <w:sz w:val="28"/>
          <w:szCs w:val="28"/>
          <w:lang w:val="en-US" w:eastAsia="zh-CN"/>
        </w:rPr>
        <w:t>2020</w:t>
      </w:r>
      <w:r>
        <w:rPr>
          <w:rFonts w:hint="eastAsia" w:ascii="仿宋_GB2312" w:hAnsi="仿宋" w:eastAsia="仿宋_GB2312" w:cs="仿宋"/>
          <w:b w:val="0"/>
          <w:bCs/>
          <w:sz w:val="28"/>
          <w:szCs w:val="28"/>
        </w:rPr>
        <w:t>年实行绩效目标管理的一级项目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万元。其中：二级项目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个（部门预算中</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万元以上的，且进行了绩效评审的二级项目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rPr>
        <w:t>机关运行经费</w:t>
      </w:r>
      <w:r>
        <w:rPr>
          <w:rFonts w:hint="eastAsia" w:ascii="仿宋_GB2312" w:hAnsi="仿宋_GB2312" w:eastAsia="仿宋_GB2312" w:cs="仿宋_GB2312"/>
          <w:color w:val="auto"/>
          <w:sz w:val="28"/>
          <w:szCs w:val="28"/>
          <w:highlight w:val="none"/>
          <w:shd w:val="clear" w:color="auto" w:fill="auto"/>
          <w:lang w:val="en-US" w:eastAsia="zh-CN"/>
        </w:rPr>
        <w:t>的</w:t>
      </w:r>
      <w:r>
        <w:rPr>
          <w:rFonts w:hint="eastAsia" w:ascii="仿宋_GB2312" w:hAnsi="仿宋_GB2312" w:eastAsia="仿宋_GB2312" w:cs="仿宋_GB2312"/>
          <w:color w:val="auto"/>
          <w:sz w:val="28"/>
          <w:szCs w:val="28"/>
          <w:highlight w:val="none"/>
          <w:shd w:val="clear" w:color="auto" w:fill="auto"/>
        </w:rPr>
        <w:t>办公</w:t>
      </w:r>
      <w:r>
        <w:rPr>
          <w:rFonts w:hint="eastAsia" w:ascii="仿宋_GB2312" w:hAnsi="仿宋_GB2312" w:eastAsia="仿宋_GB2312" w:cs="仿宋_GB2312"/>
          <w:color w:val="auto"/>
          <w:sz w:val="28"/>
          <w:szCs w:val="28"/>
          <w:highlight w:val="none"/>
          <w:shd w:val="clear" w:color="auto" w:fill="auto"/>
          <w:lang w:val="en-US" w:eastAsia="zh-CN"/>
        </w:rPr>
        <w:t>费11万元。</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（七）</w:t>
      </w:r>
      <w:r>
        <w:rPr>
          <w:rFonts w:hint="eastAsia" w:ascii="楷体_GB2312" w:hAnsi="楷体_GB2312" w:eastAsia="楷体_GB2312" w:cs="楷体_GB2312"/>
          <w:b/>
          <w:color w:val="auto"/>
          <w:sz w:val="28"/>
          <w:szCs w:val="28"/>
          <w:highlight w:val="none"/>
          <w:shd w:val="clear" w:color="auto" w:fill="auto"/>
        </w:rPr>
        <w:t>“三公”经费预算</w:t>
      </w:r>
      <w:r>
        <w:rPr>
          <w:rFonts w:hint="eastAsia" w:ascii="楷体_GB2312" w:hAnsi="楷体_GB2312" w:eastAsia="楷体_GB2312" w:cs="楷体_GB2312"/>
          <w:b/>
          <w:color w:val="auto"/>
          <w:sz w:val="28"/>
          <w:szCs w:val="28"/>
          <w:highlight w:val="none"/>
          <w:shd w:val="clear" w:color="auto" w:fill="auto"/>
          <w:lang w:eastAsia="zh-CN"/>
        </w:rPr>
        <w:t>安排</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2020年“三公”经费预算0.91万元，与上年预算数下降0.2万元。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 w:eastAsia="仿宋_GB2312" w:cs="仿宋"/>
          <w:b/>
          <w:sz w:val="28"/>
          <w:szCs w:val="28"/>
        </w:rPr>
      </w:pPr>
      <w:r>
        <w:rPr>
          <w:rFonts w:hint="eastAsia" w:ascii="仿宋" w:hAnsi="仿宋" w:eastAsia="仿宋" w:cs="仿宋"/>
          <w:sz w:val="32"/>
          <w:szCs w:val="32"/>
        </w:rPr>
        <w:t xml:space="preserve">  </w:t>
      </w:r>
      <w:r>
        <w:rPr>
          <w:rFonts w:hint="eastAsia" w:ascii="仿宋_GB2312" w:hAnsi="仿宋" w:eastAsia="仿宋_GB2312" w:cs="仿宋"/>
          <w:b/>
          <w:sz w:val="28"/>
          <w:szCs w:val="28"/>
        </w:rPr>
        <w:t>第三部分江西省财政厅2020年部门预算表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一《收支预算总表》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二《部门收入总表》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三《部门支出总表》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四《财政拨款收支总表》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五《一般公共预算支出表》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六《一般公共预算基本支出表》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七《一般公共预算“三公”经费支出表》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八《政府性基金预算支出表》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九《一级项目绩效目标表》</w:t>
      </w:r>
    </w:p>
    <w:p>
      <w:pPr>
        <w:rPr>
          <w:rFonts w:hint="eastAsia" w:ascii="仿宋" w:hAnsi="仿宋" w:eastAsia="仿宋" w:cs="仿宋"/>
          <w:b/>
          <w:bCs/>
          <w:sz w:val="32"/>
          <w:szCs w:val="32"/>
          <w:lang w:eastAsia="zh-CN"/>
        </w:rPr>
      </w:pPr>
      <w:r>
        <w:rPr>
          <w:rFonts w:hint="eastAsia" w:ascii="仿宋" w:hAnsi="仿宋" w:eastAsia="仿宋" w:cs="仿宋_GB2312"/>
          <w:sz w:val="32"/>
          <w:szCs w:val="32"/>
          <w:lang w:val="en-US" w:eastAsia="zh-CN"/>
        </w:rPr>
        <w:t xml:space="preserve">  </w:t>
      </w:r>
      <w:r>
        <w:rPr>
          <w:rFonts w:hint="eastAsia" w:ascii="仿宋" w:hAnsi="仿宋" w:eastAsia="仿宋" w:cs="仿宋"/>
          <w:b/>
          <w:bCs/>
          <w:sz w:val="32"/>
          <w:szCs w:val="32"/>
        </w:rPr>
        <w:t>第四部分 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第四部分 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一、收入科目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（一）财政拨款：指省级财政当年拨付的资金。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（二）事业收入：指事业单位开展专业业务活动及辅助活动取得的收入。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（三）事业单位经营收入：指事业单位在专业业务活动及辅助活动之外开展非独立核算经营活动取得的收入。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（四）其他收入：指除财政拨款、事业收入、事业单位经营收入等以外的各项收入。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（五）附属单位上缴收入：反映事业单位附属的独立核算单位按规定标准或比例缴纳的各项收入。包括附属的事业单位上缴的收入和附属的企业上缴的利润等。</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（六）上级补助收入：反映事业单位从主管部门和上级单位取得的非财政补助收入。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（七）用事业基金弥补收支差额：填列事业单位用事业基金弥补2020年收支差额的数额。</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（八）上年结转和结余：填列</w:t>
      </w:r>
      <w:r>
        <w:rPr>
          <w:rFonts w:hint="eastAsia" w:ascii="仿宋_GB2312" w:hAnsi="仿宋" w:eastAsia="仿宋_GB2312" w:cs="仿宋"/>
          <w:b/>
          <w:sz w:val="28"/>
          <w:szCs w:val="28"/>
          <w:lang w:val="en-US" w:eastAsia="zh-CN"/>
        </w:rPr>
        <w:t>2020</w:t>
      </w:r>
      <w:r>
        <w:rPr>
          <w:rFonts w:hint="eastAsia" w:ascii="仿宋_GB2312" w:hAnsi="仿宋" w:eastAsia="仿宋_GB2312" w:cs="仿宋"/>
          <w:b/>
          <w:sz w:val="28"/>
          <w:szCs w:val="28"/>
        </w:rPr>
        <w:t>年全部结转和结余的资金数，包括当年结转结余资金和历年滚存结转结余资金。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二、支出科目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（一）行政运行：反映行政单位（包括参公单位）的基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（二）一般行政管理事务：反映行政单位（包括参公单位）未单独设置项级科目的其他项目支出。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（三）机关服务：反映为行政单位（包括参公单位）提供后勤服务的各类后勤服务中心的支出。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（四）预算改革业务：反映财政部门用于预算改革方面的支出。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（五）财政国库业务：反映财政部门用于财政国库集中支出收付业务方面的支出。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（六）财政监察：反映财政监察派出机构的专项业务支出。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（七）信息化建设：反映财政部门用于“金财工程”等信息化建设方面的支出。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（八）事业运行：反映事业单位的基本支出。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（九）其他财政事务支出：反映除上述项目以外的其他财政事务方面的支出。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（十）高等职业教育：反映经国家批准设立的</w:t>
      </w:r>
    </w:p>
    <w:p>
      <w:pPr>
        <w:spacing w:line="660" w:lineRule="exact"/>
        <w:ind w:firstLine="640" w:firstLineChars="200"/>
        <w:rPr>
          <w:rFonts w:hint="eastAsia" w:ascii="仿宋" w:hAnsi="仿宋" w:eastAsia="仿宋" w:cs="仿宋"/>
          <w:color w:val="000000"/>
          <w:kern w:val="0"/>
          <w:sz w:val="32"/>
          <w:szCs w:val="32"/>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bookmarkStart w:id="0" w:name="_GoBack"/>
      <w:bookmarkEnd w:id="0"/>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F5F"/>
    <w:multiLevelType w:val="singleLevel"/>
    <w:tmpl w:val="59ACAF5F"/>
    <w:lvl w:ilvl="0" w:tentative="0">
      <w:start w:val="6"/>
      <w:numFmt w:val="chineseCounting"/>
      <w:suff w:val="nothing"/>
      <w:lvlText w:val="（%1）"/>
      <w:lvlJc w:val="left"/>
    </w:lvl>
  </w:abstractNum>
  <w:abstractNum w:abstractNumId="1">
    <w:nsid w:val="5F70B30C"/>
    <w:multiLevelType w:val="singleLevel"/>
    <w:tmpl w:val="5F70B30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08E70837"/>
    <w:rsid w:val="0A336593"/>
    <w:rsid w:val="0AAB7BDC"/>
    <w:rsid w:val="0DE16D8A"/>
    <w:rsid w:val="1C933B8E"/>
    <w:rsid w:val="1FBA0CE1"/>
    <w:rsid w:val="21610368"/>
    <w:rsid w:val="244965AB"/>
    <w:rsid w:val="25BC354F"/>
    <w:rsid w:val="2E201EB5"/>
    <w:rsid w:val="33010694"/>
    <w:rsid w:val="33974DD1"/>
    <w:rsid w:val="37A13162"/>
    <w:rsid w:val="3AD3795F"/>
    <w:rsid w:val="3F342416"/>
    <w:rsid w:val="449C3295"/>
    <w:rsid w:val="44B26E56"/>
    <w:rsid w:val="48DA02A5"/>
    <w:rsid w:val="4C0B51A1"/>
    <w:rsid w:val="4DA57977"/>
    <w:rsid w:val="4EE94C34"/>
    <w:rsid w:val="53842749"/>
    <w:rsid w:val="5CCE7FC2"/>
    <w:rsid w:val="5D5B07CD"/>
    <w:rsid w:val="61441586"/>
    <w:rsid w:val="64D37477"/>
    <w:rsid w:val="6D535020"/>
    <w:rsid w:val="6FFB7EE0"/>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0</TotalTime>
  <ScaleCrop>false</ScaleCrop>
  <LinksUpToDate>false</LinksUpToDate>
  <CharactersWithSpaces>2112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WHGX</cp:lastModifiedBy>
  <cp:lastPrinted>2018-09-13T02:05:00Z</cp:lastPrinted>
  <dcterms:modified xsi:type="dcterms:W3CDTF">2021-05-28T06:28:30Z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