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00" w:lineRule="exact"/>
        <w:jc w:val="center"/>
        <w:rPr>
          <w:rFonts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景德镇市珠山区审计局2020年部门</w:t>
      </w:r>
    </w:p>
    <w:p>
      <w:pPr>
        <w:pStyle w:val="2"/>
        <w:spacing w:line="700" w:lineRule="exact"/>
        <w:jc w:val="center"/>
        <w:rPr>
          <w:rFonts w:hint="eastAsia" w:ascii="方正小标宋简体" w:hAnsi="方正小标宋简体" w:eastAsia="方正小标宋简体" w:cs="方正小标宋简体"/>
          <w:b w:val="0"/>
          <w:bCs/>
          <w:szCs w:val="44"/>
        </w:rPr>
      </w:pPr>
      <w:r>
        <w:rPr>
          <w:rFonts w:hint="eastAsia" w:ascii="方正小标宋简体" w:hAnsi="方正小标宋简体" w:eastAsia="方正小标宋简体" w:cs="方正小标宋简体"/>
          <w:b w:val="0"/>
          <w:bCs/>
          <w:szCs w:val="44"/>
        </w:rPr>
        <w:t>预算</w:t>
      </w:r>
    </w:p>
    <w:p>
      <w:pPr>
        <w:spacing w:line="600" w:lineRule="exact"/>
        <w:jc w:val="center"/>
        <w:rPr>
          <w:rFonts w:hint="eastAsia" w:ascii="黑体" w:eastAsia="黑体"/>
          <w:sz w:val="32"/>
          <w:szCs w:val="32"/>
        </w:rPr>
      </w:pPr>
      <w:r>
        <w:rPr>
          <w:rFonts w:hint="eastAsia" w:ascii="黑体" w:eastAsia="黑体"/>
          <w:sz w:val="32"/>
          <w:szCs w:val="32"/>
        </w:rPr>
        <w:t>目    录</w:t>
      </w:r>
    </w:p>
    <w:p>
      <w:pPr>
        <w:rPr>
          <w:rFonts w:hint="eastAsia"/>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第一部分  珠山区审计局概况</w:t>
      </w:r>
    </w:p>
    <w:p>
      <w:pPr>
        <w:widowControl/>
        <w:spacing w:line="600" w:lineRule="exact"/>
        <w:ind w:firstLine="640"/>
        <w:jc w:val="left"/>
        <w:rPr>
          <w:rFonts w:hint="eastAsia" w:ascii="黑体" w:hAnsi="黑体" w:eastAsia="黑体"/>
          <w:sz w:val="32"/>
          <w:szCs w:val="32"/>
        </w:rPr>
      </w:pPr>
      <w:r>
        <w:rPr>
          <w:rFonts w:hint="eastAsia" w:ascii="黑体" w:hAnsi="黑体" w:eastAsia="黑体"/>
          <w:b/>
          <w:sz w:val="32"/>
          <w:szCs w:val="32"/>
        </w:rPr>
        <w:t xml:space="preserve">  </w:t>
      </w:r>
      <w:r>
        <w:rPr>
          <w:rFonts w:hint="eastAsia" w:ascii="黑体" w:hAnsi="黑体" w:eastAsia="黑体"/>
          <w:sz w:val="32"/>
          <w:szCs w:val="32"/>
        </w:rPr>
        <w:t xml:space="preserve">  一、部门主要职责</w:t>
      </w:r>
    </w:p>
    <w:p>
      <w:pPr>
        <w:widowControl/>
        <w:spacing w:line="600" w:lineRule="exact"/>
        <w:ind w:firstLine="640"/>
        <w:jc w:val="left"/>
        <w:rPr>
          <w:rFonts w:hint="eastAsia" w:ascii="黑体" w:hAnsi="黑体" w:eastAsia="黑体" w:cs="宋体"/>
          <w:kern w:val="0"/>
          <w:sz w:val="32"/>
          <w:szCs w:val="32"/>
        </w:rPr>
      </w:pPr>
      <w:r>
        <w:rPr>
          <w:rFonts w:hint="eastAsia" w:ascii="黑体" w:hAnsi="黑体" w:eastAsia="黑体" w:cs="宋体"/>
          <w:kern w:val="0"/>
          <w:sz w:val="32"/>
          <w:szCs w:val="32"/>
        </w:rPr>
        <w:t xml:space="preserve">    二、部门基本情况</w:t>
      </w:r>
    </w:p>
    <w:p>
      <w:pPr>
        <w:widowControl/>
        <w:spacing w:line="600" w:lineRule="exact"/>
        <w:ind w:firstLine="640"/>
        <w:jc w:val="left"/>
        <w:rPr>
          <w:rFonts w:hint="eastAsia" w:ascii="黑体" w:hAnsi="黑体" w:eastAsia="黑体"/>
          <w:b/>
          <w:sz w:val="32"/>
          <w:szCs w:val="32"/>
        </w:rPr>
      </w:pPr>
      <w:r>
        <w:rPr>
          <w:rFonts w:hint="eastAsia" w:ascii="黑体" w:hAnsi="黑体" w:eastAsia="黑体" w:cs="宋体"/>
          <w:b/>
          <w:kern w:val="0"/>
          <w:sz w:val="32"/>
          <w:szCs w:val="32"/>
        </w:rPr>
        <w:t xml:space="preserve">第二部分  </w:t>
      </w:r>
      <w:r>
        <w:rPr>
          <w:rFonts w:hint="eastAsia" w:ascii="黑体" w:hAnsi="黑体" w:eastAsia="黑体"/>
          <w:b/>
          <w:sz w:val="32"/>
          <w:szCs w:val="32"/>
        </w:rPr>
        <w:t>珠山区审计局</w:t>
      </w:r>
      <w:r>
        <w:rPr>
          <w:rFonts w:hint="eastAsia" w:ascii="黑体" w:hAnsi="黑体" w:eastAsia="黑体"/>
          <w:b/>
          <w:sz w:val="32"/>
          <w:szCs w:val="32"/>
          <w:lang w:eastAsia="zh-CN"/>
        </w:rPr>
        <w:t>20</w:t>
      </w:r>
      <w:r>
        <w:rPr>
          <w:rFonts w:hint="eastAsia" w:ascii="黑体" w:hAnsi="黑体" w:eastAsia="黑体"/>
          <w:b/>
          <w:sz w:val="32"/>
          <w:szCs w:val="32"/>
          <w:lang w:val="en-US" w:eastAsia="zh-CN"/>
        </w:rPr>
        <w:t>20</w:t>
      </w:r>
      <w:r>
        <w:rPr>
          <w:rFonts w:hint="eastAsia" w:ascii="黑体" w:hAnsi="黑体" w:eastAsia="黑体"/>
          <w:b/>
          <w:sz w:val="32"/>
          <w:szCs w:val="32"/>
        </w:rPr>
        <w:t>年部门预算情况说明</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年部门预算收支情况说明</w:t>
      </w:r>
    </w:p>
    <w:p>
      <w:pPr>
        <w:widowControl/>
        <w:spacing w:line="600" w:lineRule="exact"/>
        <w:ind w:firstLine="640"/>
        <w:jc w:val="left"/>
        <w:rPr>
          <w:rFonts w:hint="eastAsia" w:ascii="黑体" w:hAnsi="黑体" w:eastAsia="黑体"/>
          <w:sz w:val="32"/>
          <w:szCs w:val="32"/>
        </w:rPr>
      </w:pPr>
      <w:r>
        <w:rPr>
          <w:rFonts w:hint="eastAsia" w:ascii="黑体" w:hAnsi="黑体" w:eastAsia="黑体" w:cs="宋体"/>
          <w:kern w:val="0"/>
          <w:sz w:val="32"/>
          <w:szCs w:val="32"/>
        </w:rPr>
        <w:t xml:space="preserve">    二、</w:t>
      </w:r>
      <w:r>
        <w:rPr>
          <w:rFonts w:hint="eastAsia" w:ascii="黑体" w:hAnsi="黑体" w:eastAsia="黑体"/>
          <w:sz w:val="32"/>
          <w:szCs w:val="32"/>
          <w:lang w:eastAsia="zh-CN"/>
        </w:rPr>
        <w:t>20</w:t>
      </w:r>
      <w:r>
        <w:rPr>
          <w:rFonts w:hint="eastAsia" w:ascii="黑体" w:hAnsi="黑体" w:eastAsia="黑体"/>
          <w:sz w:val="32"/>
          <w:szCs w:val="32"/>
          <w:lang w:val="en-US" w:eastAsia="zh-CN"/>
        </w:rPr>
        <w:t>20</w:t>
      </w:r>
      <w:r>
        <w:rPr>
          <w:rFonts w:hint="eastAsia" w:ascii="黑体" w:hAnsi="黑体" w:eastAsia="黑体"/>
          <w:sz w:val="32"/>
          <w:szCs w:val="32"/>
        </w:rPr>
        <w:t>年“三公”经费预算情况说明</w:t>
      </w: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第三部分  珠山区审计局</w:t>
      </w:r>
      <w:r>
        <w:rPr>
          <w:rFonts w:hint="eastAsia" w:ascii="黑体" w:hAnsi="黑体" w:eastAsia="黑体"/>
          <w:b/>
          <w:sz w:val="32"/>
          <w:szCs w:val="32"/>
          <w:lang w:eastAsia="zh-CN"/>
        </w:rPr>
        <w:t>20</w:t>
      </w:r>
      <w:r>
        <w:rPr>
          <w:rFonts w:hint="eastAsia" w:ascii="黑体" w:hAnsi="黑体" w:eastAsia="黑体"/>
          <w:b/>
          <w:sz w:val="32"/>
          <w:szCs w:val="32"/>
          <w:lang w:val="en-US" w:eastAsia="zh-CN"/>
        </w:rPr>
        <w:t>20</w:t>
      </w:r>
      <w:r>
        <w:rPr>
          <w:rFonts w:hint="eastAsia" w:ascii="黑体" w:hAnsi="黑体" w:eastAsia="黑体"/>
          <w:b/>
          <w:sz w:val="32"/>
          <w:szCs w:val="32"/>
        </w:rPr>
        <w:t>年部门预算表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一、《收支预算总表》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二、《部门收入总表》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三、《部门支出总表》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四、《财政拨款收支总表》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五、《一般公共预算支出表》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六、《一般公共预算基本支出表》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七、《一般公共预算“三公”经费支出表》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八、《政府性基金预算支出表》</w:t>
      </w: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第四部分  名词解释</w:t>
      </w:r>
    </w:p>
    <w:p>
      <w:pPr>
        <w:widowControl/>
        <w:spacing w:line="600" w:lineRule="exact"/>
        <w:ind w:firstLine="640"/>
        <w:jc w:val="left"/>
        <w:rPr>
          <w:rFonts w:hint="eastAsia" w:ascii="黑体" w:hAnsi="黑体" w:eastAsia="黑体"/>
          <w:b/>
          <w:sz w:val="32"/>
          <w:szCs w:val="32"/>
        </w:rPr>
      </w:pPr>
    </w:p>
    <w:p>
      <w:pPr>
        <w:widowControl/>
        <w:spacing w:line="600" w:lineRule="exact"/>
        <w:ind w:firstLine="640"/>
        <w:jc w:val="left"/>
        <w:rPr>
          <w:rFonts w:hint="eastAsia" w:ascii="黑体" w:hAnsi="黑体" w:eastAsia="黑体"/>
          <w:b/>
          <w:sz w:val="32"/>
          <w:szCs w:val="32"/>
        </w:rPr>
      </w:pPr>
    </w:p>
    <w:p>
      <w:pPr>
        <w:widowControl/>
        <w:spacing w:line="600" w:lineRule="exact"/>
        <w:ind w:firstLine="640"/>
        <w:jc w:val="left"/>
        <w:rPr>
          <w:rFonts w:hint="eastAsia" w:ascii="黑体" w:hAnsi="黑体" w:eastAsia="黑体"/>
          <w:b/>
          <w:sz w:val="32"/>
          <w:szCs w:val="32"/>
        </w:rPr>
      </w:pPr>
    </w:p>
    <w:p>
      <w:pPr>
        <w:widowControl/>
        <w:spacing w:line="600" w:lineRule="exact"/>
        <w:ind w:firstLine="640"/>
        <w:jc w:val="center"/>
        <w:rPr>
          <w:rFonts w:hint="eastAsia" w:ascii="黑体" w:hAnsi="黑体" w:eastAsia="黑体"/>
          <w:b/>
          <w:sz w:val="32"/>
          <w:szCs w:val="32"/>
        </w:rPr>
      </w:pPr>
      <w:r>
        <w:rPr>
          <w:rFonts w:hint="eastAsia" w:ascii="黑体" w:hAnsi="黑体" w:eastAsia="黑体"/>
          <w:b/>
          <w:sz w:val="32"/>
          <w:szCs w:val="32"/>
        </w:rPr>
        <w:t>第一部分  珠山区审计局概况</w:t>
      </w:r>
    </w:p>
    <w:p>
      <w:pPr>
        <w:widowControl/>
        <w:spacing w:line="600" w:lineRule="exact"/>
        <w:ind w:firstLine="640"/>
        <w:jc w:val="left"/>
        <w:rPr>
          <w:rFonts w:hint="eastAsia" w:ascii="黑体" w:hAnsi="黑体" w:eastAsia="黑体"/>
          <w:b/>
          <w:sz w:val="32"/>
          <w:szCs w:val="32"/>
        </w:rPr>
      </w:pPr>
    </w:p>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一、部门主要职责</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景德镇市珠山区审计局是景德镇市珠山区人民政府的职能部门，在区长和景德镇市审计局的双重领导下，负责全区的审计工作。其主要职责是：制定本区审计工作的政策和规划，确定审计工作重点；负责本级审计机关审计范围的审计事项。对全区内部审计工作进行指导、监督；完成市审计局区委、区政府交办的其他事项。景德镇珠山区审计局依法对下列事项进行审计监督：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1、区级财政预算执行情况和其它财政收支。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2、区级各部门、事业单位及下属单位的财政财务收支以及预算外资金的管理和使用情况；党政领导干部任期经济责任。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3、区人民政府预算的执行情况和决算以及预算外资金的管理和使用情况。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4、国际组织和外国政府在我市的援助、贷款项目的财务收支。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5、对与区级财政收支有关的特定事项，向有关地方、部门、单位进行专项审计和审计调查。 </w:t>
      </w:r>
    </w:p>
    <w:p>
      <w:pPr>
        <w:spacing w:line="57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6、其他法律法规规定的审计事项。</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二、部门2020年主要工作任务</w:t>
      </w:r>
    </w:p>
    <w:p>
      <w:pPr>
        <w:spacing w:line="570" w:lineRule="exact"/>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景德镇市珠山区审计局</w:t>
      </w:r>
      <w:r>
        <w:rPr>
          <w:rFonts w:hint="eastAsia" w:ascii="仿宋_GB2312" w:hAnsi="仿宋_GB2312" w:eastAsia="仿宋_GB2312" w:cs="仿宋_GB2312"/>
          <w:sz w:val="28"/>
          <w:szCs w:val="28"/>
        </w:rPr>
        <w:t>2020年的主要工作任务是：</w:t>
      </w:r>
    </w:p>
    <w:p>
      <w:pPr>
        <w:pStyle w:val="10"/>
        <w:numPr>
          <w:ilvl w:val="0"/>
          <w:numId w:val="1"/>
        </w:numPr>
        <w:spacing w:line="57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按照2020审计工作计划，完成计划内全部工作内容。</w:t>
      </w:r>
    </w:p>
    <w:p>
      <w:pPr>
        <w:pStyle w:val="10"/>
        <w:numPr>
          <w:ilvl w:val="0"/>
          <w:numId w:val="1"/>
        </w:numPr>
        <w:spacing w:line="570" w:lineRule="exact"/>
        <w:ind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完成市审计局及区委、区政府交办的其他事项。</w:t>
      </w:r>
    </w:p>
    <w:p>
      <w:pPr>
        <w:pStyle w:val="10"/>
        <w:numPr>
          <w:ilvl w:val="0"/>
          <w:numId w:val="1"/>
        </w:numPr>
        <w:spacing w:line="570" w:lineRule="exact"/>
        <w:ind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配合相关部门完成上级部门交办的任务。</w:t>
      </w: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rPr>
        <w:t>三、部门基本情况</w:t>
      </w:r>
    </w:p>
    <w:p>
      <w:pPr>
        <w:ind w:firstLine="560" w:firstLineChars="200"/>
        <w:rPr>
          <w:rFonts w:hint="eastAsia" w:ascii="仿宋_GB2312" w:hAnsi="仿宋_GB2312" w:eastAsia="仿宋_GB2312" w:cs="仿宋_GB2312"/>
          <w:sz w:val="28"/>
          <w:szCs w:val="28"/>
        </w:rPr>
      </w:pPr>
      <w:r>
        <w:rPr>
          <w:rFonts w:hint="eastAsia" w:ascii="仿宋_GB2312" w:eastAsia="仿宋_GB2312" w:cs="仿宋"/>
          <w:sz w:val="28"/>
          <w:szCs w:val="28"/>
        </w:rPr>
        <w:t>本部门共有预算单位1个，即部门本级。内设工程决算中心及经济责任办公室两个事业单位。</w:t>
      </w:r>
      <w:r>
        <w:rPr>
          <w:rFonts w:hint="eastAsia" w:ascii="仿宋_GB2312" w:hAnsi="仿宋_GB2312" w:eastAsia="仿宋_GB2312" w:cs="仿宋_GB2312"/>
          <w:sz w:val="28"/>
          <w:szCs w:val="28"/>
        </w:rPr>
        <w:t>编制数为11人，其中行政编制4人、全额补助事业编制7人；实有人数14人，其中在职人数为10人，包括行政人员4人、全额补助事业人员6人临时聘用人员4人。</w:t>
      </w:r>
    </w:p>
    <w:p>
      <w:pPr>
        <w:widowControl/>
        <w:spacing w:line="600" w:lineRule="exact"/>
        <w:ind w:firstLine="640"/>
        <w:jc w:val="left"/>
        <w:rPr>
          <w:rFonts w:hint="eastAsia" w:ascii="黑体" w:hAnsi="黑体" w:eastAsia="黑体"/>
          <w:b/>
          <w:sz w:val="32"/>
          <w:szCs w:val="32"/>
        </w:rPr>
      </w:pPr>
      <w:r>
        <w:rPr>
          <w:rFonts w:hint="eastAsia" w:ascii="黑体" w:hAnsi="黑体" w:eastAsia="黑体" w:cs="宋体"/>
          <w:b/>
          <w:kern w:val="0"/>
          <w:sz w:val="32"/>
          <w:szCs w:val="32"/>
        </w:rPr>
        <w:t xml:space="preserve">第二部分  </w:t>
      </w:r>
      <w:r>
        <w:rPr>
          <w:rFonts w:hint="eastAsia" w:ascii="黑体" w:hAnsi="黑体" w:eastAsia="黑体"/>
          <w:b/>
          <w:sz w:val="32"/>
          <w:szCs w:val="32"/>
        </w:rPr>
        <w:t>珠山区审计局</w:t>
      </w:r>
      <w:r>
        <w:rPr>
          <w:rFonts w:hint="eastAsia" w:ascii="黑体" w:hAnsi="黑体" w:eastAsia="黑体"/>
          <w:b/>
          <w:sz w:val="32"/>
          <w:szCs w:val="32"/>
          <w:lang w:eastAsia="zh-CN"/>
        </w:rPr>
        <w:t>20</w:t>
      </w:r>
      <w:r>
        <w:rPr>
          <w:rFonts w:hint="eastAsia" w:ascii="黑体" w:hAnsi="黑体" w:eastAsia="黑体"/>
          <w:b/>
          <w:sz w:val="32"/>
          <w:szCs w:val="32"/>
          <w:lang w:val="en-US" w:eastAsia="zh-CN"/>
        </w:rPr>
        <w:t>20</w:t>
      </w:r>
      <w:r>
        <w:rPr>
          <w:rFonts w:hint="eastAsia" w:ascii="黑体" w:hAnsi="黑体" w:eastAsia="黑体"/>
          <w:b/>
          <w:sz w:val="32"/>
          <w:szCs w:val="32"/>
        </w:rPr>
        <w:t>年部门预算情况说明</w:t>
      </w:r>
    </w:p>
    <w:p>
      <w:pPr>
        <w:ind w:firstLine="560" w:firstLineChars="200"/>
        <w:rPr>
          <w:rFonts w:hint="eastAsia" w:ascii="仿宋_GB2312" w:hAnsi="仿宋_GB2312" w:eastAsia="仿宋_GB2312" w:cs="仿宋_GB2312"/>
          <w:sz w:val="28"/>
          <w:szCs w:val="28"/>
        </w:rPr>
      </w:pPr>
    </w:p>
    <w:p>
      <w:pPr>
        <w:spacing w:line="570" w:lineRule="exact"/>
        <w:ind w:firstLine="551" w:firstLineChars="196"/>
        <w:rPr>
          <w:rFonts w:ascii="黑体" w:hAnsi="黑体" w:eastAsia="黑体" w:cs="黑体"/>
          <w:b/>
          <w:sz w:val="28"/>
          <w:szCs w:val="28"/>
        </w:rPr>
      </w:pPr>
      <w:r>
        <w:rPr>
          <w:rFonts w:hint="eastAsia" w:ascii="黑体" w:hAnsi="黑体" w:eastAsia="黑体" w:cs="黑体"/>
          <w:b/>
          <w:sz w:val="28"/>
          <w:szCs w:val="28"/>
          <w:lang w:val="en-US" w:eastAsia="zh-CN"/>
        </w:rPr>
        <w:t>一</w:t>
      </w:r>
      <w:r>
        <w:rPr>
          <w:rFonts w:hint="eastAsia" w:ascii="黑体" w:hAnsi="黑体" w:eastAsia="黑体" w:cs="黑体"/>
          <w:b/>
          <w:sz w:val="28"/>
          <w:szCs w:val="28"/>
        </w:rPr>
        <w:t>、2020年部门预算收支情况说明</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7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2020年珠山区审计局收入预算总额为</w:t>
      </w:r>
      <w:r>
        <w:rPr>
          <w:rFonts w:hint="eastAsia" w:ascii="仿宋_GB2312" w:hAnsi="仿宋_GB2312" w:eastAsia="仿宋_GB2312" w:cs="仿宋_GB2312"/>
          <w:sz w:val="28"/>
          <w:szCs w:val="28"/>
          <w:lang w:val="en-US" w:eastAsia="zh-CN"/>
        </w:rPr>
        <w:t>175.8</w:t>
      </w:r>
      <w:r>
        <w:rPr>
          <w:rFonts w:hint="eastAsia" w:ascii="仿宋_GB2312" w:hAnsi="仿宋_GB2312" w:eastAsia="仿宋_GB2312" w:cs="仿宋_GB2312"/>
          <w:sz w:val="28"/>
          <w:szCs w:val="28"/>
        </w:rPr>
        <w:t>万元，与上年预算相比</w:t>
      </w:r>
      <w:r>
        <w:rPr>
          <w:rFonts w:hint="eastAsia" w:ascii="仿宋_GB2312" w:hAnsi="仿宋_GB2312" w:eastAsia="仿宋_GB2312" w:cs="仿宋_GB2312"/>
          <w:sz w:val="28"/>
          <w:szCs w:val="28"/>
          <w:lang w:eastAsia="zh-CN"/>
        </w:rPr>
        <w:t>减少</w:t>
      </w: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主要原因为</w:t>
      </w:r>
      <w:r>
        <w:rPr>
          <w:rFonts w:hint="eastAsia" w:ascii="仿宋_GB2312" w:hAnsi="仿宋_GB2312" w:eastAsia="仿宋_GB2312" w:cs="仿宋_GB2312"/>
          <w:sz w:val="28"/>
          <w:szCs w:val="28"/>
          <w:lang w:eastAsia="zh-CN"/>
        </w:rPr>
        <w:t>节约行政运行</w:t>
      </w:r>
      <w:r>
        <w:rPr>
          <w:rFonts w:hint="eastAsia" w:ascii="仿宋_GB2312" w:hAnsi="仿宋_GB2312" w:eastAsia="仿宋_GB2312" w:cs="仿宋_GB2312"/>
          <w:sz w:val="28"/>
          <w:szCs w:val="28"/>
        </w:rPr>
        <w:t>。其中：当年财政拨款收入</w:t>
      </w:r>
      <w:r>
        <w:rPr>
          <w:rFonts w:hint="eastAsia" w:ascii="仿宋_GB2312" w:hAnsi="仿宋_GB2312" w:eastAsia="仿宋_GB2312" w:cs="仿宋_GB2312"/>
          <w:sz w:val="28"/>
          <w:szCs w:val="28"/>
          <w:lang w:val="en-US" w:eastAsia="zh-CN"/>
        </w:rPr>
        <w:t>175.8</w:t>
      </w:r>
      <w:r>
        <w:rPr>
          <w:rFonts w:hint="eastAsia" w:ascii="仿宋_GB2312" w:hAnsi="仿宋_GB2312" w:eastAsia="仿宋_GB2312" w:cs="仿宋_GB2312"/>
          <w:sz w:val="28"/>
          <w:szCs w:val="28"/>
        </w:rPr>
        <w:t>万元，占收入预算总额的100%。</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spacing w:line="57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2020年珠山区审计局支出预算总额为</w:t>
      </w:r>
      <w:r>
        <w:rPr>
          <w:rFonts w:hint="eastAsia" w:ascii="仿宋_GB2312" w:hAnsi="仿宋_GB2312" w:eastAsia="仿宋_GB2312" w:cs="仿宋_GB2312"/>
          <w:sz w:val="28"/>
          <w:szCs w:val="28"/>
          <w:lang w:val="en-US" w:eastAsia="zh-CN"/>
        </w:rPr>
        <w:t>175.8</w:t>
      </w:r>
      <w:r>
        <w:rPr>
          <w:rFonts w:hint="eastAsia" w:ascii="仿宋_GB2312" w:hAnsi="仿宋_GB2312" w:eastAsia="仿宋_GB2312" w:cs="仿宋_GB2312"/>
          <w:sz w:val="28"/>
          <w:szCs w:val="28"/>
        </w:rPr>
        <w:t>万元，与上年预算相比</w:t>
      </w:r>
      <w:r>
        <w:rPr>
          <w:rFonts w:hint="eastAsia" w:ascii="仿宋_GB2312" w:hAnsi="仿宋_GB2312" w:eastAsia="仿宋_GB2312" w:cs="仿宋_GB2312"/>
          <w:sz w:val="28"/>
          <w:szCs w:val="28"/>
          <w:lang w:eastAsia="zh-CN"/>
        </w:rPr>
        <w:t>减少</w:t>
      </w: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%，主要原因为</w:t>
      </w:r>
      <w:r>
        <w:rPr>
          <w:rFonts w:hint="eastAsia" w:ascii="仿宋_GB2312" w:hAnsi="仿宋_GB2312" w:eastAsia="仿宋_GB2312" w:cs="仿宋_GB2312"/>
          <w:sz w:val="28"/>
          <w:szCs w:val="28"/>
          <w:lang w:eastAsia="zh-CN"/>
        </w:rPr>
        <w:t>节约行政运行</w:t>
      </w:r>
      <w:r>
        <w:rPr>
          <w:rFonts w:hint="eastAsia" w:ascii="仿宋_GB2312" w:hAnsi="仿宋_GB2312" w:eastAsia="仿宋_GB2312" w:cs="仿宋_GB2312"/>
          <w:sz w:val="28"/>
          <w:szCs w:val="28"/>
        </w:rPr>
        <w:t>。其中：按支出项目类别划分：基本支出</w:t>
      </w:r>
      <w:r>
        <w:rPr>
          <w:rFonts w:hint="eastAsia" w:ascii="仿宋_GB2312" w:hAnsi="仿宋_GB2312" w:eastAsia="仿宋_GB2312" w:cs="仿宋_GB2312"/>
          <w:sz w:val="28"/>
          <w:szCs w:val="28"/>
          <w:lang w:val="en-US" w:eastAsia="zh-CN"/>
        </w:rPr>
        <w:t>102.38</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58</w:t>
      </w:r>
      <w:r>
        <w:rPr>
          <w:rFonts w:hint="eastAsia" w:ascii="仿宋_GB2312" w:hAnsi="仿宋_GB2312" w:eastAsia="仿宋_GB2312" w:cs="仿宋_GB2312"/>
          <w:sz w:val="28"/>
          <w:szCs w:val="28"/>
        </w:rPr>
        <w:t>%，包括工资福利支出95.1万元、商品和服务支出7.28万元；项目支出</w:t>
      </w:r>
      <w:r>
        <w:rPr>
          <w:rFonts w:hint="eastAsia" w:ascii="仿宋_GB2312" w:hAnsi="仿宋_GB2312" w:eastAsia="仿宋_GB2312" w:cs="仿宋_GB2312"/>
          <w:sz w:val="28"/>
          <w:szCs w:val="28"/>
          <w:lang w:val="en-US" w:eastAsia="zh-CN"/>
        </w:rPr>
        <w:t>73.42</w:t>
      </w:r>
      <w:r>
        <w:rPr>
          <w:rFonts w:hint="eastAsia" w:ascii="仿宋_GB2312" w:hAnsi="仿宋_GB2312" w:eastAsia="仿宋_GB2312" w:cs="仿宋_GB2312"/>
          <w:sz w:val="28"/>
          <w:szCs w:val="28"/>
        </w:rPr>
        <w:t>万元，占支出总额的4</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按支出功能项目科目划分：一般公共服务</w:t>
      </w:r>
      <w:r>
        <w:rPr>
          <w:rFonts w:hint="eastAsia" w:ascii="仿宋_GB2312" w:hAnsi="仿宋_GB2312" w:eastAsia="仿宋_GB2312" w:cs="仿宋_GB2312"/>
          <w:sz w:val="28"/>
          <w:szCs w:val="28"/>
          <w:lang w:val="en-US" w:eastAsia="zh-CN"/>
        </w:rPr>
        <w:t>150.78</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86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；社会保障和就业支出</w:t>
      </w:r>
      <w:r>
        <w:rPr>
          <w:rFonts w:hint="eastAsia" w:ascii="仿宋_GB2312" w:hAnsi="仿宋_GB2312" w:eastAsia="仿宋_GB2312" w:cs="仿宋_GB2312"/>
          <w:sz w:val="28"/>
          <w:szCs w:val="28"/>
          <w:lang w:val="en-US" w:eastAsia="zh-CN"/>
        </w:rPr>
        <w:t>13.14万元，</w:t>
      </w:r>
      <w:r>
        <w:rPr>
          <w:rFonts w:hint="eastAsia" w:ascii="仿宋_GB2312" w:hAnsi="仿宋_GB2312" w:eastAsia="仿宋_GB2312" w:cs="仿宋_GB2312"/>
          <w:sz w:val="28"/>
          <w:szCs w:val="28"/>
        </w:rPr>
        <w:t>占支出预算总额的</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；卫生健康支出</w:t>
      </w:r>
      <w:r>
        <w:rPr>
          <w:rFonts w:hint="eastAsia" w:ascii="仿宋_GB2312" w:hAnsi="仿宋_GB2312" w:eastAsia="仿宋_GB2312" w:cs="仿宋_GB2312"/>
          <w:sz w:val="28"/>
          <w:szCs w:val="28"/>
          <w:lang w:val="en-US" w:eastAsia="zh-CN"/>
        </w:rPr>
        <w:t>4.16万元，</w:t>
      </w:r>
      <w:r>
        <w:rPr>
          <w:rFonts w:hint="eastAsia" w:ascii="仿宋_GB2312" w:hAnsi="仿宋_GB2312" w:eastAsia="仿宋_GB2312" w:cs="仿宋_GB2312"/>
          <w:sz w:val="28"/>
          <w:szCs w:val="28"/>
        </w:rPr>
        <w:t>占支出预算总额的</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；住房保障支出</w:t>
      </w:r>
      <w:r>
        <w:rPr>
          <w:rFonts w:hint="eastAsia" w:ascii="仿宋_GB2312" w:hAnsi="仿宋_GB2312" w:eastAsia="仿宋_GB2312" w:cs="仿宋_GB2312"/>
          <w:sz w:val="28"/>
          <w:szCs w:val="28"/>
          <w:lang w:val="en-US" w:eastAsia="zh-CN"/>
        </w:rPr>
        <w:t>7.72万元，</w:t>
      </w:r>
      <w:r>
        <w:rPr>
          <w:rFonts w:hint="eastAsia" w:ascii="仿宋_GB2312" w:hAnsi="仿宋_GB2312" w:eastAsia="仿宋_GB2312" w:cs="仿宋_GB2312"/>
          <w:sz w:val="28"/>
          <w:szCs w:val="28"/>
        </w:rPr>
        <w:t>占支出预算总额的</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p>
    <w:p>
      <w:pPr>
        <w:spacing w:line="57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按支出经济分类划分：工资福利支出</w:t>
      </w:r>
      <w:r>
        <w:rPr>
          <w:rFonts w:hint="eastAsia" w:ascii="仿宋_GB2312" w:hAnsi="仿宋_GB2312" w:eastAsia="仿宋_GB2312" w:cs="仿宋_GB2312"/>
          <w:sz w:val="28"/>
          <w:szCs w:val="28"/>
          <w:lang w:val="en-US" w:eastAsia="zh-CN"/>
        </w:rPr>
        <w:t>95.1</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54</w:t>
      </w:r>
      <w:r>
        <w:rPr>
          <w:rFonts w:hint="eastAsia" w:ascii="仿宋_GB2312" w:hAnsi="仿宋_GB2312" w:eastAsia="仿宋_GB2312" w:cs="仿宋_GB2312"/>
          <w:sz w:val="28"/>
          <w:szCs w:val="28"/>
        </w:rPr>
        <w:t>%；商品和服务支出</w:t>
      </w:r>
      <w:r>
        <w:rPr>
          <w:rFonts w:hint="eastAsia" w:ascii="仿宋_GB2312" w:hAnsi="仿宋_GB2312" w:eastAsia="仿宋_GB2312" w:cs="仿宋_GB2312"/>
          <w:sz w:val="28"/>
          <w:szCs w:val="28"/>
          <w:lang w:val="en-US" w:eastAsia="zh-CN"/>
        </w:rPr>
        <w:t>80.7</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46</w:t>
      </w:r>
      <w:r>
        <w:rPr>
          <w:rFonts w:hint="eastAsia" w:ascii="仿宋_GB2312" w:hAnsi="仿宋_GB2312" w:eastAsia="仿宋_GB2312" w:cs="仿宋_GB2312"/>
          <w:sz w:val="28"/>
          <w:szCs w:val="28"/>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（三）经费拨款支出情况</w:t>
      </w:r>
    </w:p>
    <w:p>
      <w:pPr>
        <w:spacing w:line="57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2020年珠山区审计局经费拨款支出预算</w:t>
      </w:r>
      <w:r>
        <w:rPr>
          <w:rFonts w:hint="eastAsia" w:ascii="仿宋_GB2312" w:hAnsi="仿宋_GB2312" w:eastAsia="仿宋_GB2312" w:cs="仿宋_GB2312"/>
          <w:sz w:val="28"/>
          <w:szCs w:val="28"/>
          <w:lang w:val="en-US" w:eastAsia="zh-CN"/>
        </w:rPr>
        <w:t>175.8</w:t>
      </w:r>
      <w:r>
        <w:rPr>
          <w:rFonts w:hint="eastAsia" w:ascii="仿宋_GB2312" w:hAnsi="仿宋_GB2312" w:eastAsia="仿宋_GB2312" w:cs="仿宋_GB2312"/>
          <w:sz w:val="28"/>
          <w:szCs w:val="28"/>
        </w:rPr>
        <w:t xml:space="preserve"> 万元，占支出预算总额的100%，与上年预算相比</w:t>
      </w:r>
      <w:r>
        <w:rPr>
          <w:rFonts w:hint="eastAsia" w:ascii="仿宋_GB2312" w:hAnsi="仿宋_GB2312" w:eastAsia="仿宋_GB2312" w:cs="仿宋_GB2312"/>
          <w:sz w:val="28"/>
          <w:szCs w:val="28"/>
          <w:lang w:eastAsia="zh-CN"/>
        </w:rPr>
        <w:t>减少</w:t>
      </w: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 xml:space="preserve"> %，主要原因为</w:t>
      </w:r>
      <w:r>
        <w:rPr>
          <w:rFonts w:hint="eastAsia" w:ascii="仿宋_GB2312" w:hAnsi="仿宋_GB2312" w:eastAsia="仿宋_GB2312" w:cs="仿宋_GB2312"/>
          <w:sz w:val="28"/>
          <w:szCs w:val="28"/>
          <w:lang w:eastAsia="zh-CN"/>
        </w:rPr>
        <w:t>节约行政运行。</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2020年珠山区审计局政府采购预算75万元，占支出预算总额的40%，与上年预算相比增加212%，主要原因为人员增加、增加办公场所，原老旧办公设备计划更换等。</w:t>
      </w:r>
    </w:p>
    <w:p>
      <w:pPr>
        <w:spacing w:line="570" w:lineRule="exact"/>
        <w:ind w:firstLine="422" w:firstLineChars="15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2"/>
        </w:numPr>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2020年珠山区审计局机关运行经费预算</w:t>
      </w:r>
      <w:r>
        <w:rPr>
          <w:rFonts w:hint="eastAsia" w:ascii="仿宋_GB2312" w:hAnsi="仿宋_GB2312" w:eastAsia="仿宋_GB2312" w:cs="仿宋_GB2312"/>
          <w:sz w:val="28"/>
          <w:szCs w:val="28"/>
          <w:lang w:val="en-US" w:eastAsia="zh-CN"/>
        </w:rPr>
        <w:t>80.7</w:t>
      </w:r>
      <w:r>
        <w:rPr>
          <w:rFonts w:hint="eastAsia" w:ascii="仿宋_GB2312" w:hAnsi="仿宋_GB2312" w:eastAsia="仿宋_GB2312" w:cs="仿宋_GB2312"/>
          <w:sz w:val="28"/>
          <w:szCs w:val="28"/>
        </w:rPr>
        <w:t>万元，占支出预算总额的</w:t>
      </w:r>
      <w:r>
        <w:rPr>
          <w:rFonts w:hint="eastAsia" w:ascii="仿宋_GB2312" w:hAnsi="仿宋_GB2312" w:eastAsia="仿宋_GB2312" w:cs="仿宋_GB2312"/>
          <w:sz w:val="28"/>
          <w:szCs w:val="28"/>
          <w:lang w:val="en-US" w:eastAsia="zh-CN"/>
        </w:rPr>
        <w:t>46</w:t>
      </w:r>
      <w:r>
        <w:rPr>
          <w:rFonts w:hint="eastAsia" w:ascii="仿宋_GB2312" w:hAnsi="仿宋_GB2312" w:eastAsia="仿宋_GB2312" w:cs="仿宋_GB2312"/>
          <w:sz w:val="28"/>
          <w:szCs w:val="28"/>
        </w:rPr>
        <w:t>%，与上年预算</w:t>
      </w:r>
      <w:r>
        <w:rPr>
          <w:rFonts w:hint="eastAsia" w:ascii="仿宋_GB2312" w:hAnsi="仿宋_GB2312" w:eastAsia="仿宋_GB2312" w:cs="仿宋_GB2312"/>
          <w:sz w:val="28"/>
          <w:szCs w:val="28"/>
          <w:lang w:eastAsia="zh-CN"/>
        </w:rPr>
        <w:t>相比增加</w:t>
      </w:r>
      <w:r>
        <w:rPr>
          <w:rFonts w:hint="eastAsia" w:ascii="仿宋_GB2312" w:hAnsi="仿宋_GB2312" w:eastAsia="仿宋_GB2312" w:cs="仿宋_GB2312"/>
          <w:sz w:val="28"/>
          <w:szCs w:val="28"/>
          <w:lang w:val="en-US" w:eastAsia="zh-CN"/>
        </w:rPr>
        <w:t>14%，主要原因为增加设备购置费</w:t>
      </w:r>
      <w:r>
        <w:rPr>
          <w:rFonts w:hint="eastAsia" w:ascii="仿宋_GB2312" w:hAnsi="仿宋_GB2312" w:eastAsia="仿宋_GB2312" w:cs="仿宋_GB2312"/>
          <w:sz w:val="28"/>
          <w:szCs w:val="28"/>
        </w:rPr>
        <w:t>。</w:t>
      </w:r>
    </w:p>
    <w:p>
      <w:pPr>
        <w:tabs>
          <w:tab w:val="left" w:pos="1113"/>
        </w:tabs>
        <w:spacing w:line="57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val="en-US" w:eastAsia="zh-CN"/>
        </w:rPr>
        <w:t>七</w:t>
      </w:r>
      <w:r>
        <w:rPr>
          <w:rFonts w:hint="eastAsia" w:ascii="楷体_GB2312" w:hAnsi="楷体_GB2312" w:eastAsia="楷体_GB2312" w:cs="楷体_GB2312"/>
          <w:b/>
          <w:sz w:val="28"/>
          <w:szCs w:val="28"/>
        </w:rPr>
        <w:t>)国有资产占有使用情况</w:t>
      </w:r>
    </w:p>
    <w:p>
      <w:pPr>
        <w:spacing w:line="570" w:lineRule="exact"/>
        <w:ind w:firstLine="700" w:firstLineChars="25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本单位无车辆</w:t>
      </w:r>
    </w:p>
    <w:p>
      <w:pPr>
        <w:spacing w:line="570" w:lineRule="exact"/>
        <w:ind w:firstLine="700" w:firstLineChars="250"/>
        <w:rPr>
          <w:rFonts w:hint="eastAsia" w:ascii="仿宋_GB2312" w:hAnsi="仿宋_GB2312" w:eastAsia="仿宋_GB2312" w:cs="仿宋_GB2312"/>
          <w:sz w:val="28"/>
          <w:szCs w:val="28"/>
        </w:rPr>
      </w:pPr>
    </w:p>
    <w:p>
      <w:pPr>
        <w:widowControl/>
        <w:spacing w:line="580" w:lineRule="exact"/>
        <w:ind w:firstLine="803" w:firstLineChars="250"/>
        <w:jc w:val="left"/>
        <w:rPr>
          <w:rFonts w:hint="eastAsia" w:ascii="黑体" w:hAnsi="黑体" w:eastAsia="黑体"/>
          <w:b/>
          <w:sz w:val="32"/>
          <w:szCs w:val="32"/>
        </w:rPr>
      </w:pPr>
      <w:r>
        <w:rPr>
          <w:rFonts w:hint="eastAsia" w:ascii="黑体" w:hAnsi="黑体" w:eastAsia="黑体"/>
          <w:b/>
          <w:sz w:val="32"/>
          <w:szCs w:val="32"/>
        </w:rPr>
        <w:t>（</w:t>
      </w:r>
      <w:r>
        <w:rPr>
          <w:rFonts w:hint="eastAsia" w:ascii="黑体" w:hAnsi="黑体" w:eastAsia="黑体"/>
          <w:b/>
          <w:sz w:val="32"/>
          <w:szCs w:val="32"/>
          <w:lang w:val="en-US" w:eastAsia="zh-CN"/>
        </w:rPr>
        <w:t>八</w:t>
      </w:r>
      <w:r>
        <w:rPr>
          <w:rFonts w:hint="eastAsia" w:ascii="黑体" w:hAnsi="黑体" w:eastAsia="黑体"/>
          <w:b/>
          <w:sz w:val="32"/>
          <w:szCs w:val="32"/>
        </w:rPr>
        <w:t>）绩效目标设置情况</w:t>
      </w:r>
    </w:p>
    <w:p>
      <w:pPr>
        <w:widowControl/>
        <w:spacing w:line="580" w:lineRule="exact"/>
        <w:ind w:firstLine="800" w:firstLineChars="250"/>
        <w:jc w:val="left"/>
        <w:rPr>
          <w:rFonts w:hint="eastAsia" w:ascii="黑体" w:hAnsi="黑体" w:eastAsia="黑体"/>
          <w:sz w:val="32"/>
          <w:szCs w:val="32"/>
        </w:rPr>
      </w:pPr>
      <w:r>
        <w:rPr>
          <w:rFonts w:hint="eastAsia" w:ascii="黑体" w:hAnsi="黑体" w:eastAsia="黑体"/>
          <w:sz w:val="32"/>
          <w:szCs w:val="32"/>
          <w:lang w:val="en-US" w:eastAsia="zh-CN"/>
        </w:rPr>
        <w:t>2020</w:t>
      </w:r>
      <w:r>
        <w:rPr>
          <w:rFonts w:hint="eastAsia" w:ascii="黑体" w:hAnsi="黑体" w:eastAsia="黑体"/>
          <w:sz w:val="32"/>
          <w:szCs w:val="32"/>
        </w:rPr>
        <w:t>年实行绩效目标管理的项目</w:t>
      </w:r>
      <w:r>
        <w:rPr>
          <w:rFonts w:hint="eastAsia" w:ascii="黑体" w:hAnsi="黑体" w:eastAsia="黑体"/>
          <w:sz w:val="32"/>
          <w:szCs w:val="32"/>
          <w:u w:val="single"/>
        </w:rPr>
        <w:t xml:space="preserve">   0   </w:t>
      </w:r>
      <w:r>
        <w:rPr>
          <w:rFonts w:hint="eastAsia" w:ascii="黑体" w:hAnsi="黑体" w:eastAsia="黑体"/>
          <w:sz w:val="32"/>
          <w:szCs w:val="32"/>
        </w:rPr>
        <w:t>个（部门预算中200万元以上的，且进行了绩效评审的项目），涉及资金</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u w:val="single"/>
        </w:rPr>
        <w:t xml:space="preserve">0  </w:t>
      </w:r>
      <w:r>
        <w:rPr>
          <w:rFonts w:hint="eastAsia" w:ascii="黑体" w:hAnsi="黑体" w:eastAsia="黑体"/>
          <w:sz w:val="32"/>
          <w:szCs w:val="32"/>
        </w:rPr>
        <w:t>万元；纳入绩效目标批复试点的项目</w:t>
      </w:r>
      <w:r>
        <w:rPr>
          <w:rFonts w:hint="eastAsia" w:ascii="黑体" w:hAnsi="黑体" w:eastAsia="黑体"/>
          <w:sz w:val="32"/>
          <w:szCs w:val="32"/>
          <w:u w:val="single"/>
        </w:rPr>
        <w:t xml:space="preserve">    0  </w:t>
      </w:r>
      <w:r>
        <w:rPr>
          <w:rFonts w:hint="eastAsia" w:ascii="黑体" w:hAnsi="黑体" w:eastAsia="黑体"/>
          <w:sz w:val="32"/>
          <w:szCs w:val="32"/>
        </w:rPr>
        <w:t>个，涉及资金</w:t>
      </w:r>
      <w:r>
        <w:rPr>
          <w:rFonts w:hint="eastAsia" w:ascii="黑体" w:hAnsi="黑体" w:eastAsia="黑体"/>
          <w:sz w:val="32"/>
          <w:szCs w:val="32"/>
          <w:u w:val="single"/>
        </w:rPr>
        <w:t xml:space="preserve">      0</w:t>
      </w:r>
      <w:r>
        <w:rPr>
          <w:rFonts w:hint="eastAsia" w:ascii="黑体" w:hAnsi="黑体" w:eastAsia="黑体"/>
          <w:sz w:val="32"/>
          <w:szCs w:val="32"/>
        </w:rPr>
        <w:t>万元。</w:t>
      </w:r>
    </w:p>
    <w:p>
      <w:pPr>
        <w:pStyle w:val="3"/>
        <w:spacing w:before="169"/>
        <w:rPr>
          <w:rFonts w:hint="eastAsia" w:ascii="楷体" w:hAnsi="楷体" w:eastAsia="楷体"/>
        </w:rPr>
      </w:pPr>
      <w:r>
        <w:rPr>
          <w:rFonts w:hint="eastAsia" w:ascii="楷体" w:hAnsi="楷体" w:eastAsia="楷体"/>
        </w:rPr>
        <w:t>二、2020 年“三公</w:t>
      </w:r>
      <w:r>
        <w:rPr>
          <w:rFonts w:ascii="Calibri" w:hAnsi="Calibri" w:eastAsia="Calibri"/>
        </w:rPr>
        <w:t>”</w:t>
      </w:r>
      <w:r>
        <w:rPr>
          <w:rFonts w:hint="eastAsia" w:ascii="楷体" w:hAnsi="楷体" w:eastAsia="楷体"/>
        </w:rPr>
        <w:t>经费预算情况说明</w:t>
      </w:r>
      <w:bookmarkStart w:id="0" w:name="_GoBack"/>
      <w:bookmarkEnd w:id="0"/>
    </w:p>
    <w:p>
      <w:pPr>
        <w:spacing w:line="57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2020年珠山区审计局“三公经费”预算3.03万元，全部为公务接待费。与上年预算相比减少3%，主要原因为提倡勤俭节约。</w:t>
      </w:r>
    </w:p>
    <w:p>
      <w:pPr>
        <w:widowControl/>
        <w:spacing w:line="580" w:lineRule="exact"/>
        <w:ind w:firstLine="640"/>
        <w:jc w:val="left"/>
        <w:rPr>
          <w:rFonts w:hint="eastAsia" w:ascii="黑体" w:hAnsi="黑体" w:eastAsia="黑体"/>
          <w:sz w:val="32"/>
          <w:szCs w:val="32"/>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第三部分  珠山区审计局</w:t>
      </w:r>
      <w:r>
        <w:rPr>
          <w:rFonts w:hint="eastAsia" w:ascii="黑体" w:hAnsi="黑体" w:eastAsia="黑体"/>
          <w:b/>
          <w:sz w:val="32"/>
          <w:szCs w:val="32"/>
          <w:lang w:eastAsia="zh-CN"/>
        </w:rPr>
        <w:t>20</w:t>
      </w:r>
      <w:r>
        <w:rPr>
          <w:rFonts w:hint="eastAsia" w:ascii="黑体" w:hAnsi="黑体" w:eastAsia="黑体"/>
          <w:b/>
          <w:sz w:val="32"/>
          <w:szCs w:val="32"/>
          <w:lang w:val="en-US" w:eastAsia="zh-CN"/>
        </w:rPr>
        <w:t>20</w:t>
      </w:r>
      <w:r>
        <w:rPr>
          <w:rFonts w:hint="eastAsia" w:ascii="黑体" w:hAnsi="黑体" w:eastAsia="黑体"/>
          <w:b/>
          <w:sz w:val="32"/>
          <w:szCs w:val="32"/>
        </w:rPr>
        <w:t>年部门预算表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一、《收支预算总表》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二、《部门收入总表》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三、《部门支出总表》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四、《财政拨款收支总表》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五、《一般公共预算支出表》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六、《一般公共预算基本支出表》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七、《一般公共预算“三公”经费支出表》</w:t>
      </w:r>
    </w:p>
    <w:p>
      <w:pPr>
        <w:widowControl/>
        <w:spacing w:line="600" w:lineRule="exact"/>
        <w:ind w:firstLine="1280" w:firstLineChars="400"/>
        <w:jc w:val="left"/>
        <w:rPr>
          <w:rFonts w:hint="eastAsia" w:ascii="黑体" w:hAnsi="黑体" w:eastAsia="黑体"/>
          <w:sz w:val="32"/>
          <w:szCs w:val="32"/>
        </w:rPr>
      </w:pPr>
      <w:r>
        <w:rPr>
          <w:rFonts w:hint="eastAsia" w:ascii="黑体" w:hAnsi="黑体" w:eastAsia="黑体"/>
          <w:sz w:val="32"/>
          <w:szCs w:val="32"/>
        </w:rPr>
        <w:t>八、《政府性基金预算支出表》</w:t>
      </w:r>
    </w:p>
    <w:p>
      <w:pPr>
        <w:widowControl/>
        <w:spacing w:line="580" w:lineRule="exact"/>
        <w:ind w:firstLine="640"/>
        <w:jc w:val="left"/>
        <w:rPr>
          <w:rFonts w:hint="eastAsia" w:ascii="黑体" w:hAnsi="黑体" w:eastAsia="黑体"/>
          <w:sz w:val="32"/>
          <w:szCs w:val="32"/>
        </w:rPr>
      </w:pPr>
    </w:p>
    <w:p>
      <w:pPr>
        <w:widowControl/>
        <w:spacing w:line="580" w:lineRule="exact"/>
        <w:ind w:firstLine="640"/>
        <w:jc w:val="left"/>
        <w:rPr>
          <w:rFonts w:hint="eastAsia" w:ascii="黑体" w:hAnsi="黑体" w:eastAsia="黑体"/>
          <w:sz w:val="32"/>
          <w:szCs w:val="32"/>
        </w:rPr>
      </w:pPr>
    </w:p>
    <w:p>
      <w:pPr>
        <w:widowControl/>
        <w:spacing w:line="580" w:lineRule="exact"/>
        <w:ind w:firstLine="640"/>
        <w:jc w:val="left"/>
        <w:rPr>
          <w:rFonts w:hint="eastAsia" w:ascii="黑体" w:hAnsi="黑体" w:eastAsia="黑体"/>
          <w:b/>
          <w:sz w:val="32"/>
          <w:szCs w:val="32"/>
        </w:rPr>
      </w:pPr>
      <w:r>
        <w:rPr>
          <w:rFonts w:hint="eastAsia" w:ascii="黑体" w:hAnsi="黑体" w:eastAsia="黑体"/>
          <w:b/>
          <w:sz w:val="32"/>
          <w:szCs w:val="32"/>
        </w:rPr>
        <w:t>第四部分   名词解释</w:t>
      </w:r>
    </w:p>
    <w:p>
      <w:pPr>
        <w:widowControl/>
        <w:spacing w:line="580" w:lineRule="exact"/>
        <w:ind w:firstLine="640"/>
        <w:jc w:val="left"/>
        <w:rPr>
          <w:rFonts w:hint="eastAsia" w:ascii="黑体" w:hAnsi="黑体" w:eastAsia="黑体"/>
          <w:b/>
          <w:sz w:val="32"/>
          <w:szCs w:val="32"/>
        </w:rPr>
      </w:pP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一、收入科目</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（一）财政拨款：指省级财政当年拨付的资金。</w:t>
      </w:r>
    </w:p>
    <w:p>
      <w:pPr>
        <w:widowControl/>
        <w:spacing w:line="580" w:lineRule="exact"/>
        <w:ind w:firstLine="636"/>
        <w:jc w:val="left"/>
        <w:rPr>
          <w:rFonts w:hint="eastAsia" w:ascii="黑体" w:hAnsi="黑体" w:eastAsia="黑体"/>
          <w:sz w:val="32"/>
          <w:szCs w:val="32"/>
        </w:rPr>
      </w:pPr>
      <w:r>
        <w:rPr>
          <w:rFonts w:hint="eastAsia" w:ascii="黑体" w:hAnsi="黑体" w:eastAsia="黑体"/>
          <w:sz w:val="32"/>
          <w:szCs w:val="32"/>
        </w:rPr>
        <w:t>（二）事业收入：指事业单位开展专业业务活动及辅助活动取得的收入。</w:t>
      </w:r>
    </w:p>
    <w:p>
      <w:pPr>
        <w:widowControl/>
        <w:spacing w:line="580" w:lineRule="exact"/>
        <w:ind w:firstLine="636"/>
        <w:jc w:val="left"/>
        <w:rPr>
          <w:rFonts w:hint="eastAsia" w:ascii="黑体" w:hAnsi="黑体" w:eastAsia="黑体"/>
          <w:sz w:val="32"/>
          <w:szCs w:val="32"/>
        </w:rPr>
      </w:pPr>
      <w:r>
        <w:rPr>
          <w:rFonts w:hint="eastAsia" w:ascii="黑体" w:hAnsi="黑体" w:eastAsia="黑体"/>
          <w:sz w:val="32"/>
          <w:szCs w:val="32"/>
        </w:rPr>
        <w:t>（三）事业单位经营收入：指事业单位在专业业务活动及辅助活动之外开展非独立核算经营活动取得的收入。</w:t>
      </w:r>
    </w:p>
    <w:p>
      <w:pPr>
        <w:ind w:firstLine="640" w:firstLineChars="200"/>
        <w:rPr>
          <w:rFonts w:hint="eastAsia" w:ascii="黑体" w:hAnsi="黑体" w:eastAsia="黑体"/>
          <w:sz w:val="32"/>
          <w:szCs w:val="32"/>
        </w:rPr>
      </w:pPr>
      <w:r>
        <w:rPr>
          <w:rFonts w:hint="eastAsia" w:ascii="黑体" w:hAnsi="黑体" w:eastAsia="黑体"/>
          <w:sz w:val="32"/>
          <w:szCs w:val="32"/>
        </w:rPr>
        <w:t>（四）上年结转和结余：填列2017年全部结转和结余的资金数，包括当年结转结余资金和历年滚存结转结余资金。</w:t>
      </w:r>
    </w:p>
    <w:p>
      <w:pPr>
        <w:rPr>
          <w:rFonts w:hint="eastAsia" w:ascii="黑体" w:hAnsi="黑体" w:eastAsia="黑体"/>
          <w:sz w:val="32"/>
          <w:szCs w:val="32"/>
        </w:rPr>
      </w:pP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二、支出科目</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（一）行政运行：反映行政单位（包括参公单位）的基本支出。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（二）一般行政管理事务：反映行政单位（包括参公单位）未单独设置项级科目的其他项目支出。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（三）机关服务：反映为行政单位（包括参公单位）提供后勤服务的各类后勤服务中心的支出。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（四）预算改革业务：反映财政部门用于预算改革方面的支出。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（五）财政国库业务：反映财政部门用于财政国库集中支出收付业务方面的支出。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（六）财政监察：反映财政监察派出机构的专项业务支出。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（七）信息化建设：反映财政部门用于“金财工程”等信息化建设方面的支出。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（八）事业运行：反映事业单位的基本支出。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（九）其他财政事务支出：反映除上述项目以外的其他财政事务方面的支出。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（十）高等职业教育：反映经国家批准设立的高等职业大学、专科职业教育等方面的支出。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（十一）培训支出：反映各部门安排的用于培训的支出。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黑体" w:hAnsi="黑体" w:eastAsia="黑体"/>
          <w:sz w:val="32"/>
          <w:szCs w:val="32"/>
        </w:rPr>
      </w:pPr>
      <w:r>
        <w:rPr>
          <w:rFonts w:hint="eastAsia" w:ascii="黑体" w:hAnsi="黑体" w:eastAsia="黑体"/>
          <w:sz w:val="32"/>
          <w:szCs w:val="32"/>
        </w:rPr>
        <w:t>（十三）行政单位医疗：反映行政事业单位基本医疗保险缴费经费。</w:t>
      </w:r>
    </w:p>
    <w:p>
      <w:pPr>
        <w:widowControl/>
        <w:spacing w:line="580" w:lineRule="exact"/>
        <w:ind w:firstLine="640"/>
        <w:jc w:val="left"/>
        <w:rPr>
          <w:rFonts w:hint="eastAsia" w:ascii="黑体" w:hAnsi="黑体" w:eastAsia="黑体"/>
          <w:sz w:val="32"/>
          <w:szCs w:val="32"/>
        </w:rPr>
      </w:pPr>
    </w:p>
    <w:p>
      <w:pPr>
        <w:spacing w:line="570" w:lineRule="exact"/>
        <w:ind w:firstLine="700" w:firstLineChars="250"/>
        <w:rPr>
          <w:rFonts w:hint="default" w:ascii="仿宋_GB2312" w:hAnsi="仿宋_GB2312" w:eastAsia="仿宋_GB2312" w:cs="仿宋_GB2312"/>
          <w:sz w:val="28"/>
          <w:szCs w:val="28"/>
          <w:lang w:val="en-US" w:eastAsia="zh-CN"/>
        </w:rPr>
      </w:pPr>
    </w:p>
    <w:sectPr>
      <w:headerReference r:id="rId3" w:type="default"/>
      <w:footerReference r:id="rId4" w:type="even"/>
      <w:pgSz w:w="11906" w:h="16838"/>
      <w:pgMar w:top="1440" w:right="1800" w:bottom="1440" w:left="1800" w:header="851"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ED7729"/>
    <w:multiLevelType w:val="multilevel"/>
    <w:tmpl w:val="35ED7729"/>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3A95701"/>
    <w:rsid w:val="00215FB2"/>
    <w:rsid w:val="0084207B"/>
    <w:rsid w:val="00BF32C9"/>
    <w:rsid w:val="00C75E64"/>
    <w:rsid w:val="00D10F76"/>
    <w:rsid w:val="00D9374D"/>
    <w:rsid w:val="00D94A6C"/>
    <w:rsid w:val="02A758E2"/>
    <w:rsid w:val="03A36AB5"/>
    <w:rsid w:val="03A95701"/>
    <w:rsid w:val="08E150F2"/>
    <w:rsid w:val="130B6DE7"/>
    <w:rsid w:val="19C32274"/>
    <w:rsid w:val="1FBA0CE1"/>
    <w:rsid w:val="21610368"/>
    <w:rsid w:val="25BC354F"/>
    <w:rsid w:val="2E201EB5"/>
    <w:rsid w:val="35C42C06"/>
    <w:rsid w:val="37A13162"/>
    <w:rsid w:val="3AD3795F"/>
    <w:rsid w:val="3F342416"/>
    <w:rsid w:val="449C3295"/>
    <w:rsid w:val="44B26E56"/>
    <w:rsid w:val="45C13F70"/>
    <w:rsid w:val="48DA02A5"/>
    <w:rsid w:val="4C0B51A1"/>
    <w:rsid w:val="4D834B5E"/>
    <w:rsid w:val="554259CF"/>
    <w:rsid w:val="5CCE7FC2"/>
    <w:rsid w:val="5D5B07CD"/>
    <w:rsid w:val="61441586"/>
    <w:rsid w:val="64D37477"/>
    <w:rsid w:val="68A147CE"/>
    <w:rsid w:val="6D535020"/>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214"/>
      <w:ind w:left="120"/>
    </w:pPr>
    <w:rPr>
      <w:rFonts w:ascii="仿宋" w:hAnsi="仿宋" w:eastAsia="仿宋" w:cs="仿宋"/>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3</Pages>
  <Words>1298</Words>
  <Characters>177</Characters>
  <Lines>1</Lines>
  <Paragraphs>2</Paragraphs>
  <TotalTime>0</TotalTime>
  <ScaleCrop>false</ScaleCrop>
  <LinksUpToDate>false</LinksUpToDate>
  <CharactersWithSpaces>1473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娜娜</cp:lastModifiedBy>
  <cp:lastPrinted>2018-09-13T02:05:00Z</cp:lastPrinted>
  <dcterms:modified xsi:type="dcterms:W3CDTF">2021-05-20T08:23:25Z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B07F1FED9A6D42A4B64934C1E6352020</vt:lpwstr>
  </property>
</Properties>
</file>