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60" w:lineRule="exact"/>
        <w:jc w:val="center"/>
        <w:rPr>
          <w:rFonts w:ascii="仿宋_GB2312" w:hAnsi="仿宋" w:eastAsia="仿宋_GB2312" w:cs="Times New Roman"/>
          <w:b/>
          <w:bCs/>
          <w:sz w:val="36"/>
          <w:szCs w:val="36"/>
        </w:rPr>
      </w:pPr>
      <w:r>
        <w:rPr>
          <w:rFonts w:hint="eastAsia" w:ascii="仿宋_GB2312" w:hAnsi="仿宋" w:eastAsia="仿宋_GB2312" w:cs="仿宋_GB2312"/>
          <w:b/>
          <w:bCs/>
          <w:sz w:val="36"/>
          <w:szCs w:val="36"/>
          <w:lang w:eastAsia="zh-CN"/>
        </w:rPr>
        <w:t>珠山区工信局2020</w:t>
      </w:r>
      <w:r>
        <w:rPr>
          <w:rFonts w:hint="eastAsia" w:ascii="仿宋_GB2312" w:hAnsi="仿宋" w:eastAsia="仿宋_GB2312" w:cs="仿宋_GB2312"/>
          <w:b/>
          <w:bCs/>
          <w:sz w:val="36"/>
          <w:szCs w:val="36"/>
        </w:rPr>
        <w:t>年部门预算</w:t>
      </w:r>
    </w:p>
    <w:p>
      <w:pPr>
        <w:spacing w:before="240"/>
        <w:jc w:val="center"/>
        <w:rPr>
          <w:rFonts w:ascii="仿宋_GB2312" w:hAnsi="仿宋" w:eastAsia="仿宋_GB2312" w:cs="Times New Roman"/>
          <w:b/>
          <w:bCs/>
          <w:sz w:val="36"/>
          <w:szCs w:val="36"/>
        </w:rPr>
      </w:pPr>
      <w:r>
        <w:rPr>
          <w:rFonts w:hint="eastAsia" w:ascii="仿宋_GB2312" w:hAnsi="仿宋" w:eastAsia="仿宋_GB2312" w:cs="仿宋_GB2312"/>
          <w:b/>
          <w:bCs/>
          <w:sz w:val="36"/>
          <w:szCs w:val="36"/>
        </w:rPr>
        <w:t>目</w:t>
      </w:r>
      <w:r>
        <w:rPr>
          <w:rFonts w:ascii="仿宋_GB2312" w:hAnsi="仿宋" w:eastAsia="仿宋_GB2312" w:cs="仿宋_GB2312"/>
          <w:b/>
          <w:bCs/>
          <w:sz w:val="36"/>
          <w:szCs w:val="36"/>
        </w:rPr>
        <w:t xml:space="preserve">   </w:t>
      </w:r>
      <w:r>
        <w:rPr>
          <w:rFonts w:hint="eastAsia" w:ascii="仿宋_GB2312" w:hAnsi="仿宋" w:eastAsia="仿宋_GB2312" w:cs="仿宋_GB2312"/>
          <w:b/>
          <w:bCs/>
          <w:sz w:val="36"/>
          <w:szCs w:val="36"/>
        </w:rPr>
        <w:t>录</w:t>
      </w:r>
    </w:p>
    <w:p>
      <w:pPr>
        <w:ind w:firstLine="720" w:firstLineChars="200"/>
        <w:rPr>
          <w:rFonts w:ascii="黑体" w:eastAsia="黑体" w:cs="Times New Roman"/>
          <w:sz w:val="36"/>
          <w:szCs w:val="36"/>
        </w:rPr>
      </w:pPr>
      <w:r>
        <w:rPr>
          <w:rFonts w:hint="eastAsia" w:ascii="黑体" w:hAnsi="宋体" w:eastAsia="黑体" w:cs="黑体"/>
          <w:sz w:val="36"/>
          <w:szCs w:val="36"/>
        </w:rPr>
        <w:t>第一部分</w:t>
      </w:r>
      <w:r>
        <w:rPr>
          <w:rFonts w:ascii="黑体" w:hAnsi="宋体" w:eastAsia="黑体" w:cs="黑体"/>
          <w:sz w:val="36"/>
          <w:szCs w:val="36"/>
        </w:rPr>
        <w:t xml:space="preserve"> </w:t>
      </w:r>
      <w:r>
        <w:rPr>
          <w:rFonts w:hint="eastAsia" w:ascii="黑体" w:hAnsi="宋体" w:eastAsia="黑体" w:cs="黑体"/>
          <w:sz w:val="36"/>
          <w:szCs w:val="36"/>
          <w:lang w:eastAsia="zh-CN"/>
        </w:rPr>
        <w:t>珠山区工信局</w:t>
      </w:r>
      <w:r>
        <w:rPr>
          <w:rFonts w:hint="eastAsia" w:ascii="黑体" w:hAnsi="宋体" w:eastAsia="黑体" w:cs="黑体"/>
          <w:sz w:val="36"/>
          <w:szCs w:val="36"/>
        </w:rPr>
        <w:t>概况</w:t>
      </w:r>
    </w:p>
    <w:p>
      <w:pPr>
        <w:ind w:firstLine="720" w:firstLineChars="200"/>
        <w:rPr>
          <w:rFonts w:ascii="仿宋_GB2312" w:eastAsia="仿宋_GB2312" w:cs="Times New Roman"/>
          <w:sz w:val="36"/>
          <w:szCs w:val="36"/>
        </w:rPr>
      </w:pPr>
      <w:r>
        <w:rPr>
          <w:rFonts w:ascii="仿宋_GB2312" w:hAnsi="宋体" w:eastAsia="仿宋_GB2312" w:cs="仿宋_GB2312"/>
          <w:sz w:val="36"/>
          <w:szCs w:val="36"/>
        </w:rPr>
        <w:t xml:space="preserve">    </w:t>
      </w:r>
      <w:r>
        <w:rPr>
          <w:rFonts w:hint="eastAsia" w:ascii="仿宋_GB2312" w:hAnsi="宋体" w:eastAsia="仿宋_GB2312" w:cs="仿宋_GB2312"/>
          <w:sz w:val="36"/>
          <w:szCs w:val="36"/>
        </w:rPr>
        <w:t>一、部门主要职责</w:t>
      </w:r>
    </w:p>
    <w:p>
      <w:pPr>
        <w:ind w:firstLine="720" w:firstLineChars="200"/>
        <w:rPr>
          <w:rFonts w:ascii="仿宋_GB2312" w:eastAsia="仿宋_GB2312" w:cs="Times New Roman"/>
          <w:sz w:val="36"/>
          <w:szCs w:val="36"/>
        </w:rPr>
      </w:pPr>
      <w:r>
        <w:rPr>
          <w:rFonts w:ascii="仿宋_GB2312" w:hAnsi="宋体" w:eastAsia="仿宋_GB2312" w:cs="仿宋_GB2312"/>
          <w:sz w:val="36"/>
          <w:szCs w:val="36"/>
        </w:rPr>
        <w:t xml:space="preserve">    </w:t>
      </w:r>
      <w:r>
        <w:rPr>
          <w:rFonts w:hint="eastAsia" w:ascii="仿宋_GB2312" w:hAnsi="宋体" w:eastAsia="仿宋_GB2312" w:cs="仿宋_GB2312"/>
          <w:sz w:val="36"/>
          <w:szCs w:val="36"/>
        </w:rPr>
        <w:t>二、部门基本情况</w:t>
      </w:r>
    </w:p>
    <w:p>
      <w:pPr>
        <w:ind w:firstLine="720" w:firstLineChars="200"/>
        <w:rPr>
          <w:rFonts w:ascii="黑体" w:hAnsi="宋体" w:eastAsia="黑体" w:cs="Times New Roman"/>
          <w:sz w:val="36"/>
          <w:szCs w:val="36"/>
        </w:rPr>
      </w:pPr>
      <w:r>
        <w:rPr>
          <w:rFonts w:hint="eastAsia" w:ascii="黑体" w:hAnsi="宋体" w:eastAsia="黑体" w:cs="黑体"/>
          <w:sz w:val="36"/>
          <w:szCs w:val="36"/>
        </w:rPr>
        <w:t>第二部分</w:t>
      </w:r>
      <w:r>
        <w:rPr>
          <w:rFonts w:ascii="黑体" w:hAnsi="宋体" w:eastAsia="黑体" w:cs="黑体"/>
          <w:sz w:val="36"/>
          <w:szCs w:val="36"/>
        </w:rPr>
        <w:t xml:space="preserve"> </w:t>
      </w:r>
      <w:r>
        <w:rPr>
          <w:rFonts w:hint="eastAsia" w:ascii="黑体" w:hAnsi="宋体" w:eastAsia="黑体" w:cs="黑体"/>
          <w:sz w:val="36"/>
          <w:szCs w:val="36"/>
          <w:lang w:eastAsia="zh-CN"/>
        </w:rPr>
        <w:t>珠山区工信局2020</w:t>
      </w:r>
      <w:r>
        <w:rPr>
          <w:rFonts w:hint="eastAsia" w:ascii="黑体" w:hAnsi="宋体" w:eastAsia="黑体" w:cs="黑体"/>
          <w:sz w:val="36"/>
          <w:szCs w:val="36"/>
        </w:rPr>
        <w:t>年部门预算情况说明</w:t>
      </w:r>
    </w:p>
    <w:p>
      <w:pPr>
        <w:ind w:firstLine="1080" w:firstLineChars="300"/>
        <w:rPr>
          <w:rFonts w:ascii="仿宋_GB2312" w:eastAsia="仿宋_GB2312" w:cs="Times New Roman"/>
          <w:sz w:val="36"/>
          <w:szCs w:val="36"/>
        </w:rPr>
      </w:pPr>
      <w:r>
        <w:rPr>
          <w:rFonts w:ascii="仿宋_GB2312" w:hAnsi="宋体" w:eastAsia="仿宋_GB2312" w:cs="仿宋_GB2312"/>
          <w:sz w:val="36"/>
          <w:szCs w:val="36"/>
        </w:rPr>
        <w:t xml:space="preserve">  </w:t>
      </w:r>
      <w:r>
        <w:rPr>
          <w:rFonts w:hint="eastAsia" w:ascii="仿宋_GB2312" w:hAnsi="宋体" w:eastAsia="仿宋_GB2312" w:cs="仿宋_GB2312"/>
          <w:sz w:val="36"/>
          <w:szCs w:val="36"/>
        </w:rPr>
        <w:t>一、</w:t>
      </w:r>
      <w:r>
        <w:rPr>
          <w:rFonts w:hint="eastAsia" w:ascii="仿宋_GB2312" w:hAnsi="宋体" w:eastAsia="仿宋_GB2312" w:cs="仿宋_GB2312"/>
          <w:sz w:val="36"/>
          <w:szCs w:val="36"/>
          <w:lang w:eastAsia="zh-CN"/>
        </w:rPr>
        <w:t>2020</w:t>
      </w:r>
      <w:r>
        <w:rPr>
          <w:rFonts w:hint="eastAsia" w:ascii="仿宋_GB2312" w:hAnsi="宋体" w:eastAsia="仿宋_GB2312" w:cs="仿宋_GB2312"/>
          <w:sz w:val="36"/>
          <w:szCs w:val="36"/>
        </w:rPr>
        <w:t>年部门预算收支情况说明</w:t>
      </w:r>
    </w:p>
    <w:p>
      <w:pPr>
        <w:ind w:firstLine="1080" w:firstLineChars="300"/>
        <w:rPr>
          <w:rFonts w:ascii="仿宋_GB2312" w:eastAsia="仿宋_GB2312" w:cs="Times New Roman"/>
          <w:sz w:val="36"/>
          <w:szCs w:val="36"/>
        </w:rPr>
      </w:pPr>
      <w:r>
        <w:rPr>
          <w:rFonts w:ascii="仿宋_GB2312" w:hAnsi="宋体" w:eastAsia="仿宋_GB2312" w:cs="仿宋_GB2312"/>
          <w:sz w:val="36"/>
          <w:szCs w:val="36"/>
        </w:rPr>
        <w:t xml:space="preserve">  </w:t>
      </w:r>
      <w:r>
        <w:rPr>
          <w:rFonts w:hint="eastAsia" w:ascii="仿宋_GB2312" w:hAnsi="宋体" w:eastAsia="仿宋_GB2312" w:cs="仿宋_GB2312"/>
          <w:sz w:val="36"/>
          <w:szCs w:val="36"/>
        </w:rPr>
        <w:t>二、</w:t>
      </w:r>
      <w:r>
        <w:rPr>
          <w:rFonts w:hint="eastAsia" w:ascii="仿宋_GB2312" w:hAnsi="宋体" w:eastAsia="仿宋_GB2312" w:cs="仿宋_GB2312"/>
          <w:sz w:val="36"/>
          <w:szCs w:val="36"/>
          <w:lang w:eastAsia="zh-CN"/>
        </w:rPr>
        <w:t>2020</w:t>
      </w:r>
      <w:r>
        <w:rPr>
          <w:rFonts w:hint="eastAsia" w:ascii="仿宋_GB2312" w:hAnsi="宋体" w:eastAsia="仿宋_GB2312" w:cs="仿宋_GB2312"/>
          <w:sz w:val="36"/>
          <w:szCs w:val="36"/>
        </w:rPr>
        <w:t>年“三公”经费预算情况说明</w:t>
      </w:r>
    </w:p>
    <w:p>
      <w:pPr>
        <w:ind w:firstLine="720" w:firstLineChars="200"/>
        <w:rPr>
          <w:rFonts w:ascii="黑体" w:hAnsi="宋体" w:eastAsia="黑体" w:cs="Times New Roman"/>
          <w:sz w:val="36"/>
          <w:szCs w:val="36"/>
        </w:rPr>
      </w:pPr>
      <w:r>
        <w:rPr>
          <w:rFonts w:hint="eastAsia" w:ascii="黑体" w:hAnsi="宋体" w:eastAsia="黑体" w:cs="黑体"/>
          <w:sz w:val="36"/>
          <w:szCs w:val="36"/>
        </w:rPr>
        <w:t>第三部分</w:t>
      </w:r>
      <w:r>
        <w:rPr>
          <w:rFonts w:hint="eastAsia" w:ascii="黑体" w:hAnsi="宋体" w:eastAsia="黑体" w:cs="黑体"/>
          <w:sz w:val="36"/>
          <w:szCs w:val="36"/>
          <w:lang w:val="en-US" w:eastAsia="zh-CN"/>
        </w:rPr>
        <w:t xml:space="preserve"> </w:t>
      </w:r>
      <w:r>
        <w:rPr>
          <w:rFonts w:hint="eastAsia" w:ascii="黑体" w:hAnsi="宋体" w:eastAsia="黑体" w:cs="黑体"/>
          <w:sz w:val="36"/>
          <w:szCs w:val="36"/>
          <w:lang w:eastAsia="zh-CN"/>
        </w:rPr>
        <w:t>珠山区工信局2020</w:t>
      </w:r>
      <w:r>
        <w:rPr>
          <w:rFonts w:hint="eastAsia" w:ascii="黑体" w:hAnsi="宋体" w:eastAsia="黑体" w:cs="黑体"/>
          <w:sz w:val="36"/>
          <w:szCs w:val="36"/>
        </w:rPr>
        <w:t>年部门预算表</w:t>
      </w:r>
    </w:p>
    <w:p>
      <w:pPr>
        <w:ind w:firstLine="720" w:firstLineChars="200"/>
        <w:rPr>
          <w:rFonts w:ascii="仿宋_GB2312" w:eastAsia="仿宋_GB2312" w:cs="Times New Roman"/>
          <w:sz w:val="36"/>
          <w:szCs w:val="36"/>
        </w:rPr>
      </w:pPr>
      <w:r>
        <w:rPr>
          <w:rFonts w:ascii="仿宋_GB2312" w:hAnsi="宋体" w:eastAsia="仿宋_GB2312" w:cs="仿宋_GB2312"/>
          <w:sz w:val="36"/>
          <w:szCs w:val="36"/>
        </w:rPr>
        <w:t xml:space="preserve">    </w:t>
      </w:r>
      <w:r>
        <w:rPr>
          <w:rFonts w:hint="eastAsia" w:ascii="仿宋_GB2312" w:hAnsi="宋体" w:eastAsia="仿宋_GB2312" w:cs="仿宋_GB2312"/>
          <w:sz w:val="36"/>
          <w:szCs w:val="36"/>
        </w:rPr>
        <w:t>一、收支预算总表</w:t>
      </w:r>
    </w:p>
    <w:p>
      <w:pPr>
        <w:ind w:firstLine="1440" w:firstLineChars="400"/>
        <w:rPr>
          <w:rFonts w:ascii="仿宋_GB2312" w:eastAsia="仿宋_GB2312" w:cs="Times New Roman"/>
          <w:sz w:val="36"/>
          <w:szCs w:val="36"/>
        </w:rPr>
      </w:pPr>
      <w:r>
        <w:rPr>
          <w:rFonts w:hint="eastAsia" w:ascii="仿宋_GB2312" w:hAnsi="宋体" w:eastAsia="仿宋_GB2312" w:cs="仿宋_GB2312"/>
          <w:sz w:val="36"/>
          <w:szCs w:val="36"/>
        </w:rPr>
        <w:t>二、部门收入总表</w:t>
      </w:r>
    </w:p>
    <w:p>
      <w:pPr>
        <w:ind w:firstLine="1440" w:firstLineChars="400"/>
        <w:rPr>
          <w:rFonts w:ascii="仿宋_GB2312" w:eastAsia="仿宋_GB2312" w:cs="Times New Roman"/>
          <w:sz w:val="36"/>
          <w:szCs w:val="36"/>
        </w:rPr>
      </w:pPr>
      <w:r>
        <w:rPr>
          <w:rFonts w:hint="eastAsia" w:ascii="仿宋_GB2312" w:hAnsi="宋体" w:eastAsia="仿宋_GB2312" w:cs="仿宋_GB2312"/>
          <w:sz w:val="36"/>
          <w:szCs w:val="36"/>
        </w:rPr>
        <w:t>三、部门支出总表</w:t>
      </w:r>
    </w:p>
    <w:p>
      <w:pPr>
        <w:ind w:firstLine="1440" w:firstLineChars="400"/>
        <w:rPr>
          <w:rFonts w:ascii="仿宋_GB2312" w:eastAsia="仿宋_GB2312" w:cs="Times New Roman"/>
          <w:sz w:val="36"/>
          <w:szCs w:val="36"/>
        </w:rPr>
      </w:pPr>
      <w:r>
        <w:rPr>
          <w:rFonts w:hint="eastAsia" w:ascii="仿宋_GB2312" w:hAnsi="宋体" w:eastAsia="仿宋_GB2312" w:cs="仿宋_GB2312"/>
          <w:sz w:val="36"/>
          <w:szCs w:val="36"/>
        </w:rPr>
        <w:t>四、财政拨款收支总表</w:t>
      </w:r>
    </w:p>
    <w:p>
      <w:pPr>
        <w:ind w:firstLine="1440" w:firstLineChars="400"/>
        <w:rPr>
          <w:rFonts w:ascii="仿宋_GB2312" w:eastAsia="仿宋_GB2312" w:cs="Times New Roman"/>
          <w:sz w:val="36"/>
          <w:szCs w:val="36"/>
        </w:rPr>
      </w:pPr>
      <w:r>
        <w:rPr>
          <w:rFonts w:hint="eastAsia" w:ascii="仿宋_GB2312" w:hAnsi="宋体" w:eastAsia="仿宋_GB2312" w:cs="仿宋_GB2312"/>
          <w:sz w:val="36"/>
          <w:szCs w:val="36"/>
        </w:rPr>
        <w:t>五、一般公共预算支出表</w:t>
      </w:r>
    </w:p>
    <w:p>
      <w:pPr>
        <w:ind w:firstLine="1440" w:firstLineChars="400"/>
        <w:rPr>
          <w:rFonts w:ascii="仿宋_GB2312" w:eastAsia="仿宋_GB2312" w:cs="Times New Roman"/>
          <w:sz w:val="36"/>
          <w:szCs w:val="36"/>
        </w:rPr>
      </w:pPr>
      <w:r>
        <w:rPr>
          <w:rFonts w:hint="eastAsia" w:ascii="仿宋_GB2312" w:hAnsi="宋体" w:eastAsia="仿宋_GB2312" w:cs="仿宋_GB2312"/>
          <w:sz w:val="36"/>
          <w:szCs w:val="36"/>
        </w:rPr>
        <w:t>六、一般公共预算基本支出表</w:t>
      </w:r>
    </w:p>
    <w:p>
      <w:pPr>
        <w:ind w:firstLine="1440" w:firstLineChars="400"/>
        <w:rPr>
          <w:rFonts w:ascii="仿宋_GB2312" w:eastAsia="仿宋_GB2312" w:cs="Times New Roman"/>
          <w:sz w:val="36"/>
          <w:szCs w:val="36"/>
        </w:rPr>
      </w:pPr>
      <w:r>
        <w:rPr>
          <w:rFonts w:hint="eastAsia" w:ascii="仿宋_GB2312" w:hAnsi="宋体" w:eastAsia="仿宋_GB2312" w:cs="仿宋_GB2312"/>
          <w:sz w:val="36"/>
          <w:szCs w:val="36"/>
        </w:rPr>
        <w:t>七、一般公共预算“三公”经费支出表</w:t>
      </w:r>
    </w:p>
    <w:p>
      <w:pPr>
        <w:ind w:firstLine="1440" w:firstLineChars="400"/>
        <w:rPr>
          <w:rFonts w:ascii="仿宋_GB2312" w:eastAsia="仿宋_GB2312" w:cs="Times New Roman"/>
          <w:sz w:val="36"/>
          <w:szCs w:val="36"/>
        </w:rPr>
      </w:pPr>
      <w:r>
        <w:rPr>
          <w:rFonts w:hint="eastAsia" w:ascii="仿宋_GB2312" w:hAnsi="宋体" w:eastAsia="仿宋_GB2312" w:cs="仿宋_GB2312"/>
          <w:sz w:val="36"/>
          <w:szCs w:val="36"/>
        </w:rPr>
        <w:t>八、政府性基金预算支出表</w:t>
      </w:r>
    </w:p>
    <w:p>
      <w:pPr>
        <w:rPr>
          <w:rFonts w:ascii="仿宋_GB2312" w:eastAsia="仿宋_GB2312" w:cs="Times New Roman"/>
          <w:b/>
          <w:bCs/>
          <w:sz w:val="36"/>
          <w:szCs w:val="36"/>
        </w:rPr>
      </w:pPr>
      <w:r>
        <w:rPr>
          <w:rFonts w:ascii="仿宋_GB2312" w:hAnsi="宋体" w:eastAsia="仿宋_GB2312" w:cs="仿宋_GB2312"/>
          <w:sz w:val="36"/>
          <w:szCs w:val="36"/>
        </w:rPr>
        <w:t xml:space="preserve">   </w:t>
      </w:r>
      <w:r>
        <w:rPr>
          <w:rFonts w:hint="eastAsia" w:ascii="黑体" w:hAnsi="宋体" w:eastAsia="黑体" w:cs="黑体"/>
          <w:sz w:val="36"/>
          <w:szCs w:val="36"/>
        </w:rPr>
        <w:t>第四部分</w:t>
      </w:r>
      <w:r>
        <w:rPr>
          <w:rFonts w:ascii="黑体" w:hAnsi="宋体" w:eastAsia="黑体" w:cs="黑体"/>
          <w:sz w:val="36"/>
          <w:szCs w:val="36"/>
        </w:rPr>
        <w:t xml:space="preserve"> </w:t>
      </w:r>
      <w:r>
        <w:rPr>
          <w:rFonts w:hint="eastAsia" w:ascii="黑体" w:hAnsi="宋体" w:eastAsia="黑体" w:cs="黑体"/>
          <w:sz w:val="36"/>
          <w:szCs w:val="36"/>
        </w:rPr>
        <w:t>名词解释</w:t>
      </w:r>
    </w:p>
    <w:p>
      <w:pPr>
        <w:jc w:val="left"/>
        <w:rPr>
          <w:rFonts w:ascii="仿宋_GB2312" w:eastAsia="仿宋_GB2312" w:cs="Times New Roman"/>
          <w:b/>
          <w:bCs/>
          <w:sz w:val="36"/>
          <w:szCs w:val="36"/>
        </w:rPr>
      </w:pPr>
    </w:p>
    <w:p>
      <w:pPr>
        <w:jc w:val="center"/>
        <w:rPr>
          <w:rFonts w:ascii="黑体" w:hAnsi="宋体" w:eastAsia="黑体" w:cs="Times New Roman"/>
          <w:sz w:val="36"/>
          <w:szCs w:val="36"/>
        </w:rPr>
      </w:pPr>
      <w:r>
        <w:rPr>
          <w:rFonts w:hint="eastAsia" w:ascii="黑体" w:hAnsi="宋体" w:eastAsia="黑体" w:cs="黑体"/>
          <w:sz w:val="36"/>
          <w:szCs w:val="36"/>
        </w:rPr>
        <w:t>第一部分</w:t>
      </w:r>
      <w:r>
        <w:rPr>
          <w:rFonts w:ascii="黑体" w:hAnsi="宋体" w:eastAsia="黑体" w:cs="黑体"/>
          <w:sz w:val="36"/>
          <w:szCs w:val="36"/>
        </w:rPr>
        <w:t xml:space="preserve">  </w:t>
      </w:r>
      <w:r>
        <w:rPr>
          <w:rFonts w:hint="eastAsia" w:ascii="黑体" w:hAnsi="宋体" w:eastAsia="黑体" w:cs="黑体"/>
          <w:sz w:val="36"/>
          <w:szCs w:val="36"/>
          <w:lang w:eastAsia="zh-CN"/>
        </w:rPr>
        <w:t>珠山区工信局</w:t>
      </w:r>
      <w:r>
        <w:rPr>
          <w:rFonts w:hint="eastAsia" w:ascii="黑体" w:hAnsi="宋体" w:eastAsia="黑体" w:cs="黑体"/>
          <w:sz w:val="36"/>
          <w:szCs w:val="36"/>
        </w:rPr>
        <w:t>概况</w:t>
      </w: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仿宋" w:hAnsi="仿宋" w:eastAsia="仿宋" w:cs="仿宋"/>
          <w:b/>
          <w:color w:val="auto"/>
          <w:sz w:val="28"/>
          <w:szCs w:val="28"/>
          <w:highlight w:val="none"/>
          <w:shd w:val="clear" w:color="auto" w:fill="auto"/>
        </w:rPr>
      </w:pPr>
      <w:r>
        <w:rPr>
          <w:rFonts w:hint="eastAsia" w:ascii="仿宋" w:hAnsi="仿宋" w:eastAsia="仿宋" w:cs="仿宋"/>
          <w:b/>
          <w:color w:val="auto"/>
          <w:sz w:val="28"/>
          <w:szCs w:val="28"/>
          <w:highlight w:val="none"/>
          <w:shd w:val="clear" w:color="auto" w:fill="auto"/>
        </w:rPr>
        <w:t>一、部门主要职责</w:t>
      </w:r>
    </w:p>
    <w:p>
      <w:pPr>
        <w:ind w:firstLine="560" w:firstLineChars="200"/>
        <w:jc w:val="left"/>
        <w:rPr>
          <w:rFonts w:hint="eastAsia" w:ascii="仿宋" w:hAnsi="仿宋" w:eastAsia="仿宋" w:cs="仿宋"/>
          <w:sz w:val="28"/>
          <w:szCs w:val="28"/>
        </w:rPr>
      </w:pPr>
      <w:r>
        <w:rPr>
          <w:rFonts w:hint="eastAsia" w:ascii="仿宋" w:hAnsi="仿宋" w:eastAsia="仿宋" w:cs="仿宋"/>
          <w:kern w:val="0"/>
          <w:sz w:val="28"/>
          <w:szCs w:val="28"/>
        </w:rPr>
        <w:t>（一）拟订全区工业交通和信息化地方性政策和规范性文件并组织实施，对文件和政策的执行情况进行监督检查。</w:t>
      </w:r>
    </w:p>
    <w:p>
      <w:pPr>
        <w:widowControl/>
        <w:spacing w:line="600" w:lineRule="exact"/>
        <w:jc w:val="left"/>
        <w:rPr>
          <w:rFonts w:hint="eastAsia" w:ascii="仿宋" w:hAnsi="仿宋" w:eastAsia="仿宋" w:cs="仿宋"/>
          <w:kern w:val="0"/>
          <w:sz w:val="28"/>
          <w:szCs w:val="28"/>
        </w:rPr>
      </w:pPr>
      <w:r>
        <w:rPr>
          <w:rFonts w:hint="eastAsia" w:ascii="仿宋" w:hAnsi="仿宋" w:eastAsia="仿宋" w:cs="仿宋"/>
          <w:kern w:val="0"/>
          <w:sz w:val="28"/>
          <w:szCs w:val="28"/>
        </w:rPr>
        <w:t xml:space="preserve">    （二）提出新型工业化发展战略和产业政策，协调解决新型工业化进程中的重大问题，落实鄱阳湖生态经济区建设中的重大战略决策；拟订并组织实施工业化与信息化发展规划，在工业和信息化的融合进程中推进产业结构战略性调整和优化升级。</w:t>
      </w:r>
    </w:p>
    <w:p>
      <w:pPr>
        <w:widowControl/>
        <w:spacing w:line="600" w:lineRule="exact"/>
        <w:ind w:firstLine="640"/>
        <w:jc w:val="left"/>
        <w:rPr>
          <w:rFonts w:hint="eastAsia" w:ascii="仿宋" w:hAnsi="仿宋" w:eastAsia="仿宋" w:cs="仿宋"/>
          <w:kern w:val="0"/>
          <w:sz w:val="28"/>
          <w:szCs w:val="28"/>
        </w:rPr>
      </w:pPr>
      <w:r>
        <w:rPr>
          <w:rFonts w:hint="eastAsia" w:ascii="仿宋" w:hAnsi="仿宋" w:eastAsia="仿宋" w:cs="仿宋"/>
          <w:kern w:val="0"/>
          <w:sz w:val="28"/>
          <w:szCs w:val="28"/>
        </w:rPr>
        <w:t>（三）制定并组织实施工业行业规划、计划和产业政策，提出优化产业布局、结构调整的政策建议；负责工业行业管理和协调，指导行业质量工作。</w:t>
      </w:r>
    </w:p>
    <w:p>
      <w:pPr>
        <w:widowControl/>
        <w:spacing w:line="600" w:lineRule="exact"/>
        <w:ind w:firstLine="640"/>
        <w:jc w:val="left"/>
        <w:rPr>
          <w:rFonts w:hint="eastAsia" w:ascii="仿宋" w:hAnsi="仿宋" w:eastAsia="仿宋" w:cs="仿宋"/>
          <w:kern w:val="0"/>
          <w:sz w:val="28"/>
          <w:szCs w:val="28"/>
        </w:rPr>
      </w:pPr>
      <w:r>
        <w:rPr>
          <w:rFonts w:hint="eastAsia" w:ascii="仿宋" w:hAnsi="仿宋" w:eastAsia="仿宋" w:cs="仿宋"/>
          <w:kern w:val="0"/>
          <w:sz w:val="28"/>
          <w:szCs w:val="28"/>
        </w:rPr>
        <w:t>（四）监测分析工业经济、中小企业及非公有制经济运行态势，进行预测预警；加强信息引导、指导工作，协调解决经济运行中的有关问题并提出政策建议，负责工业应急管理、产业安全和国防动员有关工作。</w:t>
      </w:r>
    </w:p>
    <w:p>
      <w:pPr>
        <w:widowControl/>
        <w:spacing w:line="600" w:lineRule="exact"/>
        <w:ind w:firstLine="640"/>
        <w:jc w:val="left"/>
        <w:rPr>
          <w:rFonts w:hint="eastAsia" w:ascii="仿宋" w:hAnsi="仿宋" w:eastAsia="仿宋" w:cs="仿宋"/>
          <w:kern w:val="0"/>
          <w:sz w:val="28"/>
          <w:szCs w:val="28"/>
        </w:rPr>
      </w:pPr>
      <w:r>
        <w:rPr>
          <w:rFonts w:hint="eastAsia" w:ascii="仿宋" w:hAnsi="仿宋" w:eastAsia="仿宋" w:cs="仿宋"/>
          <w:kern w:val="0"/>
          <w:sz w:val="28"/>
          <w:szCs w:val="28"/>
        </w:rPr>
        <w:t>（五）制定并组织实施全区工业园区发展规划，提出园区企业扶持政策；监测分析工业园区运行态势；负责全区工业园区的综合协调和指导服务；组织实施全区工业园区的考核评比工作；负责产业基地的扶持培育和评估认定，推进产业集群式发展。</w:t>
      </w:r>
    </w:p>
    <w:p>
      <w:pPr>
        <w:widowControl/>
        <w:spacing w:line="600" w:lineRule="exact"/>
        <w:ind w:firstLine="640"/>
        <w:jc w:val="left"/>
        <w:rPr>
          <w:rFonts w:hint="eastAsia" w:ascii="仿宋" w:hAnsi="仿宋" w:eastAsia="仿宋" w:cs="仿宋"/>
          <w:kern w:val="0"/>
          <w:sz w:val="28"/>
          <w:szCs w:val="28"/>
        </w:rPr>
      </w:pPr>
      <w:r>
        <w:rPr>
          <w:rFonts w:hint="eastAsia" w:ascii="仿宋" w:hAnsi="仿宋" w:eastAsia="仿宋" w:cs="仿宋"/>
          <w:kern w:val="0"/>
          <w:sz w:val="28"/>
          <w:szCs w:val="28"/>
        </w:rPr>
        <w:t>（六）负责提出工业和信息化固定资产投资规模和方向，提出由国家、省、市安排的财政性建设资金申报意见；安排和管理全区工业和信息化专项资金；按规定权限，审批、核准规划内和年度计划规模内工业和信息化固定资产投资项目。</w:t>
      </w:r>
    </w:p>
    <w:p>
      <w:pPr>
        <w:widowControl/>
        <w:spacing w:line="600" w:lineRule="exact"/>
        <w:ind w:firstLine="640"/>
        <w:jc w:val="left"/>
        <w:rPr>
          <w:rFonts w:hint="eastAsia" w:ascii="仿宋" w:hAnsi="仿宋" w:eastAsia="仿宋" w:cs="仿宋"/>
          <w:kern w:val="0"/>
          <w:sz w:val="28"/>
          <w:szCs w:val="28"/>
        </w:rPr>
      </w:pPr>
      <w:r>
        <w:rPr>
          <w:rFonts w:hint="eastAsia" w:ascii="仿宋" w:hAnsi="仿宋" w:eastAsia="仿宋" w:cs="仿宋"/>
          <w:kern w:val="0"/>
          <w:sz w:val="28"/>
          <w:szCs w:val="28"/>
        </w:rPr>
        <w:t>（七）承担全区工业节能管理工作，负责工业节能监察执法工作；拟订并组织实施工业能源节约、资源综合利用、清洁生产促进政策和建设规划。</w:t>
      </w:r>
    </w:p>
    <w:p>
      <w:pPr>
        <w:widowControl/>
        <w:spacing w:line="600" w:lineRule="exact"/>
        <w:ind w:firstLine="640"/>
        <w:jc w:val="left"/>
        <w:rPr>
          <w:rFonts w:hint="eastAsia" w:ascii="仿宋" w:hAnsi="仿宋" w:eastAsia="仿宋" w:cs="仿宋"/>
          <w:kern w:val="0"/>
          <w:sz w:val="28"/>
          <w:szCs w:val="28"/>
        </w:rPr>
      </w:pPr>
      <w:r>
        <w:rPr>
          <w:rFonts w:hint="eastAsia" w:ascii="仿宋" w:hAnsi="仿宋" w:eastAsia="仿宋" w:cs="仿宋"/>
          <w:kern w:val="0"/>
          <w:sz w:val="28"/>
          <w:szCs w:val="28"/>
        </w:rPr>
        <w:t>（八）推进工业体制改革和管理创新，提高行业综合素质和核心竞争力；建立服务全区重点工业企业（项目）的工作体系，提出支持重点工业企业（项目）的政策、建议，着力协调优化重点工业企业生产经营环境；制定企业经营管理人员培训规划，组织实施企业经营管理人员培训工作，加强企业家队伍建设。</w:t>
      </w:r>
    </w:p>
    <w:p>
      <w:pPr>
        <w:widowControl/>
        <w:spacing w:line="600" w:lineRule="exact"/>
        <w:ind w:firstLine="640"/>
        <w:jc w:val="left"/>
        <w:rPr>
          <w:rFonts w:hint="eastAsia" w:ascii="仿宋" w:hAnsi="仿宋" w:eastAsia="仿宋" w:cs="仿宋"/>
          <w:kern w:val="0"/>
          <w:sz w:val="28"/>
          <w:szCs w:val="28"/>
        </w:rPr>
      </w:pPr>
      <w:r>
        <w:rPr>
          <w:rFonts w:hint="eastAsia" w:ascii="仿宋" w:hAnsi="仿宋" w:eastAsia="仿宋" w:cs="仿宋"/>
          <w:kern w:val="0"/>
          <w:sz w:val="28"/>
          <w:szCs w:val="28"/>
        </w:rPr>
        <w:t>（九）促进银企合作，建立和拓宽企业融资渠道，协调解决企业融资有关问题，优化企业投融资环境；负责对全区中小企业信用担保机构设立的前期审核、日常业务监管工作；负责指导和推动中小企业信用担保体系建设，提出促进担保行业健康发展的政策措施。</w:t>
      </w:r>
    </w:p>
    <w:p>
      <w:pPr>
        <w:widowControl/>
        <w:spacing w:line="600" w:lineRule="exact"/>
        <w:ind w:firstLine="640"/>
        <w:jc w:val="left"/>
        <w:rPr>
          <w:rFonts w:hint="eastAsia" w:ascii="仿宋" w:hAnsi="仿宋" w:eastAsia="仿宋" w:cs="仿宋"/>
          <w:kern w:val="0"/>
          <w:sz w:val="28"/>
          <w:szCs w:val="28"/>
        </w:rPr>
      </w:pPr>
      <w:r>
        <w:rPr>
          <w:rFonts w:hint="eastAsia" w:ascii="仿宋" w:hAnsi="仿宋" w:eastAsia="仿宋" w:cs="仿宋"/>
          <w:kern w:val="0"/>
          <w:sz w:val="28"/>
          <w:szCs w:val="28"/>
        </w:rPr>
        <w:t>（十）制定并组织实施全区中小企业和非公有制经济发展规划，指导全区中小企业和非公有制经济发展；协调解决中小企业和非公有制经济发展中的重大问题，建立和完善中小企业服务体系；负责小企业创业基地的规划和建设，组织实施创业企业的扶持、培育工作。</w:t>
      </w:r>
    </w:p>
    <w:p>
      <w:pPr>
        <w:widowControl/>
        <w:spacing w:line="600" w:lineRule="exact"/>
        <w:ind w:firstLine="640"/>
        <w:jc w:val="left"/>
        <w:rPr>
          <w:rFonts w:hint="eastAsia" w:ascii="仿宋" w:hAnsi="仿宋" w:eastAsia="仿宋" w:cs="仿宋"/>
          <w:kern w:val="0"/>
          <w:sz w:val="28"/>
          <w:szCs w:val="28"/>
        </w:rPr>
      </w:pPr>
      <w:r>
        <w:rPr>
          <w:rFonts w:hint="eastAsia" w:ascii="仿宋" w:hAnsi="仿宋" w:eastAsia="仿宋" w:cs="仿宋"/>
          <w:kern w:val="0"/>
          <w:sz w:val="28"/>
          <w:szCs w:val="28"/>
        </w:rPr>
        <w:t>（十一）统筹推进全区信息化工作，组织制定相关政策并协调信息化建设中的重大问题。指导协调电子商务发展。   管理区属企业，负责指导和处理区属大集体企业的改制和发展工作，做好信访维稳及矛盾纠纷的化解工作。</w:t>
      </w:r>
    </w:p>
    <w:p>
      <w:pPr>
        <w:widowControl/>
        <w:spacing w:line="600" w:lineRule="exact"/>
        <w:ind w:firstLine="640"/>
        <w:jc w:val="left"/>
        <w:rPr>
          <w:rFonts w:hint="eastAsia" w:ascii="仿宋" w:hAnsi="仿宋" w:eastAsia="仿宋" w:cs="仿宋"/>
          <w:kern w:val="0"/>
          <w:sz w:val="28"/>
          <w:szCs w:val="28"/>
        </w:rPr>
      </w:pPr>
      <w:r>
        <w:rPr>
          <w:rFonts w:hint="eastAsia" w:ascii="仿宋" w:hAnsi="仿宋" w:eastAsia="仿宋" w:cs="仿宋"/>
          <w:kern w:val="0"/>
          <w:sz w:val="28"/>
          <w:szCs w:val="28"/>
        </w:rPr>
        <w:t>（十二）开展工业交通和信息化的对外合作与交流。</w:t>
      </w:r>
    </w:p>
    <w:p>
      <w:pPr>
        <w:widowControl/>
        <w:spacing w:line="600" w:lineRule="exact"/>
        <w:ind w:firstLine="640"/>
        <w:jc w:val="left"/>
        <w:rPr>
          <w:rFonts w:hint="eastAsia" w:ascii="仿宋" w:hAnsi="仿宋" w:eastAsia="仿宋" w:cs="仿宋"/>
          <w:kern w:val="0"/>
          <w:sz w:val="28"/>
          <w:szCs w:val="28"/>
        </w:rPr>
      </w:pPr>
      <w:bookmarkStart w:id="0" w:name="_GoBack"/>
      <w:r>
        <w:rPr>
          <w:rFonts w:hint="eastAsia" w:ascii="仿宋" w:hAnsi="仿宋" w:eastAsia="仿宋" w:cs="仿宋"/>
          <w:kern w:val="0"/>
          <w:sz w:val="28"/>
          <w:szCs w:val="28"/>
        </w:rPr>
        <w:t>（十三）贯彻执行国家和省、市有关交通运输的法律法规和政策，拟订有关地方性政策措施。在全区经济社会发展总体规划的框架内，拟订全区公路行业规划、政策、标准并组织实施。</w:t>
      </w:r>
    </w:p>
    <w:p>
      <w:pPr>
        <w:widowControl/>
        <w:spacing w:line="600" w:lineRule="exact"/>
        <w:ind w:firstLine="640"/>
        <w:jc w:val="left"/>
        <w:rPr>
          <w:rFonts w:hint="eastAsia" w:ascii="仿宋" w:hAnsi="仿宋" w:eastAsia="仿宋" w:cs="仿宋"/>
          <w:kern w:val="0"/>
          <w:sz w:val="28"/>
          <w:szCs w:val="28"/>
        </w:rPr>
      </w:pPr>
      <w:r>
        <w:rPr>
          <w:rFonts w:hint="eastAsia" w:ascii="仿宋" w:hAnsi="仿宋" w:eastAsia="仿宋" w:cs="仿宋"/>
          <w:kern w:val="0"/>
          <w:sz w:val="28"/>
          <w:szCs w:val="28"/>
        </w:rPr>
        <w:t>（十四）承担公路运输体系的规划协调工作，在全区经济社会发展总体规划的框架内，组织编制公路运输体系规划，指导公路运输枢纽管理。参与拟订物流业发展战略和规划，拟订有关具体办法并监督实施。</w:t>
      </w:r>
    </w:p>
    <w:p>
      <w:pPr>
        <w:widowControl/>
        <w:spacing w:line="600" w:lineRule="exact"/>
        <w:ind w:firstLine="640"/>
        <w:jc w:val="left"/>
        <w:rPr>
          <w:rFonts w:hint="eastAsia" w:ascii="仿宋" w:hAnsi="仿宋" w:eastAsia="仿宋" w:cs="仿宋"/>
          <w:kern w:val="0"/>
          <w:sz w:val="28"/>
          <w:szCs w:val="28"/>
        </w:rPr>
      </w:pPr>
      <w:r>
        <w:rPr>
          <w:rFonts w:hint="eastAsia" w:ascii="仿宋" w:hAnsi="仿宋" w:eastAsia="仿宋" w:cs="仿宋"/>
          <w:kern w:val="0"/>
          <w:sz w:val="28"/>
          <w:szCs w:val="28"/>
        </w:rPr>
        <w:t>（十五）负责提出公路固定资产投资规模和区财政性资金安排意见，按区政府规定权限审批、核准全区规划内和年度计划规模内固定投资项目。拟订公路有关规费政策并监督实施，提出有关财政、土地、价格等政策建议。</w:t>
      </w:r>
    </w:p>
    <w:p>
      <w:pPr>
        <w:widowControl/>
        <w:spacing w:line="600" w:lineRule="exact"/>
        <w:ind w:firstLine="640"/>
        <w:jc w:val="left"/>
        <w:rPr>
          <w:rFonts w:hint="eastAsia" w:ascii="仿宋" w:hAnsi="仿宋" w:eastAsia="仿宋" w:cs="仿宋"/>
          <w:sz w:val="28"/>
          <w:szCs w:val="28"/>
        </w:rPr>
      </w:pPr>
      <w:r>
        <w:rPr>
          <w:rFonts w:hint="eastAsia" w:ascii="仿宋" w:hAnsi="仿宋" w:eastAsia="仿宋" w:cs="仿宋"/>
          <w:kern w:val="0"/>
          <w:sz w:val="28"/>
          <w:szCs w:val="28"/>
        </w:rPr>
        <w:t>（十六）承担公路建设市场监管责任。拟订公路工程建设相关政策、制定和技术标准并监督实施。组织协调公路和有关重点工程建设和工程质量、安全生产监督管理工作，指导交通运输基础设施管理和维护，承担有关重要设施的管理和维护。</w:t>
      </w: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r>
        <w:rPr>
          <w:rFonts w:hint="eastAsia" w:ascii="黑体" w:hAnsi="黑体" w:eastAsia="黑体" w:cs="黑体"/>
          <w:b/>
          <w:color w:val="auto"/>
          <w:sz w:val="28"/>
          <w:szCs w:val="28"/>
          <w:highlight w:val="none"/>
          <w:shd w:val="clear" w:color="auto" w:fill="auto"/>
        </w:rPr>
        <w:t>二、部门</w:t>
      </w:r>
      <w:r>
        <w:rPr>
          <w:rFonts w:hint="eastAsia" w:ascii="黑体" w:hAnsi="黑体" w:eastAsia="黑体" w:cs="黑体"/>
          <w:b/>
          <w:color w:val="auto"/>
          <w:sz w:val="28"/>
          <w:szCs w:val="28"/>
          <w:highlight w:val="none"/>
          <w:shd w:val="clear" w:color="auto" w:fill="auto"/>
          <w:lang w:eastAsia="zh-CN"/>
        </w:rPr>
        <w:t>20</w:t>
      </w:r>
      <w:r>
        <w:rPr>
          <w:rFonts w:hint="eastAsia" w:ascii="黑体" w:hAnsi="黑体" w:eastAsia="黑体" w:cs="黑体"/>
          <w:b/>
          <w:color w:val="auto"/>
          <w:sz w:val="28"/>
          <w:szCs w:val="28"/>
          <w:highlight w:val="none"/>
          <w:shd w:val="clear" w:color="auto" w:fill="auto"/>
          <w:lang w:val="en-US" w:eastAsia="zh-CN"/>
        </w:rPr>
        <w:t>20</w:t>
      </w:r>
      <w:r>
        <w:rPr>
          <w:rFonts w:hint="eastAsia" w:ascii="黑体" w:hAnsi="黑体" w:eastAsia="黑体" w:cs="黑体"/>
          <w:b/>
          <w:color w:val="auto"/>
          <w:sz w:val="28"/>
          <w:szCs w:val="28"/>
          <w:highlight w:val="none"/>
          <w:shd w:val="clear" w:color="auto" w:fill="auto"/>
          <w:lang w:eastAsia="zh-CN"/>
        </w:rPr>
        <w:t>年</w:t>
      </w:r>
      <w:r>
        <w:rPr>
          <w:rFonts w:hint="eastAsia" w:ascii="黑体" w:hAnsi="黑体" w:eastAsia="黑体" w:cs="黑体"/>
          <w:b/>
          <w:color w:val="auto"/>
          <w:sz w:val="28"/>
          <w:szCs w:val="28"/>
          <w:highlight w:val="none"/>
          <w:shd w:val="clear" w:color="auto" w:fill="auto"/>
        </w:rPr>
        <w:t>主要工作任务</w:t>
      </w:r>
    </w:p>
    <w:p>
      <w:pPr>
        <w:spacing w:line="640" w:lineRule="exact"/>
        <w:ind w:firstLine="602" w:firstLineChars="200"/>
        <w:rPr>
          <w:rFonts w:hint="eastAsia" w:ascii="仿宋" w:hAnsi="仿宋" w:eastAsia="仿宋"/>
          <w:sz w:val="30"/>
          <w:szCs w:val="30"/>
          <w:lang w:val="en-US" w:eastAsia="zh-CN"/>
        </w:rPr>
      </w:pPr>
      <w:r>
        <w:rPr>
          <w:rFonts w:hint="eastAsia" w:ascii="仿宋" w:hAnsi="仿宋" w:eastAsia="仿宋"/>
          <w:b/>
          <w:bCs/>
          <w:sz w:val="30"/>
          <w:szCs w:val="30"/>
          <w:lang w:val="en-US" w:eastAsia="zh-CN"/>
        </w:rPr>
        <w:t>（一）党建工作：</w:t>
      </w:r>
      <w:r>
        <w:rPr>
          <w:rFonts w:hint="eastAsia" w:ascii="仿宋" w:hAnsi="仿宋" w:eastAsia="仿宋"/>
          <w:sz w:val="30"/>
          <w:szCs w:val="30"/>
          <w:lang w:val="en-US" w:eastAsia="zh-CN"/>
        </w:rPr>
        <w:t>继续壮大“景漂”党支部队伍，做优做强“景漂”先进品牌。</w:t>
      </w:r>
    </w:p>
    <w:p>
      <w:pPr>
        <w:spacing w:line="640" w:lineRule="exact"/>
        <w:ind w:firstLine="602" w:firstLineChars="200"/>
        <w:rPr>
          <w:rFonts w:hint="eastAsia" w:ascii="仿宋" w:hAnsi="仿宋" w:eastAsia="仿宋"/>
          <w:sz w:val="30"/>
          <w:szCs w:val="30"/>
          <w:lang w:val="en-US" w:eastAsia="zh-CN"/>
        </w:rPr>
      </w:pPr>
      <w:r>
        <w:rPr>
          <w:rFonts w:hint="eastAsia" w:ascii="仿宋" w:hAnsi="仿宋" w:eastAsia="仿宋"/>
          <w:b/>
          <w:bCs/>
          <w:sz w:val="30"/>
          <w:szCs w:val="30"/>
          <w:lang w:val="en-US" w:eastAsia="zh-CN"/>
        </w:rPr>
        <w:t>（二）工业经济运行：</w:t>
      </w:r>
      <w:r>
        <w:rPr>
          <w:rFonts w:hint="eastAsia" w:ascii="仿宋" w:hAnsi="仿宋" w:eastAsia="仿宋"/>
          <w:sz w:val="30"/>
          <w:szCs w:val="30"/>
          <w:lang w:val="en-US" w:eastAsia="zh-CN"/>
        </w:rPr>
        <w:t>抓好运行调度，实现规上企业增加值增长，新增规上企业2－3家。</w:t>
      </w:r>
    </w:p>
    <w:p>
      <w:pPr>
        <w:spacing w:line="640" w:lineRule="exact"/>
        <w:ind w:firstLine="602" w:firstLineChars="200"/>
        <w:rPr>
          <w:rFonts w:hint="eastAsia" w:ascii="仿宋" w:hAnsi="仿宋" w:eastAsia="仿宋"/>
          <w:sz w:val="30"/>
          <w:szCs w:val="30"/>
          <w:lang w:val="en-US" w:eastAsia="zh-CN"/>
        </w:rPr>
      </w:pPr>
      <w:r>
        <w:rPr>
          <w:rFonts w:hint="eastAsia" w:ascii="仿宋" w:hAnsi="仿宋" w:eastAsia="仿宋"/>
          <w:b/>
          <w:bCs/>
          <w:sz w:val="30"/>
          <w:szCs w:val="30"/>
          <w:lang w:val="en-US" w:eastAsia="zh-CN"/>
        </w:rPr>
        <w:t>（三）工业项目：</w:t>
      </w:r>
      <w:r>
        <w:rPr>
          <w:rFonts w:hint="eastAsia" w:ascii="仿宋" w:hAnsi="仿宋" w:eastAsia="仿宋"/>
          <w:sz w:val="30"/>
          <w:szCs w:val="30"/>
          <w:lang w:val="en-US" w:eastAsia="zh-CN"/>
        </w:rPr>
        <w:t>实施项目带动战略，抓好山云瓷谷里二期建设项目，奋进科技有限公司生产基地，蓝天消防反光背心生产线项目，洛客设计谷项目，万向底盘机器人项目，兴航科技飞机燃油系统项目等。</w:t>
      </w:r>
    </w:p>
    <w:p>
      <w:pPr>
        <w:spacing w:line="640" w:lineRule="exact"/>
        <w:ind w:firstLine="602" w:firstLineChars="200"/>
        <w:rPr>
          <w:rFonts w:hint="eastAsia" w:ascii="仿宋" w:hAnsi="仿宋" w:eastAsia="仿宋"/>
          <w:sz w:val="30"/>
          <w:szCs w:val="30"/>
          <w:lang w:val="en-US" w:eastAsia="zh-CN"/>
        </w:rPr>
      </w:pPr>
      <w:r>
        <w:rPr>
          <w:rFonts w:hint="eastAsia" w:ascii="仿宋" w:hAnsi="仿宋" w:eastAsia="仿宋"/>
          <w:b/>
          <w:bCs/>
          <w:sz w:val="30"/>
          <w:szCs w:val="30"/>
          <w:lang w:val="en-US" w:eastAsia="zh-CN"/>
        </w:rPr>
        <w:t>（四）招才引智：</w:t>
      </w:r>
      <w:r>
        <w:rPr>
          <w:rFonts w:hint="eastAsia" w:ascii="仿宋" w:hAnsi="仿宋" w:eastAsia="仿宋"/>
          <w:sz w:val="30"/>
          <w:szCs w:val="30"/>
          <w:lang w:val="en-US" w:eastAsia="zh-CN"/>
        </w:rPr>
        <w:t>以景漂人才服务中心为抓手，建设电商、金融、培训、设计、文化五个平台，打造景漂经济。</w:t>
      </w:r>
    </w:p>
    <w:p>
      <w:pPr>
        <w:spacing w:line="640" w:lineRule="exact"/>
        <w:ind w:firstLine="602" w:firstLineChars="200"/>
        <w:rPr>
          <w:rFonts w:hint="eastAsia" w:ascii="仿宋" w:hAnsi="仿宋" w:eastAsia="仿宋"/>
          <w:sz w:val="30"/>
          <w:szCs w:val="30"/>
          <w:lang w:val="en-US" w:eastAsia="zh-CN"/>
        </w:rPr>
      </w:pPr>
      <w:r>
        <w:rPr>
          <w:rFonts w:hint="eastAsia" w:ascii="仿宋" w:hAnsi="仿宋" w:eastAsia="仿宋"/>
          <w:b/>
          <w:bCs/>
          <w:sz w:val="30"/>
          <w:szCs w:val="30"/>
          <w:lang w:val="en-US" w:eastAsia="zh-CN"/>
        </w:rPr>
        <w:t>（五）财园信贷通：</w:t>
      </w:r>
      <w:r>
        <w:rPr>
          <w:rFonts w:hint="eastAsia" w:ascii="仿宋" w:hAnsi="仿宋" w:eastAsia="仿宋"/>
          <w:sz w:val="30"/>
          <w:szCs w:val="30"/>
          <w:lang w:val="en-US" w:eastAsia="zh-CN"/>
        </w:rPr>
        <w:t>我区现有财园贷企业40多家，加强金融服务，努力防范风险，促进企业做强做大。</w:t>
      </w:r>
    </w:p>
    <w:p>
      <w:pPr>
        <w:spacing w:line="640" w:lineRule="exact"/>
        <w:ind w:firstLine="602" w:firstLineChars="200"/>
        <w:rPr>
          <w:rFonts w:hint="eastAsia" w:ascii="仿宋" w:hAnsi="仿宋" w:eastAsia="仿宋"/>
          <w:sz w:val="30"/>
          <w:szCs w:val="30"/>
          <w:lang w:val="en-US" w:eastAsia="zh-CN"/>
        </w:rPr>
      </w:pPr>
      <w:r>
        <w:rPr>
          <w:rFonts w:hint="eastAsia" w:ascii="仿宋" w:hAnsi="仿宋" w:eastAsia="仿宋"/>
          <w:b/>
          <w:bCs/>
          <w:sz w:val="30"/>
          <w:szCs w:val="30"/>
          <w:lang w:val="en-US" w:eastAsia="zh-CN"/>
        </w:rPr>
        <w:t>（六）中小企业担保中心：</w:t>
      </w:r>
      <w:r>
        <w:rPr>
          <w:rFonts w:hint="eastAsia" w:ascii="仿宋" w:hAnsi="仿宋" w:eastAsia="仿宋"/>
          <w:sz w:val="30"/>
          <w:szCs w:val="30"/>
          <w:lang w:val="en-US" w:eastAsia="zh-CN"/>
        </w:rPr>
        <w:t>建立综合兼管模式，规范中心运营，力求纳入我区直接管理。</w:t>
      </w:r>
    </w:p>
    <w:p>
      <w:pPr>
        <w:spacing w:line="640" w:lineRule="exact"/>
        <w:ind w:firstLine="602" w:firstLineChars="200"/>
        <w:rPr>
          <w:rFonts w:hint="eastAsia" w:ascii="仿宋" w:hAnsi="仿宋" w:eastAsia="仿宋"/>
          <w:sz w:val="30"/>
          <w:szCs w:val="30"/>
          <w:lang w:val="en-US" w:eastAsia="zh-CN"/>
        </w:rPr>
      </w:pPr>
      <w:r>
        <w:rPr>
          <w:rFonts w:hint="eastAsia" w:ascii="仿宋" w:hAnsi="仿宋" w:eastAsia="仿宋"/>
          <w:b/>
          <w:bCs/>
          <w:sz w:val="30"/>
          <w:szCs w:val="30"/>
          <w:lang w:val="en-US" w:eastAsia="zh-CN"/>
        </w:rPr>
        <w:t>（七）工业设计：</w:t>
      </w:r>
      <w:r>
        <w:rPr>
          <w:rFonts w:hint="eastAsia" w:ascii="仿宋" w:hAnsi="仿宋" w:eastAsia="仿宋"/>
          <w:sz w:val="30"/>
          <w:szCs w:val="30"/>
          <w:lang w:val="en-US" w:eastAsia="zh-CN"/>
        </w:rPr>
        <w:t>以洛客为中心，鼓励企业参与，促进企业转型升级。</w:t>
      </w:r>
    </w:p>
    <w:p>
      <w:pPr>
        <w:spacing w:line="640" w:lineRule="exact"/>
        <w:ind w:firstLine="602" w:firstLineChars="200"/>
        <w:rPr>
          <w:rFonts w:hint="eastAsia" w:ascii="仿宋" w:hAnsi="仿宋" w:eastAsia="仿宋"/>
          <w:sz w:val="30"/>
          <w:szCs w:val="30"/>
          <w:lang w:val="en-US" w:eastAsia="zh-CN"/>
        </w:rPr>
      </w:pPr>
      <w:r>
        <w:rPr>
          <w:rFonts w:hint="eastAsia" w:ascii="仿宋" w:hAnsi="仿宋" w:eastAsia="仿宋"/>
          <w:b/>
          <w:bCs/>
          <w:sz w:val="30"/>
          <w:szCs w:val="30"/>
          <w:lang w:val="en-US" w:eastAsia="zh-CN"/>
        </w:rPr>
        <w:t>（八）工业地产：</w:t>
      </w:r>
      <w:r>
        <w:rPr>
          <w:rFonts w:hint="eastAsia" w:ascii="仿宋" w:hAnsi="仿宋" w:eastAsia="仿宋"/>
          <w:sz w:val="30"/>
          <w:szCs w:val="30"/>
          <w:lang w:val="en-US" w:eastAsia="zh-CN"/>
        </w:rPr>
        <w:t>拟在高新区购置工业用地，发展工地经济，实现腾笼换鸟。</w:t>
      </w:r>
    </w:p>
    <w:p>
      <w:pPr>
        <w:spacing w:line="640" w:lineRule="exact"/>
        <w:ind w:firstLine="602" w:firstLineChars="200"/>
        <w:rPr>
          <w:rFonts w:hint="eastAsia" w:ascii="仿宋" w:hAnsi="仿宋" w:eastAsia="仿宋"/>
          <w:sz w:val="30"/>
          <w:szCs w:val="30"/>
          <w:lang w:val="en-US" w:eastAsia="zh-CN"/>
        </w:rPr>
      </w:pPr>
      <w:r>
        <w:rPr>
          <w:rFonts w:hint="eastAsia" w:ascii="仿宋" w:hAnsi="仿宋" w:eastAsia="仿宋"/>
          <w:b/>
          <w:bCs/>
          <w:sz w:val="30"/>
          <w:szCs w:val="30"/>
          <w:lang w:val="en-US" w:eastAsia="zh-CN"/>
        </w:rPr>
        <w:t>（九）综合服务：</w:t>
      </w:r>
      <w:r>
        <w:rPr>
          <w:rFonts w:hint="eastAsia" w:ascii="仿宋" w:hAnsi="仿宋" w:eastAsia="仿宋"/>
          <w:sz w:val="30"/>
          <w:szCs w:val="30"/>
          <w:lang w:val="en-US" w:eastAsia="zh-CN"/>
        </w:rPr>
        <w:t>建立县级领导挂点帮扶制度，对企业生产经营建设的各种问题进行帮扶。</w:t>
      </w:r>
    </w:p>
    <w:p>
      <w:pPr>
        <w:spacing w:line="640" w:lineRule="exact"/>
        <w:ind w:firstLine="602" w:firstLineChars="200"/>
        <w:rPr>
          <w:rFonts w:hint="eastAsia" w:ascii="仿宋" w:hAnsi="仿宋" w:eastAsia="仿宋"/>
          <w:sz w:val="30"/>
          <w:szCs w:val="30"/>
          <w:lang w:val="en-US" w:eastAsia="zh-CN"/>
        </w:rPr>
      </w:pPr>
      <w:r>
        <w:rPr>
          <w:rFonts w:hint="eastAsia" w:ascii="仿宋" w:hAnsi="仿宋" w:eastAsia="仿宋"/>
          <w:b/>
          <w:bCs/>
          <w:sz w:val="30"/>
          <w:szCs w:val="30"/>
          <w:lang w:val="en-US" w:eastAsia="zh-CN"/>
        </w:rPr>
        <w:t>（十）信息化推动：</w:t>
      </w:r>
      <w:r>
        <w:rPr>
          <w:rFonts w:hint="eastAsia" w:ascii="仿宋" w:hAnsi="仿宋" w:eastAsia="仿宋"/>
          <w:sz w:val="30"/>
          <w:szCs w:val="30"/>
          <w:lang w:val="en-US" w:eastAsia="zh-CN"/>
        </w:rPr>
        <w:t>加强企业与三宝创投，中瓷网等合作，以信息化带动企业发展。</w:t>
      </w:r>
    </w:p>
    <w:p>
      <w:pPr>
        <w:spacing w:line="640" w:lineRule="exact"/>
        <w:ind w:firstLine="602" w:firstLineChars="200"/>
        <w:rPr>
          <w:rFonts w:hint="eastAsia" w:ascii="仿宋" w:hAnsi="仿宋" w:eastAsia="仿宋"/>
          <w:sz w:val="30"/>
          <w:szCs w:val="30"/>
          <w:lang w:val="en-US" w:eastAsia="zh-CN"/>
        </w:rPr>
      </w:pPr>
      <w:r>
        <w:rPr>
          <w:rFonts w:hint="eastAsia" w:ascii="仿宋" w:hAnsi="仿宋" w:eastAsia="仿宋"/>
          <w:b/>
          <w:bCs/>
          <w:sz w:val="30"/>
          <w:szCs w:val="30"/>
          <w:lang w:val="en-US" w:eastAsia="zh-CN"/>
        </w:rPr>
        <w:t>（十一）交通运输：</w:t>
      </w:r>
      <w:r>
        <w:rPr>
          <w:rFonts w:hint="eastAsia" w:ascii="仿宋" w:hAnsi="仿宋" w:eastAsia="仿宋"/>
          <w:sz w:val="30"/>
          <w:szCs w:val="30"/>
          <w:lang w:val="en-US" w:eastAsia="zh-CN"/>
        </w:rPr>
        <w:t>加强道路建设，继续加强“四好农村公路”建设整治交通违法行动。</w:t>
      </w:r>
    </w:p>
    <w:p>
      <w:pPr>
        <w:spacing w:line="640" w:lineRule="exact"/>
        <w:ind w:firstLine="602" w:firstLineChars="200"/>
        <w:rPr>
          <w:rFonts w:hint="eastAsia" w:ascii="仿宋" w:hAnsi="仿宋" w:eastAsia="仿宋"/>
          <w:sz w:val="30"/>
          <w:szCs w:val="30"/>
          <w:lang w:val="en-US" w:eastAsia="zh-CN"/>
        </w:rPr>
      </w:pPr>
      <w:r>
        <w:rPr>
          <w:rFonts w:hint="eastAsia" w:ascii="仿宋" w:hAnsi="仿宋" w:eastAsia="仿宋"/>
          <w:b/>
          <w:bCs/>
          <w:sz w:val="30"/>
          <w:szCs w:val="30"/>
          <w:lang w:val="en-US" w:eastAsia="zh-CN"/>
        </w:rPr>
        <w:t>（十二）安全生产：</w:t>
      </w:r>
      <w:r>
        <w:rPr>
          <w:rFonts w:hint="eastAsia" w:ascii="仿宋" w:hAnsi="仿宋" w:eastAsia="仿宋"/>
          <w:sz w:val="30"/>
          <w:szCs w:val="30"/>
          <w:lang w:val="en-US" w:eastAsia="zh-CN"/>
        </w:rPr>
        <w:t>强化企业安全主体责任，杜绝企业生产和渡口渡运出现重大安全事故。</w:t>
      </w:r>
    </w:p>
    <w:p>
      <w:pPr>
        <w:spacing w:line="640" w:lineRule="exact"/>
        <w:ind w:firstLine="602" w:firstLineChars="200"/>
        <w:rPr>
          <w:rFonts w:hint="eastAsia" w:ascii="仿宋" w:hAnsi="仿宋" w:eastAsia="仿宋"/>
          <w:sz w:val="30"/>
          <w:szCs w:val="30"/>
          <w:lang w:val="en-US" w:eastAsia="zh-CN"/>
        </w:rPr>
      </w:pPr>
      <w:r>
        <w:rPr>
          <w:rFonts w:hint="eastAsia" w:ascii="仿宋" w:hAnsi="仿宋" w:eastAsia="仿宋"/>
          <w:b/>
          <w:bCs/>
          <w:sz w:val="30"/>
          <w:szCs w:val="30"/>
          <w:lang w:val="en-US" w:eastAsia="zh-CN"/>
        </w:rPr>
        <w:t>（十三）信访稳定：</w:t>
      </w:r>
      <w:r>
        <w:rPr>
          <w:rFonts w:hint="eastAsia" w:ascii="仿宋" w:hAnsi="仿宋" w:eastAsia="仿宋"/>
          <w:sz w:val="30"/>
          <w:szCs w:val="30"/>
          <w:lang w:val="en-US" w:eastAsia="zh-CN"/>
        </w:rPr>
        <w:t>综合施策，扎实工作，保持企业的信访稳定。</w:t>
      </w:r>
    </w:p>
    <w:p>
      <w:pPr>
        <w:spacing w:line="640" w:lineRule="exact"/>
        <w:ind w:firstLine="602" w:firstLineChars="200"/>
        <w:rPr>
          <w:rFonts w:hint="eastAsia" w:ascii="仿宋" w:hAnsi="仿宋" w:eastAsia="仿宋"/>
          <w:sz w:val="30"/>
          <w:szCs w:val="30"/>
          <w:lang w:val="en-US" w:eastAsia="zh-CN"/>
        </w:rPr>
      </w:pPr>
      <w:r>
        <w:rPr>
          <w:rFonts w:hint="eastAsia" w:ascii="仿宋" w:hAnsi="仿宋" w:eastAsia="仿宋"/>
          <w:b/>
          <w:bCs/>
          <w:sz w:val="30"/>
          <w:szCs w:val="30"/>
          <w:lang w:val="en-US" w:eastAsia="zh-CN"/>
        </w:rPr>
        <w:t>（十四）其他工作：</w:t>
      </w:r>
      <w:r>
        <w:rPr>
          <w:rFonts w:hint="eastAsia" w:ascii="仿宋" w:hAnsi="仿宋" w:eastAsia="仿宋"/>
          <w:sz w:val="30"/>
          <w:szCs w:val="30"/>
          <w:lang w:val="en-US" w:eastAsia="zh-CN"/>
        </w:rPr>
        <w:t>按照区委、区政府部署，做好综治环保、节能、环境卫生、扶贫、双创双修等各个方面的工作。</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color w:val="auto"/>
          <w:sz w:val="28"/>
          <w:szCs w:val="28"/>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r>
        <w:rPr>
          <w:rFonts w:hint="eastAsia" w:ascii="黑体" w:hAnsi="黑体" w:eastAsia="黑体" w:cs="黑体"/>
          <w:b/>
          <w:color w:val="auto"/>
          <w:sz w:val="28"/>
          <w:szCs w:val="28"/>
          <w:highlight w:val="none"/>
          <w:shd w:val="clear" w:color="auto" w:fill="auto"/>
        </w:rPr>
        <w:t>三、部门基本情况</w:t>
      </w:r>
    </w:p>
    <w:p>
      <w:pPr>
        <w:snapToGrid w:val="0"/>
        <w:spacing w:line="520" w:lineRule="exact"/>
        <w:ind w:firstLine="560" w:firstLineChars="200"/>
        <w:rPr>
          <w:rFonts w:hint="eastAsia" w:ascii="仿宋_GB2312" w:hAnsi="宋体" w:eastAsia="仿宋_GB2312" w:cs="仿宋_GB2312"/>
          <w:sz w:val="28"/>
          <w:szCs w:val="28"/>
        </w:rPr>
      </w:pPr>
      <w:r>
        <w:rPr>
          <w:rFonts w:hint="eastAsia" w:ascii="仿宋_GB2312" w:eastAsia="仿宋_GB2312" w:cs="仿宋_GB2312"/>
          <w:sz w:val="28"/>
          <w:szCs w:val="28"/>
        </w:rPr>
        <w:t>本部门共有预算单位1个，即部门本级。本</w:t>
      </w:r>
      <w:r>
        <w:rPr>
          <w:rFonts w:hint="eastAsia" w:ascii="仿宋_GB2312" w:eastAsia="仿宋_GB2312" w:cs="仿宋_GB2312"/>
          <w:sz w:val="28"/>
          <w:szCs w:val="28"/>
          <w:lang w:eastAsia="zh-CN"/>
        </w:rPr>
        <w:t>单位</w:t>
      </w:r>
      <w:r>
        <w:rPr>
          <w:rFonts w:hint="eastAsia" w:ascii="仿宋_GB2312" w:eastAsia="仿宋_GB2312" w:cs="仿宋_GB2312"/>
          <w:sz w:val="28"/>
          <w:szCs w:val="28"/>
        </w:rPr>
        <w:t>编制数为3人，其中行政编制3人。实有人数</w:t>
      </w:r>
      <w:r>
        <w:rPr>
          <w:rFonts w:hint="eastAsia" w:ascii="仿宋_GB2312" w:eastAsia="仿宋_GB2312" w:cs="仿宋_GB2312"/>
          <w:sz w:val="28"/>
          <w:szCs w:val="28"/>
          <w:lang w:val="en-US" w:eastAsia="zh-CN"/>
        </w:rPr>
        <w:t>4</w:t>
      </w:r>
      <w:r>
        <w:rPr>
          <w:rFonts w:hint="eastAsia" w:ascii="仿宋_GB2312" w:eastAsia="仿宋_GB2312" w:cs="仿宋_GB2312"/>
          <w:sz w:val="28"/>
          <w:szCs w:val="28"/>
        </w:rPr>
        <w:t>人，其中在职</w:t>
      </w:r>
      <w:r>
        <w:rPr>
          <w:rFonts w:hint="eastAsia" w:ascii="仿宋_GB2312" w:eastAsia="仿宋_GB2312" w:cs="仿宋_GB2312"/>
          <w:sz w:val="28"/>
          <w:szCs w:val="28"/>
          <w:lang w:val="en-US" w:eastAsia="zh-CN"/>
        </w:rPr>
        <w:t>4</w:t>
      </w:r>
      <w:r>
        <w:rPr>
          <w:rFonts w:hint="eastAsia" w:ascii="仿宋_GB2312" w:eastAsia="仿宋_GB2312" w:cs="仿宋_GB2312"/>
          <w:sz w:val="28"/>
          <w:szCs w:val="28"/>
        </w:rPr>
        <w:t>人，包括行政</w:t>
      </w:r>
      <w:r>
        <w:rPr>
          <w:rFonts w:hint="eastAsia" w:ascii="仿宋_GB2312" w:eastAsia="仿宋_GB2312" w:cs="仿宋_GB2312"/>
          <w:sz w:val="28"/>
          <w:szCs w:val="28"/>
          <w:lang w:val="en-US" w:eastAsia="zh-CN"/>
        </w:rPr>
        <w:t>4</w:t>
      </w:r>
      <w:r>
        <w:rPr>
          <w:rFonts w:hint="eastAsia" w:ascii="仿宋_GB2312" w:eastAsia="仿宋_GB2312" w:cs="仿宋_GB2312"/>
          <w:sz w:val="28"/>
          <w:szCs w:val="28"/>
        </w:rPr>
        <w:t>人</w:t>
      </w:r>
      <w:r>
        <w:rPr>
          <w:rFonts w:hint="eastAsia" w:ascii="仿宋_GB2312" w:hAnsi="宋体" w:eastAsia="仿宋_GB2312" w:cs="仿宋_GB2312"/>
          <w:sz w:val="28"/>
          <w:szCs w:val="28"/>
        </w:rPr>
        <w:t>。</w:t>
      </w:r>
    </w:p>
    <w:p>
      <w:pPr>
        <w:snapToGrid w:val="0"/>
        <w:spacing w:line="520" w:lineRule="exact"/>
        <w:ind w:firstLine="720" w:firstLineChars="200"/>
        <w:rPr>
          <w:rFonts w:hint="eastAsia" w:ascii="黑体" w:hAnsi="宋体" w:eastAsia="黑体" w:cs="黑体"/>
          <w:sz w:val="36"/>
          <w:szCs w:val="36"/>
        </w:rPr>
      </w:pPr>
    </w:p>
    <w:p>
      <w:pPr>
        <w:snapToGrid w:val="0"/>
        <w:spacing w:line="520" w:lineRule="exact"/>
        <w:ind w:firstLine="720" w:firstLineChars="200"/>
        <w:rPr>
          <w:rFonts w:hint="eastAsia" w:ascii="黑体" w:hAnsi="宋体" w:eastAsia="黑体" w:cs="黑体"/>
          <w:sz w:val="36"/>
          <w:szCs w:val="36"/>
        </w:rPr>
      </w:pPr>
    </w:p>
    <w:p>
      <w:pPr>
        <w:snapToGrid w:val="0"/>
        <w:spacing w:line="520" w:lineRule="exact"/>
        <w:ind w:firstLine="720" w:firstLineChars="200"/>
        <w:rPr>
          <w:rFonts w:ascii="黑体" w:hAnsi="宋体" w:eastAsia="黑体" w:cs="Times New Roman"/>
          <w:sz w:val="36"/>
          <w:szCs w:val="36"/>
        </w:rPr>
      </w:pPr>
      <w:r>
        <w:rPr>
          <w:rFonts w:hint="eastAsia" w:ascii="黑体" w:hAnsi="宋体" w:eastAsia="黑体" w:cs="黑体"/>
          <w:sz w:val="36"/>
          <w:szCs w:val="36"/>
        </w:rPr>
        <w:t>第二部分</w:t>
      </w:r>
      <w:r>
        <w:rPr>
          <w:rFonts w:ascii="黑体" w:hAnsi="宋体" w:eastAsia="黑体" w:cs="黑体"/>
          <w:sz w:val="36"/>
          <w:szCs w:val="36"/>
        </w:rPr>
        <w:t xml:space="preserve"> </w:t>
      </w:r>
      <w:r>
        <w:rPr>
          <w:rFonts w:hint="eastAsia" w:ascii="黑体" w:hAnsi="宋体" w:eastAsia="黑体" w:cs="黑体"/>
          <w:sz w:val="36"/>
          <w:szCs w:val="36"/>
          <w:lang w:eastAsia="zh-CN"/>
        </w:rPr>
        <w:t>珠山区工信局</w:t>
      </w:r>
      <w:r>
        <w:rPr>
          <w:rFonts w:hint="eastAsia" w:ascii="黑体" w:hAnsi="宋体" w:eastAsia="黑体" w:cs="黑体"/>
          <w:sz w:val="36"/>
          <w:szCs w:val="36"/>
        </w:rPr>
        <w:t>20</w:t>
      </w:r>
      <w:r>
        <w:rPr>
          <w:rFonts w:hint="eastAsia" w:ascii="黑体" w:hAnsi="宋体" w:eastAsia="黑体" w:cs="黑体"/>
          <w:sz w:val="36"/>
          <w:szCs w:val="36"/>
          <w:lang w:val="en-US" w:eastAsia="zh-CN"/>
        </w:rPr>
        <w:t>20</w:t>
      </w:r>
      <w:r>
        <w:rPr>
          <w:rFonts w:hint="eastAsia" w:ascii="黑体" w:hAnsi="宋体" w:eastAsia="黑体" w:cs="黑体"/>
          <w:sz w:val="36"/>
          <w:szCs w:val="36"/>
        </w:rPr>
        <w:t>年部门预算情况说明</w:t>
      </w:r>
    </w:p>
    <w:p>
      <w:pPr>
        <w:ind w:firstLine="723" w:firstLineChars="200"/>
        <w:rPr>
          <w:rFonts w:hint="eastAsia" w:ascii="仿宋_GB2312" w:hAnsi="宋体" w:eastAsia="仿宋_GB2312" w:cs="仿宋_GB2312"/>
          <w:b/>
          <w:bCs/>
          <w:sz w:val="36"/>
          <w:szCs w:val="36"/>
        </w:rPr>
      </w:pPr>
      <w:r>
        <w:rPr>
          <w:rFonts w:hint="eastAsia" w:ascii="仿宋_GB2312" w:hAnsi="宋体" w:eastAsia="仿宋_GB2312" w:cs="仿宋_GB2312"/>
          <w:b/>
          <w:bCs/>
          <w:sz w:val="36"/>
          <w:szCs w:val="36"/>
        </w:rPr>
        <w:t>一、20</w:t>
      </w:r>
      <w:r>
        <w:rPr>
          <w:rFonts w:hint="eastAsia" w:ascii="仿宋_GB2312" w:hAnsi="宋体" w:eastAsia="仿宋_GB2312" w:cs="仿宋_GB2312"/>
          <w:b/>
          <w:bCs/>
          <w:sz w:val="36"/>
          <w:szCs w:val="36"/>
          <w:lang w:val="en-US" w:eastAsia="zh-CN"/>
        </w:rPr>
        <w:t>20</w:t>
      </w:r>
      <w:r>
        <w:rPr>
          <w:rFonts w:hint="eastAsia" w:ascii="仿宋_GB2312" w:hAnsi="宋体" w:eastAsia="仿宋_GB2312" w:cs="仿宋_GB2312"/>
          <w:b/>
          <w:bCs/>
          <w:sz w:val="36"/>
          <w:szCs w:val="36"/>
        </w:rPr>
        <w:t>年部门预算收支情况说明</w:t>
      </w:r>
    </w:p>
    <w:p>
      <w:pPr>
        <w:keepNext w:val="0"/>
        <w:keepLines w:val="0"/>
        <w:pageBreakBefore w:val="0"/>
        <w:widowControl w:val="0"/>
        <w:kinsoku/>
        <w:wordWrap/>
        <w:overflowPunct/>
        <w:topLinePunct w:val="0"/>
        <w:autoSpaceDE/>
        <w:autoSpaceDN/>
        <w:bidi w:val="0"/>
        <w:adjustRightInd/>
        <w:snapToGrid/>
        <w:spacing w:line="570" w:lineRule="exact"/>
        <w:ind w:firstLine="422" w:firstLineChars="150"/>
        <w:textAlignment w:val="auto"/>
        <w:rPr>
          <w:rFonts w:hint="eastAsia" w:ascii="仿宋_GB2312" w:hAnsi="宋体" w:eastAsia="仿宋_GB2312" w:cs="仿宋_GB2312"/>
          <w:b/>
          <w:bCs/>
          <w:sz w:val="36"/>
          <w:szCs w:val="36"/>
        </w:rPr>
      </w:pPr>
      <w:r>
        <w:rPr>
          <w:rFonts w:hint="eastAsia" w:ascii="楷体_GB2312" w:hAnsi="楷体_GB2312" w:eastAsia="楷体_GB2312" w:cs="楷体_GB2312"/>
          <w:b/>
          <w:color w:val="auto"/>
          <w:sz w:val="28"/>
          <w:szCs w:val="28"/>
          <w:highlight w:val="none"/>
          <w:shd w:val="clear" w:color="auto" w:fill="auto"/>
        </w:rPr>
        <w:t>（一）预算收入情况</w:t>
      </w:r>
    </w:p>
    <w:p>
      <w:pPr>
        <w:keepNext w:val="0"/>
        <w:keepLines w:val="0"/>
        <w:pageBreakBefore w:val="0"/>
        <w:widowControl w:val="0"/>
        <w:kinsoku/>
        <w:wordWrap/>
        <w:overflowPunct/>
        <w:topLinePunct w:val="0"/>
        <w:autoSpaceDE/>
        <w:autoSpaceDN/>
        <w:bidi w:val="0"/>
        <w:adjustRightInd/>
        <w:snapToGrid/>
        <w:spacing w:line="570" w:lineRule="exact"/>
        <w:ind w:firstLine="6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lang w:eastAsia="zh-CN"/>
        </w:rPr>
        <w:t>年工信</w:t>
      </w:r>
      <w:r>
        <w:rPr>
          <w:rFonts w:hint="eastAsia" w:ascii="仿宋_GB2312" w:hAnsi="仿宋_GB2312" w:eastAsia="仿宋_GB2312" w:cs="仿宋_GB2312"/>
          <w:color w:val="auto"/>
          <w:sz w:val="28"/>
          <w:szCs w:val="28"/>
          <w:highlight w:val="none"/>
          <w:shd w:val="clear" w:color="auto" w:fill="auto"/>
        </w:rPr>
        <w:t>局（委、办）收入预算总额为</w:t>
      </w:r>
      <w:r>
        <w:rPr>
          <w:rFonts w:hint="eastAsia" w:ascii="仿宋_GB2312" w:hAnsi="仿宋_GB2312" w:eastAsia="仿宋_GB2312" w:cs="仿宋_GB2312"/>
          <w:color w:val="auto"/>
          <w:sz w:val="28"/>
          <w:szCs w:val="28"/>
          <w:highlight w:val="none"/>
          <w:shd w:val="clear" w:color="auto" w:fill="auto"/>
          <w:lang w:val="en-US" w:eastAsia="zh-CN"/>
        </w:rPr>
        <w:t xml:space="preserve">104.8 </w:t>
      </w:r>
      <w:r>
        <w:rPr>
          <w:rFonts w:hint="eastAsia" w:ascii="仿宋_GB2312" w:hAnsi="仿宋_GB2312" w:eastAsia="仿宋_GB2312" w:cs="仿宋_GB2312"/>
          <w:color w:val="auto"/>
          <w:sz w:val="28"/>
          <w:szCs w:val="28"/>
          <w:highlight w:val="none"/>
          <w:shd w:val="clear" w:color="auto" w:fill="auto"/>
        </w:rPr>
        <w:t>万元，</w:t>
      </w:r>
      <w:r>
        <w:rPr>
          <w:rFonts w:hint="eastAsia" w:ascii="仿宋_GB2312" w:hAnsi="仿宋_GB2312" w:eastAsia="仿宋_GB2312" w:cs="仿宋_GB2312"/>
          <w:color w:val="auto"/>
          <w:sz w:val="28"/>
          <w:szCs w:val="28"/>
          <w:highlight w:val="none"/>
          <w:shd w:val="clear" w:color="auto" w:fill="auto"/>
          <w:lang w:eastAsia="zh-CN"/>
        </w:rPr>
        <w:t>与上年预算相比增加</w:t>
      </w:r>
      <w:r>
        <w:rPr>
          <w:rFonts w:hint="eastAsia" w:ascii="仿宋_GB2312" w:hAnsi="仿宋_GB2312" w:eastAsia="仿宋_GB2312" w:cs="仿宋_GB2312"/>
          <w:color w:val="auto"/>
          <w:sz w:val="28"/>
          <w:szCs w:val="28"/>
          <w:highlight w:val="none"/>
          <w:shd w:val="clear" w:color="auto" w:fill="auto"/>
          <w:lang w:val="en-US" w:eastAsia="zh-CN"/>
        </w:rPr>
        <w:t>12.8 %，说明情况。</w:t>
      </w:r>
      <w:r>
        <w:rPr>
          <w:rFonts w:hint="eastAsia" w:ascii="仿宋_GB2312" w:hAnsi="仿宋_GB2312" w:eastAsia="仿宋_GB2312" w:cs="仿宋_GB2312"/>
          <w:color w:val="auto"/>
          <w:sz w:val="28"/>
          <w:szCs w:val="28"/>
          <w:highlight w:val="none"/>
          <w:shd w:val="clear" w:color="auto" w:fill="auto"/>
        </w:rPr>
        <w:t>其中：当年财政拨款收入</w:t>
      </w:r>
      <w:r>
        <w:rPr>
          <w:rFonts w:hint="eastAsia" w:ascii="仿宋_GB2312" w:hAnsi="仿宋_GB2312" w:eastAsia="仿宋_GB2312" w:cs="仿宋_GB2312"/>
          <w:color w:val="auto"/>
          <w:sz w:val="28"/>
          <w:szCs w:val="28"/>
          <w:highlight w:val="none"/>
          <w:shd w:val="clear" w:color="auto" w:fill="auto"/>
          <w:lang w:val="en-US" w:eastAsia="zh-CN"/>
        </w:rPr>
        <w:t>104.8</w:t>
      </w:r>
      <w:r>
        <w:rPr>
          <w:rFonts w:hint="eastAsia" w:ascii="仿宋_GB2312" w:hAnsi="仿宋_GB2312" w:eastAsia="仿宋_GB2312" w:cs="仿宋_GB2312"/>
          <w:color w:val="auto"/>
          <w:sz w:val="28"/>
          <w:szCs w:val="28"/>
          <w:highlight w:val="none"/>
          <w:shd w:val="clear" w:color="auto" w:fill="auto"/>
        </w:rPr>
        <w:t>万元，占收入预算总额的</w:t>
      </w:r>
      <w:r>
        <w:rPr>
          <w:rFonts w:hint="eastAsia" w:ascii="仿宋_GB2312" w:hAnsi="仿宋_GB2312" w:eastAsia="仿宋_GB2312" w:cs="仿宋_GB2312"/>
          <w:color w:val="auto"/>
          <w:sz w:val="28"/>
          <w:szCs w:val="28"/>
          <w:highlight w:val="none"/>
          <w:shd w:val="clear" w:color="auto" w:fill="auto"/>
          <w:lang w:val="en-US" w:eastAsia="zh-CN"/>
        </w:rPr>
        <w:t>100</w:t>
      </w:r>
      <w:r>
        <w:rPr>
          <w:rFonts w:hint="eastAsia" w:ascii="仿宋_GB2312" w:hAnsi="仿宋_GB2312" w:eastAsia="仿宋_GB2312" w:cs="仿宋_GB2312"/>
          <w:color w:val="auto"/>
          <w:sz w:val="28"/>
          <w:szCs w:val="28"/>
          <w:highlight w:val="none"/>
          <w:shd w:val="clear" w:color="auto" w:fill="auto"/>
        </w:rPr>
        <w:t>%；政府性基金拨款收入</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万元，占收入预算总额的</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%；事业收入</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万元，占收入预算总额的</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%；事业单位经营收入</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万元，占收入预算总额的</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%；当年其他各项收入</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万元，占收入预算总额的</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%；上年结余结转收入</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万元，占收入预算总额的</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spacing w:line="570" w:lineRule="exact"/>
        <w:ind w:firstLine="422" w:firstLineChars="150"/>
        <w:textAlignment w:val="auto"/>
        <w:rPr>
          <w:rFonts w:hint="eastAsia" w:ascii="楷体_GB2312" w:hAnsi="楷体_GB2312" w:eastAsia="楷体_GB2312" w:cs="楷体_GB2312"/>
          <w:b/>
          <w:color w:val="auto"/>
          <w:sz w:val="28"/>
          <w:szCs w:val="28"/>
          <w:highlight w:val="none"/>
          <w:shd w:val="clear" w:color="auto" w:fill="auto"/>
        </w:rPr>
      </w:pPr>
      <w:r>
        <w:rPr>
          <w:rFonts w:hint="eastAsia" w:ascii="楷体_GB2312" w:hAnsi="楷体_GB2312" w:eastAsia="楷体_GB2312" w:cs="楷体_GB2312"/>
          <w:b/>
          <w:color w:val="auto"/>
          <w:sz w:val="28"/>
          <w:szCs w:val="28"/>
          <w:highlight w:val="none"/>
          <w:shd w:val="clear" w:color="auto" w:fill="auto"/>
        </w:rPr>
        <w:t>（二）</w:t>
      </w:r>
      <w:r>
        <w:rPr>
          <w:rFonts w:hint="eastAsia" w:ascii="楷体_GB2312" w:hAnsi="楷体_GB2312" w:eastAsia="楷体_GB2312" w:cs="楷体_GB2312"/>
          <w:b/>
          <w:color w:val="auto"/>
          <w:sz w:val="28"/>
          <w:szCs w:val="28"/>
          <w:highlight w:val="none"/>
          <w:shd w:val="clear" w:color="auto" w:fill="auto"/>
          <w:lang w:eastAsia="zh-CN"/>
        </w:rPr>
        <w:t>支出预算</w:t>
      </w:r>
      <w:r>
        <w:rPr>
          <w:rFonts w:hint="eastAsia" w:ascii="楷体_GB2312" w:hAnsi="楷体_GB2312" w:eastAsia="楷体_GB2312" w:cs="楷体_GB2312"/>
          <w:b/>
          <w:color w:val="auto"/>
          <w:sz w:val="28"/>
          <w:szCs w:val="28"/>
          <w:highlight w:val="none"/>
          <w:shd w:val="clear" w:color="auto" w:fill="auto"/>
        </w:rPr>
        <w:t>情况</w:t>
      </w:r>
    </w:p>
    <w:p>
      <w:pPr>
        <w:keepNext w:val="0"/>
        <w:keepLines w:val="0"/>
        <w:pageBreakBefore w:val="0"/>
        <w:widowControl w:val="0"/>
        <w:kinsoku/>
        <w:wordWrap/>
        <w:overflowPunct/>
        <w:topLinePunct w:val="0"/>
        <w:autoSpaceDE/>
        <w:autoSpaceDN/>
        <w:bidi w:val="0"/>
        <w:adjustRightInd/>
        <w:snapToGrid/>
        <w:spacing w:line="570" w:lineRule="exact"/>
        <w:ind w:firstLine="422" w:firstLineChars="15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b/>
          <w:color w:val="auto"/>
          <w:sz w:val="28"/>
          <w:szCs w:val="28"/>
          <w:highlight w:val="none"/>
          <w:shd w:val="clear" w:color="auto" w:fill="auto"/>
        </w:rPr>
        <w:t xml:space="preserve"> </w:t>
      </w: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lang w:eastAsia="zh-CN"/>
        </w:rPr>
        <w:t>年工信</w:t>
      </w:r>
      <w:r>
        <w:rPr>
          <w:rFonts w:hint="eastAsia" w:ascii="仿宋_GB2312" w:hAnsi="仿宋_GB2312" w:eastAsia="仿宋_GB2312" w:cs="仿宋_GB2312"/>
          <w:color w:val="auto"/>
          <w:sz w:val="28"/>
          <w:szCs w:val="28"/>
          <w:highlight w:val="none"/>
          <w:shd w:val="clear" w:color="auto" w:fill="auto"/>
        </w:rPr>
        <w:t>局（委、办）支出预算总额为</w:t>
      </w:r>
      <w:r>
        <w:rPr>
          <w:rFonts w:hint="eastAsia" w:ascii="仿宋_GB2312" w:hAnsi="仿宋_GB2312" w:eastAsia="仿宋_GB2312" w:cs="仿宋_GB2312"/>
          <w:color w:val="auto"/>
          <w:sz w:val="28"/>
          <w:szCs w:val="28"/>
          <w:highlight w:val="none"/>
          <w:shd w:val="clear" w:color="auto" w:fill="auto"/>
          <w:lang w:val="en-US" w:eastAsia="zh-CN"/>
        </w:rPr>
        <w:t>104.8</w:t>
      </w:r>
      <w:r>
        <w:rPr>
          <w:rFonts w:hint="eastAsia" w:ascii="仿宋_GB2312" w:hAnsi="仿宋_GB2312" w:eastAsia="仿宋_GB2312" w:cs="仿宋_GB2312"/>
          <w:color w:val="auto"/>
          <w:sz w:val="28"/>
          <w:szCs w:val="28"/>
          <w:highlight w:val="none"/>
          <w:shd w:val="clear" w:color="auto" w:fill="auto"/>
        </w:rPr>
        <w:t>万元</w:t>
      </w:r>
      <w:r>
        <w:rPr>
          <w:rFonts w:hint="eastAsia" w:ascii="仿宋_GB2312" w:hAnsi="仿宋_GB2312" w:eastAsia="仿宋_GB2312" w:cs="仿宋_GB2312"/>
          <w:color w:val="auto"/>
          <w:sz w:val="28"/>
          <w:szCs w:val="28"/>
          <w:highlight w:val="none"/>
          <w:shd w:val="clear" w:color="auto" w:fill="auto"/>
          <w:lang w:eastAsia="zh-CN"/>
        </w:rPr>
        <w:t>，与上年预算相比增加</w:t>
      </w:r>
      <w:r>
        <w:rPr>
          <w:rFonts w:hint="eastAsia" w:ascii="仿宋_GB2312" w:hAnsi="仿宋_GB2312" w:eastAsia="仿宋_GB2312" w:cs="仿宋_GB2312"/>
          <w:color w:val="auto"/>
          <w:sz w:val="28"/>
          <w:szCs w:val="28"/>
          <w:highlight w:val="none"/>
          <w:shd w:val="clear" w:color="auto" w:fill="auto"/>
          <w:lang w:val="en-US" w:eastAsia="zh-CN"/>
        </w:rPr>
        <w:t>12.8%，说明情况</w:t>
      </w:r>
      <w:r>
        <w:rPr>
          <w:rFonts w:hint="eastAsia" w:ascii="仿宋_GB2312" w:hAnsi="仿宋_GB2312" w:eastAsia="仿宋_GB2312" w:cs="仿宋_GB2312"/>
          <w:color w:val="auto"/>
          <w:sz w:val="28"/>
          <w:szCs w:val="28"/>
          <w:highlight w:val="none"/>
          <w:shd w:val="clear" w:color="auto" w:fill="auto"/>
        </w:rPr>
        <w:t>。其中：按支出项目类别划分：基本支出</w:t>
      </w:r>
      <w:r>
        <w:rPr>
          <w:rFonts w:hint="eastAsia" w:ascii="仿宋_GB2312" w:hAnsi="仿宋_GB2312" w:eastAsia="仿宋_GB2312" w:cs="仿宋_GB2312"/>
          <w:color w:val="auto"/>
          <w:sz w:val="28"/>
          <w:szCs w:val="28"/>
          <w:highlight w:val="none"/>
          <w:shd w:val="clear" w:color="auto" w:fill="auto"/>
          <w:lang w:val="en-US" w:eastAsia="zh-CN"/>
        </w:rPr>
        <w:t>44.9</w:t>
      </w:r>
      <w:r>
        <w:rPr>
          <w:rFonts w:hint="eastAsia" w:ascii="仿宋_GB2312" w:hAnsi="仿宋_GB2312" w:eastAsia="仿宋_GB2312" w:cs="仿宋_GB2312"/>
          <w:color w:val="auto"/>
          <w:sz w:val="28"/>
          <w:szCs w:val="28"/>
          <w:highlight w:val="none"/>
          <w:shd w:val="clear" w:color="auto" w:fill="auto"/>
        </w:rPr>
        <w:t>万元，占支出预算总额</w:t>
      </w:r>
      <w:r>
        <w:rPr>
          <w:rFonts w:hint="eastAsia" w:ascii="仿宋_GB2312" w:hAnsi="仿宋_GB2312" w:eastAsia="仿宋_GB2312" w:cs="仿宋_GB2312"/>
          <w:color w:val="auto"/>
          <w:sz w:val="28"/>
          <w:szCs w:val="28"/>
          <w:highlight w:val="none"/>
          <w:shd w:val="clear" w:color="auto" w:fill="auto"/>
          <w:lang w:val="en-US" w:eastAsia="zh-CN"/>
        </w:rPr>
        <w:t>42.8</w:t>
      </w:r>
      <w:r>
        <w:rPr>
          <w:rFonts w:hint="eastAsia" w:ascii="仿宋_GB2312" w:hAnsi="仿宋_GB2312" w:eastAsia="仿宋_GB2312" w:cs="仿宋_GB2312"/>
          <w:color w:val="auto"/>
          <w:sz w:val="28"/>
          <w:szCs w:val="28"/>
          <w:highlight w:val="none"/>
          <w:shd w:val="clear" w:color="auto" w:fill="auto"/>
        </w:rPr>
        <w:t>%，包括工资福利支出</w:t>
      </w:r>
      <w:r>
        <w:rPr>
          <w:rFonts w:hint="eastAsia" w:ascii="仿宋_GB2312" w:hAnsi="仿宋_GB2312" w:eastAsia="仿宋_GB2312" w:cs="仿宋_GB2312"/>
          <w:color w:val="auto"/>
          <w:sz w:val="28"/>
          <w:szCs w:val="28"/>
          <w:highlight w:val="none"/>
          <w:shd w:val="clear" w:color="auto" w:fill="auto"/>
          <w:lang w:val="en-US" w:eastAsia="zh-CN"/>
        </w:rPr>
        <w:t>40.14</w:t>
      </w:r>
      <w:r>
        <w:rPr>
          <w:rFonts w:hint="eastAsia" w:ascii="仿宋_GB2312" w:hAnsi="仿宋_GB2312" w:eastAsia="仿宋_GB2312" w:cs="仿宋_GB2312"/>
          <w:color w:val="auto"/>
          <w:sz w:val="28"/>
          <w:szCs w:val="28"/>
          <w:highlight w:val="none"/>
          <w:shd w:val="clear" w:color="auto" w:fill="auto"/>
        </w:rPr>
        <w:t>万元、商品和服务支出</w:t>
      </w:r>
      <w:r>
        <w:rPr>
          <w:rFonts w:hint="eastAsia" w:ascii="仿宋_GB2312" w:hAnsi="仿宋_GB2312" w:eastAsia="仿宋_GB2312" w:cs="仿宋_GB2312"/>
          <w:color w:val="auto"/>
          <w:sz w:val="28"/>
          <w:szCs w:val="28"/>
          <w:highlight w:val="none"/>
          <w:shd w:val="clear" w:color="auto" w:fill="auto"/>
          <w:lang w:val="en-US" w:eastAsia="zh-CN"/>
        </w:rPr>
        <w:t>4.76</w:t>
      </w:r>
      <w:r>
        <w:rPr>
          <w:rFonts w:hint="eastAsia" w:ascii="仿宋_GB2312" w:hAnsi="仿宋_GB2312" w:eastAsia="仿宋_GB2312" w:cs="仿宋_GB2312"/>
          <w:color w:val="auto"/>
          <w:sz w:val="28"/>
          <w:szCs w:val="28"/>
          <w:highlight w:val="none"/>
          <w:shd w:val="clear" w:color="auto" w:fill="auto"/>
        </w:rPr>
        <w:t>万元、其他资本性支出</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万元；项目支出</w:t>
      </w:r>
      <w:r>
        <w:rPr>
          <w:rFonts w:hint="eastAsia" w:ascii="仿宋_GB2312" w:hAnsi="仿宋_GB2312" w:eastAsia="仿宋_GB2312" w:cs="仿宋_GB2312"/>
          <w:color w:val="auto"/>
          <w:sz w:val="28"/>
          <w:szCs w:val="28"/>
          <w:highlight w:val="none"/>
          <w:shd w:val="clear" w:color="auto" w:fill="auto"/>
          <w:lang w:val="en-US" w:eastAsia="zh-CN"/>
        </w:rPr>
        <w:t>59.9</w:t>
      </w:r>
      <w:r>
        <w:rPr>
          <w:rFonts w:hint="eastAsia" w:ascii="仿宋_GB2312" w:hAnsi="仿宋_GB2312" w:eastAsia="仿宋_GB2312" w:cs="仿宋_GB2312"/>
          <w:color w:val="auto"/>
          <w:sz w:val="28"/>
          <w:szCs w:val="28"/>
          <w:highlight w:val="none"/>
          <w:shd w:val="clear" w:color="auto" w:fill="auto"/>
        </w:rPr>
        <w:t>万元，占支出总额的</w:t>
      </w:r>
      <w:r>
        <w:rPr>
          <w:rFonts w:hint="eastAsia" w:ascii="仿宋_GB2312" w:hAnsi="仿宋_GB2312" w:eastAsia="仿宋_GB2312" w:cs="仿宋_GB2312"/>
          <w:color w:val="auto"/>
          <w:sz w:val="28"/>
          <w:szCs w:val="28"/>
          <w:highlight w:val="none"/>
          <w:shd w:val="clear" w:color="auto" w:fill="auto"/>
          <w:lang w:val="en-US" w:eastAsia="zh-CN"/>
        </w:rPr>
        <w:t>57.2</w:t>
      </w:r>
      <w:r>
        <w:rPr>
          <w:rFonts w:hint="eastAsia" w:ascii="仿宋_GB2312" w:hAnsi="仿宋_GB2312" w:eastAsia="仿宋_GB2312" w:cs="仿宋_GB2312"/>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eastAsia="zh-CN"/>
        </w:rPr>
        <w:t>其中：公务费</w:t>
      </w:r>
      <w:r>
        <w:rPr>
          <w:rFonts w:hint="eastAsia" w:ascii="仿宋_GB2312" w:hAnsi="仿宋_GB2312" w:eastAsia="仿宋_GB2312" w:cs="仿宋_GB2312"/>
          <w:color w:val="auto"/>
          <w:sz w:val="28"/>
          <w:szCs w:val="28"/>
          <w:highlight w:val="none"/>
          <w:shd w:val="clear" w:color="auto" w:fill="auto"/>
          <w:lang w:val="en-US" w:eastAsia="zh-CN"/>
        </w:rPr>
        <w:t>2.73万，在职人员交通补贴3万，其他发展与改革事务支出59.9万。</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default"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rPr>
        <w:t>按支出功能项目科目划分：一般公共服务</w:t>
      </w:r>
      <w:r>
        <w:rPr>
          <w:rFonts w:hint="eastAsia" w:ascii="仿宋_GB2312" w:hAnsi="仿宋_GB2312" w:eastAsia="仿宋_GB2312" w:cs="仿宋_GB2312"/>
          <w:color w:val="auto"/>
          <w:sz w:val="28"/>
          <w:szCs w:val="28"/>
          <w:highlight w:val="none"/>
          <w:shd w:val="clear" w:color="auto" w:fill="auto"/>
          <w:lang w:val="en-US" w:eastAsia="zh-CN"/>
        </w:rPr>
        <w:t>93.94</w:t>
      </w:r>
      <w:r>
        <w:rPr>
          <w:rFonts w:hint="eastAsia" w:ascii="仿宋_GB2312" w:hAnsi="仿宋_GB2312" w:eastAsia="仿宋_GB2312" w:cs="仿宋_GB2312"/>
          <w:color w:val="auto"/>
          <w:sz w:val="28"/>
          <w:szCs w:val="28"/>
          <w:highlight w:val="none"/>
          <w:shd w:val="clear" w:color="auto" w:fill="auto"/>
        </w:rPr>
        <w:t>万元，占支出预算总额</w:t>
      </w:r>
      <w:r>
        <w:rPr>
          <w:rFonts w:hint="eastAsia" w:ascii="仿宋_GB2312" w:hAnsi="仿宋_GB2312" w:eastAsia="仿宋_GB2312" w:cs="仿宋_GB2312"/>
          <w:color w:val="auto"/>
          <w:sz w:val="28"/>
          <w:szCs w:val="28"/>
          <w:highlight w:val="none"/>
          <w:shd w:val="clear" w:color="auto" w:fill="auto"/>
          <w:lang w:val="en-US" w:eastAsia="zh-CN"/>
        </w:rPr>
        <w:t>89.6%；社会保障和就业支出5.85万，占支出预算总额5.58%；卫生健康支出1.66万，占支出预算总额1.58%；住房保障支出3.35万，占支出预算总额3.19%。</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default"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rPr>
        <w:t>按支出经济分类划分：工资福利支出</w:t>
      </w:r>
      <w:r>
        <w:rPr>
          <w:rFonts w:hint="eastAsia" w:ascii="仿宋_GB2312" w:hAnsi="仿宋_GB2312" w:eastAsia="仿宋_GB2312" w:cs="仿宋_GB2312"/>
          <w:color w:val="auto"/>
          <w:sz w:val="28"/>
          <w:szCs w:val="28"/>
          <w:highlight w:val="none"/>
          <w:shd w:val="clear" w:color="auto" w:fill="auto"/>
          <w:lang w:val="en-US" w:eastAsia="zh-CN"/>
        </w:rPr>
        <w:t>40.14</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38.3</w:t>
      </w:r>
      <w:r>
        <w:rPr>
          <w:rFonts w:hint="eastAsia" w:ascii="仿宋_GB2312" w:hAnsi="仿宋_GB2312" w:eastAsia="仿宋_GB2312" w:cs="仿宋_GB2312"/>
          <w:color w:val="auto"/>
          <w:sz w:val="28"/>
          <w:szCs w:val="28"/>
          <w:highlight w:val="none"/>
          <w:shd w:val="clear" w:color="auto" w:fill="auto"/>
        </w:rPr>
        <w:t>%；商品和服务支出</w:t>
      </w:r>
      <w:r>
        <w:rPr>
          <w:rFonts w:hint="eastAsia" w:ascii="仿宋_GB2312" w:hAnsi="仿宋_GB2312" w:eastAsia="仿宋_GB2312" w:cs="仿宋_GB2312"/>
          <w:color w:val="auto"/>
          <w:sz w:val="28"/>
          <w:szCs w:val="28"/>
          <w:highlight w:val="none"/>
          <w:shd w:val="clear" w:color="auto" w:fill="auto"/>
          <w:lang w:val="en-US" w:eastAsia="zh-CN"/>
        </w:rPr>
        <w:t>4.76</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4.54</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val="en-US" w:eastAsia="zh-CN"/>
        </w:rPr>
        <w:t>；</w:t>
      </w:r>
      <w:bookmarkEnd w:id="0"/>
      <w:r>
        <w:rPr>
          <w:rFonts w:hint="eastAsia" w:ascii="仿宋_GB2312" w:hAnsi="仿宋_GB2312" w:eastAsia="仿宋_GB2312" w:cs="仿宋_GB2312"/>
          <w:color w:val="auto"/>
          <w:sz w:val="28"/>
          <w:szCs w:val="28"/>
          <w:highlight w:val="none"/>
          <w:shd w:val="clear" w:color="auto" w:fill="auto"/>
          <w:lang w:val="en-US" w:eastAsia="zh-CN"/>
        </w:rPr>
        <w:t>项目支出59.9万，占支出预算总额的57.16%。</w:t>
      </w:r>
    </w:p>
    <w:p>
      <w:pPr>
        <w:keepNext w:val="0"/>
        <w:keepLines w:val="0"/>
        <w:pageBreakBefore w:val="0"/>
        <w:widowControl w:val="0"/>
        <w:kinsoku/>
        <w:wordWrap/>
        <w:overflowPunct/>
        <w:topLinePunct w:val="0"/>
        <w:autoSpaceDE/>
        <w:autoSpaceDN/>
        <w:bidi w:val="0"/>
        <w:adjustRightInd/>
        <w:snapToGrid/>
        <w:spacing w:line="570" w:lineRule="exact"/>
        <w:ind w:firstLine="562" w:firstLineChars="200"/>
        <w:textAlignment w:val="auto"/>
        <w:rPr>
          <w:rFonts w:hint="eastAsia" w:ascii="楷体_GB2312" w:hAnsi="楷体_GB2312" w:eastAsia="楷体_GB2312" w:cs="楷体_GB2312"/>
          <w:b/>
          <w:color w:val="auto"/>
          <w:sz w:val="28"/>
          <w:szCs w:val="28"/>
          <w:highlight w:val="none"/>
          <w:shd w:val="clear" w:color="auto" w:fill="auto"/>
        </w:rPr>
      </w:pPr>
      <w:r>
        <w:rPr>
          <w:rFonts w:hint="eastAsia" w:ascii="楷体_GB2312" w:hAnsi="楷体_GB2312" w:eastAsia="楷体_GB2312" w:cs="楷体_GB2312"/>
          <w:b/>
          <w:color w:val="auto"/>
          <w:sz w:val="28"/>
          <w:szCs w:val="28"/>
          <w:highlight w:val="none"/>
          <w:shd w:val="clear" w:color="auto" w:fill="auto"/>
        </w:rPr>
        <w:t>（三）经费拨款支出情况</w:t>
      </w:r>
    </w:p>
    <w:p>
      <w:pPr>
        <w:keepNext w:val="0"/>
        <w:keepLines w:val="0"/>
        <w:pageBreakBefore w:val="0"/>
        <w:widowControl w:val="0"/>
        <w:kinsoku/>
        <w:wordWrap/>
        <w:overflowPunct/>
        <w:topLinePunct w:val="0"/>
        <w:autoSpaceDE/>
        <w:autoSpaceDN/>
        <w:bidi w:val="0"/>
        <w:adjustRightInd/>
        <w:snapToGrid/>
        <w:spacing w:line="570" w:lineRule="exact"/>
        <w:ind w:firstLine="562"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b/>
          <w:color w:val="auto"/>
          <w:sz w:val="28"/>
          <w:szCs w:val="28"/>
          <w:highlight w:val="none"/>
          <w:shd w:val="clear" w:color="auto" w:fill="auto"/>
        </w:rPr>
        <w:t>要求：</w:t>
      </w:r>
      <w:r>
        <w:rPr>
          <w:rFonts w:hint="eastAsia" w:ascii="仿宋_GB2312" w:hAnsi="仿宋_GB2312" w:eastAsia="仿宋_GB2312" w:cs="仿宋_GB2312"/>
          <w:color w:val="auto"/>
          <w:sz w:val="28"/>
          <w:szCs w:val="28"/>
          <w:highlight w:val="none"/>
          <w:shd w:val="clear" w:color="auto" w:fill="auto"/>
        </w:rPr>
        <w:t>说明部门经费拨款支出预算数，并按支出功能分类款级科目逐项列出经费拨款支出情况。</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lang w:eastAsia="zh-CN"/>
        </w:rPr>
        <w:t>年工信</w:t>
      </w:r>
      <w:r>
        <w:rPr>
          <w:rFonts w:hint="eastAsia" w:ascii="仿宋_GB2312" w:hAnsi="仿宋_GB2312" w:eastAsia="仿宋_GB2312" w:cs="仿宋_GB2312"/>
          <w:color w:val="auto"/>
          <w:sz w:val="28"/>
          <w:szCs w:val="28"/>
          <w:highlight w:val="none"/>
          <w:shd w:val="clear" w:color="auto" w:fill="auto"/>
        </w:rPr>
        <w:t>局（委、办）经费拨款支出预算</w:t>
      </w:r>
      <w:r>
        <w:rPr>
          <w:rFonts w:hint="eastAsia" w:ascii="仿宋_GB2312" w:hAnsi="仿宋_GB2312" w:eastAsia="仿宋_GB2312" w:cs="仿宋_GB2312"/>
          <w:color w:val="auto"/>
          <w:sz w:val="28"/>
          <w:szCs w:val="28"/>
          <w:highlight w:val="none"/>
          <w:shd w:val="clear" w:color="auto" w:fill="auto"/>
          <w:lang w:val="en-US" w:eastAsia="zh-CN"/>
        </w:rPr>
        <w:t>104.8</w:t>
      </w:r>
      <w:r>
        <w:rPr>
          <w:rFonts w:hint="eastAsia" w:ascii="仿宋_GB2312" w:hAnsi="仿宋_GB2312" w:eastAsia="仿宋_GB2312" w:cs="仿宋_GB2312"/>
          <w:color w:val="auto"/>
          <w:sz w:val="28"/>
          <w:szCs w:val="28"/>
          <w:highlight w:val="none"/>
          <w:shd w:val="clear" w:color="auto" w:fill="auto"/>
        </w:rPr>
        <w:t xml:space="preserve"> 万元，占支出预算总额的</w:t>
      </w:r>
      <w:r>
        <w:rPr>
          <w:rFonts w:hint="eastAsia" w:ascii="仿宋_GB2312" w:hAnsi="仿宋_GB2312" w:eastAsia="仿宋_GB2312" w:cs="仿宋_GB2312"/>
          <w:color w:val="auto"/>
          <w:sz w:val="28"/>
          <w:szCs w:val="28"/>
          <w:highlight w:val="none"/>
          <w:shd w:val="clear" w:color="auto" w:fill="auto"/>
          <w:lang w:val="en-US" w:eastAsia="zh-CN"/>
        </w:rPr>
        <w:t>100</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与上年预算相比增加</w:t>
      </w:r>
      <w:r>
        <w:rPr>
          <w:rFonts w:hint="eastAsia" w:ascii="仿宋_GB2312" w:hAnsi="仿宋_GB2312" w:eastAsia="仿宋_GB2312" w:cs="仿宋_GB2312"/>
          <w:color w:val="auto"/>
          <w:sz w:val="28"/>
          <w:szCs w:val="28"/>
          <w:highlight w:val="none"/>
          <w:shd w:val="clear" w:color="auto" w:fill="auto"/>
          <w:lang w:val="en-US" w:eastAsia="zh-CN"/>
        </w:rPr>
        <w:t>12.8 %，说明情况。</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default"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rPr>
        <w:t>具体支出情况是：一般公共服务</w:t>
      </w:r>
      <w:r>
        <w:rPr>
          <w:rFonts w:hint="eastAsia" w:ascii="仿宋_GB2312" w:hAnsi="仿宋_GB2312" w:eastAsia="仿宋_GB2312" w:cs="仿宋_GB2312"/>
          <w:color w:val="auto"/>
          <w:sz w:val="28"/>
          <w:szCs w:val="28"/>
          <w:highlight w:val="none"/>
          <w:shd w:val="clear" w:color="auto" w:fill="auto"/>
          <w:lang w:val="en-US" w:eastAsia="zh-CN"/>
        </w:rPr>
        <w:t>93.94</w:t>
      </w:r>
      <w:r>
        <w:rPr>
          <w:rFonts w:hint="eastAsia" w:ascii="仿宋_GB2312" w:hAnsi="仿宋_GB2312" w:eastAsia="仿宋_GB2312" w:cs="仿宋_GB2312"/>
          <w:color w:val="auto"/>
          <w:sz w:val="28"/>
          <w:szCs w:val="28"/>
          <w:highlight w:val="none"/>
          <w:shd w:val="clear" w:color="auto" w:fill="auto"/>
        </w:rPr>
        <w:t>万元，占支出预算总额</w:t>
      </w:r>
      <w:r>
        <w:rPr>
          <w:rFonts w:hint="eastAsia" w:ascii="仿宋_GB2312" w:hAnsi="仿宋_GB2312" w:eastAsia="仿宋_GB2312" w:cs="仿宋_GB2312"/>
          <w:color w:val="auto"/>
          <w:sz w:val="28"/>
          <w:szCs w:val="28"/>
          <w:highlight w:val="none"/>
          <w:shd w:val="clear" w:color="auto" w:fill="auto"/>
          <w:lang w:val="en-US" w:eastAsia="zh-CN"/>
        </w:rPr>
        <w:t>89.6%；社会保障和就业支出5.85万，占支出预算总额5.58%；卫生健康支出1.66万，占支出预算总额1.58%；住房保障支出3.35万，占支出预算总额3.19%。</w:t>
      </w:r>
    </w:p>
    <w:p>
      <w:pPr>
        <w:keepNext w:val="0"/>
        <w:keepLines w:val="0"/>
        <w:pageBreakBefore w:val="0"/>
        <w:widowControl w:val="0"/>
        <w:kinsoku/>
        <w:wordWrap/>
        <w:overflowPunct/>
        <w:topLinePunct w:val="0"/>
        <w:autoSpaceDE/>
        <w:autoSpaceDN/>
        <w:bidi w:val="0"/>
        <w:adjustRightInd/>
        <w:snapToGrid/>
        <w:spacing w:line="570" w:lineRule="exact"/>
        <w:ind w:firstLine="562" w:firstLineChars="200"/>
        <w:textAlignment w:val="auto"/>
        <w:rPr>
          <w:rFonts w:hint="eastAsia" w:ascii="楷体_GB2312" w:hAnsi="楷体_GB2312" w:eastAsia="楷体_GB2312" w:cs="楷体_GB2312"/>
          <w:b/>
          <w:color w:val="auto"/>
          <w:sz w:val="28"/>
          <w:szCs w:val="28"/>
          <w:highlight w:val="none"/>
          <w:shd w:val="clear" w:color="auto" w:fill="auto"/>
          <w:lang w:eastAsia="zh-CN"/>
        </w:rPr>
      </w:pPr>
      <w:r>
        <w:rPr>
          <w:rFonts w:hint="eastAsia" w:ascii="楷体_GB2312" w:hAnsi="楷体_GB2312" w:eastAsia="楷体_GB2312" w:cs="楷体_GB2312"/>
          <w:b/>
          <w:color w:val="auto"/>
          <w:sz w:val="28"/>
          <w:szCs w:val="28"/>
          <w:highlight w:val="none"/>
          <w:shd w:val="clear" w:color="auto" w:fill="auto"/>
          <w:lang w:eastAsia="zh-CN"/>
        </w:rPr>
        <w:t>（</w:t>
      </w:r>
      <w:r>
        <w:rPr>
          <w:rFonts w:hint="eastAsia" w:ascii="楷体_GB2312" w:hAnsi="楷体_GB2312" w:eastAsia="楷体_GB2312" w:cs="楷体_GB2312"/>
          <w:b/>
          <w:color w:val="auto"/>
          <w:sz w:val="28"/>
          <w:szCs w:val="28"/>
          <w:highlight w:val="none"/>
          <w:shd w:val="clear" w:color="auto" w:fill="auto"/>
          <w:lang w:val="en-US" w:eastAsia="zh-CN"/>
        </w:rPr>
        <w:t>四</w:t>
      </w:r>
      <w:r>
        <w:rPr>
          <w:rFonts w:hint="eastAsia" w:ascii="楷体_GB2312" w:hAnsi="楷体_GB2312" w:eastAsia="楷体_GB2312" w:cs="楷体_GB2312"/>
          <w:b/>
          <w:color w:val="auto"/>
          <w:sz w:val="28"/>
          <w:szCs w:val="28"/>
          <w:highlight w:val="none"/>
          <w:shd w:val="clear" w:color="auto" w:fill="auto"/>
          <w:lang w:eastAsia="zh-CN"/>
        </w:rPr>
        <w:t>）</w:t>
      </w:r>
      <w:r>
        <w:rPr>
          <w:rFonts w:hint="eastAsia" w:ascii="楷体_GB2312" w:hAnsi="楷体_GB2312" w:eastAsia="楷体_GB2312" w:cs="楷体_GB2312"/>
          <w:b/>
          <w:color w:val="auto"/>
          <w:sz w:val="28"/>
          <w:szCs w:val="28"/>
          <w:highlight w:val="none"/>
          <w:shd w:val="clear" w:color="auto" w:fill="auto"/>
        </w:rPr>
        <w:t>政府采购预算情况</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宋体" w:eastAsia="仿宋_GB2312" w:cs="仿宋_GB2312"/>
          <w:sz w:val="36"/>
          <w:szCs w:val="36"/>
          <w:lang w:eastAsia="zh-CN"/>
        </w:rPr>
      </w:pPr>
      <w:r>
        <w:rPr>
          <w:rFonts w:hint="eastAsia" w:ascii="仿宋_GB2312" w:hAnsi="宋体" w:eastAsia="仿宋_GB2312" w:cs="仿宋_GB2312"/>
          <w:sz w:val="28"/>
          <w:szCs w:val="28"/>
        </w:rPr>
        <w:t>20</w:t>
      </w:r>
      <w:r>
        <w:rPr>
          <w:rFonts w:hint="eastAsia" w:ascii="仿宋_GB2312" w:hAnsi="宋体" w:eastAsia="仿宋_GB2312" w:cs="仿宋_GB2312"/>
          <w:sz w:val="28"/>
          <w:szCs w:val="28"/>
          <w:lang w:val="en-US" w:eastAsia="zh-CN"/>
        </w:rPr>
        <w:t>20</w:t>
      </w:r>
      <w:r>
        <w:rPr>
          <w:rFonts w:hint="eastAsia" w:ascii="仿宋_GB2312" w:hAnsi="宋体" w:eastAsia="仿宋_GB2312" w:cs="仿宋_GB2312"/>
          <w:sz w:val="28"/>
          <w:szCs w:val="28"/>
        </w:rPr>
        <w:t>年</w:t>
      </w:r>
      <w:r>
        <w:rPr>
          <w:rFonts w:hint="eastAsia" w:ascii="仿宋_GB2312" w:hAnsi="宋体" w:eastAsia="仿宋_GB2312" w:cs="仿宋_GB2312"/>
          <w:sz w:val="28"/>
          <w:szCs w:val="28"/>
          <w:lang w:eastAsia="zh-CN"/>
        </w:rPr>
        <w:t>工信局</w:t>
      </w:r>
      <w:r>
        <w:rPr>
          <w:rFonts w:hint="eastAsia" w:ascii="仿宋_GB2312" w:hAnsi="宋体" w:eastAsia="仿宋_GB2312" w:cs="仿宋_GB2312"/>
          <w:sz w:val="28"/>
          <w:szCs w:val="28"/>
        </w:rPr>
        <w:t>政府采购预算为</w:t>
      </w:r>
      <w:r>
        <w:rPr>
          <w:rFonts w:hint="eastAsia" w:ascii="仿宋_GB2312" w:hAnsi="宋体" w:eastAsia="仿宋_GB2312" w:cs="仿宋_GB2312"/>
          <w:sz w:val="28"/>
          <w:szCs w:val="28"/>
          <w:lang w:val="en-US" w:eastAsia="zh-CN"/>
        </w:rPr>
        <w:t>63.9</w:t>
      </w:r>
      <w:r>
        <w:rPr>
          <w:rFonts w:hint="eastAsia" w:ascii="仿宋_GB2312" w:hAnsi="宋体" w:eastAsia="仿宋_GB2312" w:cs="仿宋_GB2312"/>
          <w:sz w:val="28"/>
          <w:szCs w:val="28"/>
        </w:rPr>
        <w:t>万元，其中：政府</w:t>
      </w:r>
      <w:r>
        <w:rPr>
          <w:rFonts w:hint="eastAsia" w:ascii="仿宋_GB2312" w:hAnsi="宋体" w:eastAsia="仿宋_GB2312" w:cs="仿宋_GB2312"/>
          <w:sz w:val="28"/>
          <w:szCs w:val="28"/>
          <w:lang w:eastAsia="zh-CN"/>
        </w:rPr>
        <w:t>分散</w:t>
      </w:r>
      <w:r>
        <w:rPr>
          <w:rFonts w:hint="eastAsia" w:ascii="仿宋_GB2312" w:hAnsi="宋体" w:eastAsia="仿宋_GB2312" w:cs="仿宋_GB2312"/>
          <w:sz w:val="28"/>
          <w:szCs w:val="28"/>
        </w:rPr>
        <w:t>采购</w:t>
      </w:r>
      <w:r>
        <w:rPr>
          <w:rFonts w:hint="eastAsia" w:ascii="仿宋_GB2312" w:hAnsi="宋体" w:eastAsia="仿宋_GB2312" w:cs="仿宋_GB2312"/>
          <w:sz w:val="28"/>
          <w:szCs w:val="28"/>
          <w:lang w:val="en-US" w:eastAsia="zh-CN"/>
        </w:rPr>
        <w:t>63.9</w:t>
      </w:r>
      <w:r>
        <w:rPr>
          <w:rFonts w:hint="eastAsia" w:ascii="仿宋_GB2312" w:hAnsi="宋体" w:eastAsia="仿宋_GB2312" w:cs="仿宋_GB2312"/>
          <w:sz w:val="28"/>
          <w:szCs w:val="28"/>
        </w:rPr>
        <w:t>万元。</w:t>
      </w:r>
      <w:r>
        <w:rPr>
          <w:rFonts w:hint="eastAsia" w:ascii="仿宋_GB2312" w:hAnsi="宋体" w:eastAsia="仿宋_GB2312" w:cs="仿宋_GB2312"/>
          <w:sz w:val="28"/>
          <w:szCs w:val="28"/>
          <w:lang w:eastAsia="zh-CN"/>
        </w:rPr>
        <w:t>采购金额基本与上年持平。</w:t>
      </w:r>
    </w:p>
    <w:p>
      <w:pPr>
        <w:keepNext w:val="0"/>
        <w:keepLines w:val="0"/>
        <w:pageBreakBefore w:val="0"/>
        <w:widowControl w:val="0"/>
        <w:numPr>
          <w:ilvl w:val="0"/>
          <w:numId w:val="1"/>
        </w:numPr>
        <w:kinsoku/>
        <w:wordWrap/>
        <w:overflowPunct/>
        <w:topLinePunct w:val="0"/>
        <w:autoSpaceDE/>
        <w:autoSpaceDN/>
        <w:bidi w:val="0"/>
        <w:adjustRightInd/>
        <w:snapToGrid/>
        <w:spacing w:line="570" w:lineRule="exact"/>
        <w:ind w:firstLine="562" w:firstLineChars="200"/>
        <w:textAlignment w:val="auto"/>
        <w:rPr>
          <w:rFonts w:hint="eastAsia" w:ascii="楷体_GB2312" w:hAnsi="楷体_GB2312" w:eastAsia="楷体_GB2312" w:cs="楷体_GB2312"/>
          <w:b/>
          <w:color w:val="auto"/>
          <w:sz w:val="28"/>
          <w:szCs w:val="28"/>
          <w:highlight w:val="none"/>
          <w:shd w:val="clear" w:color="auto" w:fill="auto"/>
          <w:lang w:eastAsia="zh-CN"/>
        </w:rPr>
      </w:pPr>
      <w:r>
        <w:rPr>
          <w:rFonts w:hint="eastAsia" w:ascii="楷体_GB2312" w:hAnsi="楷体_GB2312" w:eastAsia="楷体_GB2312" w:cs="楷体_GB2312"/>
          <w:b/>
          <w:color w:val="auto"/>
          <w:sz w:val="28"/>
          <w:szCs w:val="28"/>
          <w:highlight w:val="none"/>
          <w:shd w:val="clear" w:color="auto" w:fill="auto"/>
          <w:lang w:eastAsia="zh-CN"/>
        </w:rPr>
        <w:t>政府基金收支情况</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textAlignment w:val="auto"/>
        <w:rPr>
          <w:rFonts w:hint="default" w:ascii="楷体_GB2312" w:hAnsi="楷体_GB2312" w:eastAsia="楷体_GB2312" w:cs="楷体_GB2312"/>
          <w:b/>
          <w:color w:val="auto"/>
          <w:sz w:val="28"/>
          <w:szCs w:val="28"/>
          <w:highlight w:val="none"/>
          <w:shd w:val="clear" w:color="auto" w:fill="auto"/>
          <w:lang w:val="en-US" w:eastAsia="zh-CN"/>
        </w:rPr>
      </w:pPr>
      <w:r>
        <w:rPr>
          <w:rFonts w:hint="eastAsia" w:ascii="楷体_GB2312" w:hAnsi="楷体_GB2312" w:eastAsia="楷体_GB2312" w:cs="楷体_GB2312"/>
          <w:b/>
          <w:color w:val="auto"/>
          <w:sz w:val="28"/>
          <w:szCs w:val="28"/>
          <w:highlight w:val="none"/>
          <w:shd w:val="clear" w:color="auto" w:fill="auto"/>
          <w:lang w:val="en-US" w:eastAsia="zh-CN"/>
        </w:rPr>
        <w:t xml:space="preserve">  </w:t>
      </w:r>
      <w:r>
        <w:rPr>
          <w:rFonts w:hint="eastAsia" w:ascii="楷体_GB2312" w:hAnsi="楷体_GB2312" w:eastAsia="楷体_GB2312" w:cs="楷体_GB2312"/>
          <w:b w:val="0"/>
          <w:bCs/>
          <w:color w:val="auto"/>
          <w:sz w:val="28"/>
          <w:szCs w:val="28"/>
          <w:highlight w:val="none"/>
          <w:shd w:val="clear" w:color="auto" w:fill="auto"/>
          <w:lang w:val="en-US" w:eastAsia="zh-CN"/>
        </w:rPr>
        <w:t xml:space="preserve"> 2020年本单位无政府基金支出。</w:t>
      </w:r>
    </w:p>
    <w:p>
      <w:pPr>
        <w:keepNext w:val="0"/>
        <w:keepLines w:val="0"/>
        <w:pageBreakBefore w:val="0"/>
        <w:widowControl w:val="0"/>
        <w:numPr>
          <w:ilvl w:val="0"/>
          <w:numId w:val="2"/>
        </w:numPr>
        <w:kinsoku/>
        <w:wordWrap/>
        <w:overflowPunct/>
        <w:topLinePunct w:val="0"/>
        <w:autoSpaceDE/>
        <w:autoSpaceDN/>
        <w:bidi w:val="0"/>
        <w:adjustRightInd/>
        <w:snapToGrid/>
        <w:spacing w:line="570" w:lineRule="exact"/>
        <w:ind w:firstLine="562" w:firstLineChars="200"/>
        <w:textAlignment w:val="auto"/>
        <w:rPr>
          <w:rFonts w:hint="eastAsia" w:ascii="楷体_GB2312" w:hAnsi="楷体_GB2312" w:eastAsia="楷体_GB2312" w:cs="楷体_GB2312"/>
          <w:b/>
          <w:bCs w:val="0"/>
          <w:color w:val="auto"/>
          <w:sz w:val="28"/>
          <w:szCs w:val="28"/>
          <w:highlight w:val="none"/>
          <w:shd w:val="clear" w:color="auto" w:fill="auto"/>
          <w:lang w:eastAsia="zh-CN"/>
        </w:rPr>
      </w:pPr>
      <w:r>
        <w:rPr>
          <w:rFonts w:hint="eastAsia" w:ascii="楷体_GB2312" w:hAnsi="楷体_GB2312" w:eastAsia="楷体_GB2312" w:cs="楷体_GB2312"/>
          <w:b/>
          <w:bCs w:val="0"/>
          <w:color w:val="auto"/>
          <w:sz w:val="28"/>
          <w:szCs w:val="28"/>
          <w:highlight w:val="none"/>
          <w:shd w:val="clear" w:color="auto" w:fill="auto"/>
          <w:lang w:eastAsia="zh-CN"/>
        </w:rPr>
        <w:t>机关运行经费安排情况</w:t>
      </w:r>
    </w:p>
    <w:p>
      <w:pPr>
        <w:ind w:firstLine="560" w:firstLineChars="200"/>
        <w:rPr>
          <w:rFonts w:hint="eastAsia" w:ascii="仿宋_GB2312" w:hAnsi="宋体" w:eastAsia="仿宋_GB2312" w:cs="仿宋_GB2312"/>
          <w:sz w:val="28"/>
          <w:szCs w:val="28"/>
          <w:lang w:eastAsia="zh-CN"/>
        </w:rPr>
      </w:pPr>
      <w:r>
        <w:rPr>
          <w:rFonts w:hint="eastAsia" w:ascii="仿宋_GB2312" w:hAnsi="宋体" w:eastAsia="仿宋_GB2312" w:cs="仿宋_GB2312"/>
          <w:sz w:val="28"/>
          <w:szCs w:val="28"/>
          <w:lang w:eastAsia="zh-CN"/>
        </w:rPr>
        <w:t>工信局</w:t>
      </w:r>
      <w:r>
        <w:rPr>
          <w:rFonts w:hint="eastAsia" w:ascii="仿宋_GB2312" w:hAnsi="宋体" w:eastAsia="仿宋_GB2312" w:cs="仿宋_GB2312"/>
          <w:sz w:val="28"/>
          <w:szCs w:val="28"/>
        </w:rPr>
        <w:t>机关运行经费预算</w:t>
      </w:r>
      <w:r>
        <w:rPr>
          <w:rFonts w:hint="eastAsia" w:ascii="仿宋_GB2312" w:hAnsi="宋体" w:eastAsia="仿宋_GB2312" w:cs="仿宋_GB2312"/>
          <w:sz w:val="28"/>
          <w:szCs w:val="28"/>
          <w:lang w:val="en-US" w:eastAsia="zh-CN"/>
        </w:rPr>
        <w:t>4.76</w:t>
      </w:r>
      <w:r>
        <w:rPr>
          <w:rFonts w:hint="eastAsia" w:ascii="仿宋_GB2312" w:hAnsi="宋体" w:eastAsia="仿宋_GB2312" w:cs="仿宋_GB2312"/>
          <w:sz w:val="28"/>
          <w:szCs w:val="28"/>
        </w:rPr>
        <w:t>万元，与上年预算相</w:t>
      </w:r>
      <w:r>
        <w:rPr>
          <w:rFonts w:hint="eastAsia" w:ascii="仿宋_GB2312" w:hAnsi="宋体" w:eastAsia="仿宋_GB2312" w:cs="仿宋_GB2312"/>
          <w:sz w:val="28"/>
          <w:szCs w:val="28"/>
          <w:lang w:eastAsia="zh-CN"/>
        </w:rPr>
        <w:t>比基本持平。</w:t>
      </w:r>
    </w:p>
    <w:p>
      <w:pPr>
        <w:spacing w:line="570" w:lineRule="exact"/>
        <w:ind w:firstLine="562" w:firstLineChars="200"/>
        <w:rPr>
          <w:rFonts w:hint="eastAsia" w:ascii="仿宋_GB2312" w:hAnsi="仿宋_GB2312" w:eastAsia="仿宋_GB2312" w:cs="仿宋_GB2312"/>
          <w:b/>
          <w:bCs w:val="0"/>
          <w:sz w:val="28"/>
          <w:szCs w:val="28"/>
          <w:lang w:val="en-US" w:eastAsia="zh-CN"/>
        </w:rPr>
      </w:pPr>
      <w:r>
        <w:rPr>
          <w:rFonts w:hint="eastAsia" w:ascii="仿宋_GB2312" w:hAnsi="仿宋_GB2312" w:eastAsia="仿宋_GB2312" w:cs="仿宋_GB2312"/>
          <w:b/>
          <w:bCs w:val="0"/>
          <w:sz w:val="28"/>
          <w:szCs w:val="28"/>
          <w:lang w:val="en-US" w:eastAsia="zh-CN"/>
        </w:rPr>
        <w:t>（七）国有资产占有使用情况</w:t>
      </w:r>
    </w:p>
    <w:p>
      <w:pPr>
        <w:spacing w:line="57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截至2020年12月31日，部门共有车辆0辆，其中，一般公务用车0辆，执法执勤用车0辆。</w:t>
      </w:r>
    </w:p>
    <w:p>
      <w:pPr>
        <w:spacing w:line="57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2020年部门预算安排购置车辆0 辆，无安排购置单位价值200万元以上大型设备。</w:t>
      </w:r>
    </w:p>
    <w:p>
      <w:pPr>
        <w:spacing w:line="570" w:lineRule="exact"/>
        <w:ind w:firstLine="562" w:firstLineChars="200"/>
        <w:rPr>
          <w:rFonts w:hint="eastAsia" w:ascii="仿宋_GB2312" w:hAnsi="仿宋_GB2312" w:eastAsia="仿宋_GB2312" w:cs="仿宋_GB2312"/>
          <w:b/>
          <w:bCs w:val="0"/>
          <w:sz w:val="28"/>
          <w:szCs w:val="28"/>
          <w:lang w:val="en-US" w:eastAsia="zh-CN"/>
        </w:rPr>
      </w:pPr>
      <w:r>
        <w:rPr>
          <w:rFonts w:hint="eastAsia" w:ascii="仿宋_GB2312" w:hAnsi="仿宋_GB2312" w:eastAsia="仿宋_GB2312" w:cs="仿宋_GB2312"/>
          <w:b/>
          <w:bCs w:val="0"/>
          <w:sz w:val="28"/>
          <w:szCs w:val="28"/>
          <w:lang w:val="en-US" w:eastAsia="zh-CN"/>
        </w:rPr>
        <w:t>（八）绩效目标设置情况</w:t>
      </w:r>
    </w:p>
    <w:p>
      <w:pPr>
        <w:spacing w:line="57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2020年实行绩效目标管理的项目0个（部门预算中200万元以上的，且进行了绩效评审的项目），涉及资金0万元；纳入绩效目标批复试点的项目0 个，涉及资金0万元。</w:t>
      </w:r>
    </w:p>
    <w:p>
      <w:pPr>
        <w:ind w:firstLine="560" w:firstLineChars="200"/>
        <w:rPr>
          <w:rFonts w:hint="eastAsia" w:ascii="仿宋_GB2312" w:hAnsi="宋体" w:eastAsia="仿宋_GB2312" w:cs="仿宋_GB2312"/>
          <w:sz w:val="28"/>
          <w:szCs w:val="28"/>
          <w:lang w:eastAsia="zh-CN"/>
        </w:rPr>
      </w:pPr>
    </w:p>
    <w:p>
      <w:pPr>
        <w:tabs>
          <w:tab w:val="left" w:pos="1113"/>
        </w:tabs>
        <w:spacing w:line="570" w:lineRule="exact"/>
        <w:ind w:firstLine="643" w:firstLineChars="200"/>
        <w:rPr>
          <w:rFonts w:ascii="楷体_GB2312" w:hAnsi="楷体_GB2312" w:eastAsia="楷体_GB2312" w:cs="楷体_GB2312"/>
          <w:b/>
          <w:sz w:val="28"/>
          <w:szCs w:val="28"/>
        </w:rPr>
      </w:pPr>
      <w:r>
        <w:rPr>
          <w:rFonts w:hint="eastAsia" w:ascii="黑体" w:hAnsi="宋体" w:eastAsia="黑体" w:cs="仿宋_GB2312"/>
          <w:b/>
          <w:bCs/>
          <w:sz w:val="32"/>
          <w:szCs w:val="32"/>
        </w:rPr>
        <w:t>二、</w:t>
      </w:r>
      <w:r>
        <w:rPr>
          <w:rFonts w:hint="eastAsia" w:ascii="楷体_GB2312" w:hAnsi="楷体_GB2312" w:eastAsia="楷体_GB2312" w:cs="楷体_GB2312"/>
          <w:b/>
          <w:sz w:val="28"/>
          <w:szCs w:val="28"/>
          <w:lang w:val="en-US" w:eastAsia="zh-CN"/>
        </w:rPr>
        <w:t>2020年</w:t>
      </w:r>
      <w:r>
        <w:rPr>
          <w:rFonts w:hint="eastAsia" w:ascii="楷体_GB2312" w:hAnsi="楷体_GB2312" w:eastAsia="楷体_GB2312" w:cs="楷体_GB2312"/>
          <w:b/>
          <w:sz w:val="28"/>
          <w:szCs w:val="28"/>
        </w:rPr>
        <w:t>“三公”经费预算安排情况</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val="en-US" w:eastAsia="zh-CN"/>
        </w:rPr>
      </w:pPr>
      <w:r>
        <w:rPr>
          <w:rFonts w:hint="eastAsia" w:ascii="仿宋_GB2312" w:hAnsi="仿宋_GB2312" w:eastAsia="仿宋_GB2312" w:cs="仿宋_GB2312"/>
          <w:b w:val="0"/>
          <w:bCs/>
          <w:color w:val="auto"/>
          <w:sz w:val="28"/>
          <w:szCs w:val="28"/>
          <w:highlight w:val="none"/>
          <w:shd w:val="clear" w:color="auto" w:fill="auto"/>
          <w:lang w:val="en-US" w:eastAsia="zh-CN"/>
        </w:rPr>
        <w:t>2020年本单位三公经费预算2.73万，全部为公务当年公务接待费支出。较上年预算减少2万，减少42.3%，主要原因为厉行节约，建设廉洁型政府机关。</w:t>
      </w:r>
    </w:p>
    <w:p>
      <w:pPr>
        <w:snapToGrid w:val="0"/>
        <w:spacing w:line="520" w:lineRule="exact"/>
        <w:ind w:firstLine="720" w:firstLineChars="200"/>
        <w:rPr>
          <w:rFonts w:hint="eastAsia" w:ascii="黑体" w:hAnsi="宋体" w:eastAsia="黑体" w:cs="黑体"/>
          <w:sz w:val="36"/>
          <w:szCs w:val="36"/>
        </w:rPr>
      </w:pPr>
      <w:r>
        <w:rPr>
          <w:rFonts w:hint="eastAsia" w:ascii="黑体" w:hAnsi="宋体" w:eastAsia="黑体" w:cs="黑体"/>
          <w:sz w:val="36"/>
          <w:szCs w:val="36"/>
        </w:rPr>
        <w:t xml:space="preserve">第三部分  </w:t>
      </w:r>
      <w:r>
        <w:rPr>
          <w:rFonts w:hint="eastAsia" w:ascii="黑体" w:hAnsi="宋体" w:eastAsia="黑体" w:cs="黑体"/>
          <w:sz w:val="36"/>
          <w:szCs w:val="36"/>
          <w:lang w:eastAsia="zh-CN"/>
        </w:rPr>
        <w:t>珠山区工信局</w:t>
      </w:r>
      <w:r>
        <w:rPr>
          <w:rFonts w:hint="eastAsia" w:ascii="黑体" w:hAnsi="宋体" w:eastAsia="黑体" w:cs="黑体"/>
          <w:sz w:val="36"/>
          <w:szCs w:val="36"/>
        </w:rPr>
        <w:t>201</w:t>
      </w:r>
      <w:r>
        <w:rPr>
          <w:rFonts w:hint="eastAsia" w:ascii="黑体" w:hAnsi="宋体" w:eastAsia="黑体" w:cs="黑体"/>
          <w:sz w:val="36"/>
          <w:szCs w:val="36"/>
          <w:lang w:val="en-US" w:eastAsia="zh-CN"/>
        </w:rPr>
        <w:t>9</w:t>
      </w:r>
      <w:r>
        <w:rPr>
          <w:rFonts w:hint="eastAsia" w:ascii="黑体" w:hAnsi="宋体" w:eastAsia="黑体" w:cs="黑体"/>
          <w:sz w:val="36"/>
          <w:szCs w:val="36"/>
        </w:rPr>
        <w:t>年部门预算表</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val="en-US" w:eastAsia="zh-CN"/>
        </w:rPr>
      </w:pPr>
      <w:r>
        <w:rPr>
          <w:rFonts w:hint="eastAsia" w:ascii="仿宋_GB2312" w:hAnsi="仿宋_GB2312" w:eastAsia="仿宋_GB2312" w:cs="仿宋_GB2312"/>
          <w:b w:val="0"/>
          <w:bCs/>
          <w:color w:val="auto"/>
          <w:sz w:val="28"/>
          <w:szCs w:val="28"/>
          <w:highlight w:val="none"/>
          <w:shd w:val="clear" w:color="auto" w:fill="auto"/>
          <w:lang w:val="en-US" w:eastAsia="zh-CN"/>
        </w:rPr>
        <w:t>八张表（详见附表）</w:t>
      </w:r>
    </w:p>
    <w:p>
      <w:pPr>
        <w:jc w:val="center"/>
        <w:rPr>
          <w:rFonts w:ascii="仿宋_GB2312" w:eastAsia="仿宋_GB2312" w:cs="Times New Roman"/>
          <w:b/>
          <w:bCs/>
          <w:sz w:val="36"/>
          <w:szCs w:val="36"/>
        </w:rPr>
      </w:pPr>
      <w:r>
        <w:rPr>
          <w:rFonts w:hint="eastAsia" w:ascii="黑体" w:hAnsi="宋体" w:eastAsia="黑体" w:cs="黑体"/>
          <w:sz w:val="36"/>
          <w:szCs w:val="36"/>
        </w:rPr>
        <w:t>第四部分</w:t>
      </w:r>
      <w:r>
        <w:rPr>
          <w:rFonts w:ascii="黑体" w:hAnsi="宋体" w:eastAsia="黑体" w:cs="黑体"/>
          <w:sz w:val="36"/>
          <w:szCs w:val="36"/>
        </w:rPr>
        <w:t xml:space="preserve">  </w:t>
      </w:r>
      <w:r>
        <w:rPr>
          <w:rFonts w:hint="eastAsia" w:ascii="黑体" w:hAnsi="宋体" w:eastAsia="黑体" w:cs="黑体"/>
          <w:sz w:val="36"/>
          <w:szCs w:val="36"/>
        </w:rPr>
        <w:t>名词解释</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val="en-US" w:eastAsia="zh-CN"/>
        </w:rPr>
      </w:pPr>
      <w:r>
        <w:rPr>
          <w:rFonts w:hint="eastAsia" w:ascii="仿宋_GB2312" w:hAnsi="仿宋_GB2312" w:eastAsia="仿宋_GB2312" w:cs="仿宋_GB2312"/>
          <w:b w:val="0"/>
          <w:bCs/>
          <w:color w:val="auto"/>
          <w:sz w:val="28"/>
          <w:szCs w:val="28"/>
          <w:highlight w:val="none"/>
          <w:shd w:val="clear" w:color="auto" w:fill="auto"/>
          <w:lang w:val="en-US" w:eastAsia="zh-CN"/>
        </w:rPr>
        <w:t>财政拨款收入:指单位本年度从本级财政部门取得的财政拨款,包括一般公共预算财政拨款和政府性基金预算财政拨款。</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val="en-US" w:eastAsia="zh-CN"/>
        </w:rPr>
      </w:pPr>
      <w:r>
        <w:rPr>
          <w:rFonts w:hint="eastAsia" w:ascii="仿宋_GB2312" w:hAnsi="仿宋_GB2312" w:eastAsia="仿宋_GB2312" w:cs="仿宋_GB2312"/>
          <w:b w:val="0"/>
          <w:bCs/>
          <w:color w:val="auto"/>
          <w:sz w:val="28"/>
          <w:szCs w:val="28"/>
          <w:highlight w:val="none"/>
          <w:shd w:val="clear" w:color="auto" w:fill="auto"/>
          <w:lang w:val="en-US" w:eastAsia="zh-CN"/>
        </w:rPr>
        <w:t>年初结转和结余:指单位上年结转本年使用的基本支出结转、项目支出结转和结余和经营结余。</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val="en-US" w:eastAsia="zh-CN"/>
        </w:rPr>
      </w:pPr>
      <w:r>
        <w:rPr>
          <w:rFonts w:hint="eastAsia" w:ascii="仿宋_GB2312" w:hAnsi="仿宋_GB2312" w:eastAsia="仿宋_GB2312" w:cs="仿宋_GB2312"/>
          <w:b w:val="0"/>
          <w:bCs/>
          <w:color w:val="auto"/>
          <w:sz w:val="28"/>
          <w:szCs w:val="28"/>
          <w:highlight w:val="none"/>
          <w:shd w:val="clear" w:color="auto" w:fill="auto"/>
          <w:lang w:val="en-US" w:eastAsia="zh-CN"/>
        </w:rPr>
        <w:t>年末结转和结余资金:指单位结转下年的基本支出结转、项目支出结转和结余和经营结余。</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val="en-US" w:eastAsia="zh-CN"/>
        </w:rPr>
      </w:pPr>
      <w:r>
        <w:rPr>
          <w:rFonts w:hint="eastAsia" w:ascii="仿宋_GB2312" w:hAnsi="仿宋_GB2312" w:eastAsia="仿宋_GB2312" w:cs="仿宋_GB2312"/>
          <w:b w:val="0"/>
          <w:bCs/>
          <w:color w:val="auto"/>
          <w:sz w:val="28"/>
          <w:szCs w:val="28"/>
          <w:highlight w:val="none"/>
          <w:shd w:val="clear" w:color="auto" w:fill="auto"/>
          <w:lang w:val="en-US" w:eastAsia="zh-CN"/>
        </w:rPr>
        <w:t>基本支出:指为保障机构正常运转、完成日常工作任务而发生的人员支出和公用支。</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val="en-US" w:eastAsia="zh-CN"/>
        </w:rPr>
      </w:pPr>
      <w:r>
        <w:rPr>
          <w:rFonts w:hint="eastAsia" w:ascii="仿宋_GB2312" w:hAnsi="仿宋_GB2312" w:eastAsia="仿宋_GB2312" w:cs="仿宋_GB2312"/>
          <w:b w:val="0"/>
          <w:bCs/>
          <w:color w:val="auto"/>
          <w:sz w:val="28"/>
          <w:szCs w:val="28"/>
          <w:highlight w:val="none"/>
          <w:shd w:val="clear" w:color="auto" w:fill="auto"/>
          <w:lang w:val="en-US" w:eastAsia="zh-CN"/>
        </w:rPr>
        <w:t>项目支出:指在基本支出之外为完成特定的行政任务或事业发展目标所发生的支出。</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val="en-US" w:eastAsia="zh-CN"/>
        </w:rPr>
      </w:pPr>
      <w:r>
        <w:rPr>
          <w:rFonts w:hint="eastAsia" w:ascii="仿宋_GB2312" w:hAnsi="仿宋_GB2312" w:eastAsia="仿宋_GB2312" w:cs="仿宋_GB2312"/>
          <w:b w:val="0"/>
          <w:bCs/>
          <w:color w:val="auto"/>
          <w:sz w:val="28"/>
          <w:szCs w:val="28"/>
          <w:highlight w:val="none"/>
          <w:shd w:val="clear" w:color="auto" w:fill="auto"/>
          <w:lang w:val="en-US" w:eastAsia="zh-CN"/>
        </w:rPr>
        <w:t>“三公”经费:指各部门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val="en-US" w:eastAsia="zh-CN"/>
        </w:rPr>
      </w:pPr>
      <w:r>
        <w:rPr>
          <w:rFonts w:hint="eastAsia" w:ascii="仿宋_GB2312" w:hAnsi="仿宋_GB2312" w:eastAsia="仿宋_GB2312" w:cs="仿宋_GB2312"/>
          <w:b w:val="0"/>
          <w:bCs/>
          <w:color w:val="auto"/>
          <w:sz w:val="28"/>
          <w:szCs w:val="28"/>
          <w:highlight w:val="none"/>
          <w:shd w:val="clear" w:color="auto" w:fill="auto"/>
          <w:lang w:val="en-US" w:eastAsia="zh-CN"/>
        </w:rPr>
        <w:t>（七）机关运行经费:指为保障行政单位(含参照公务员法管理的事业单位)运行用于购买货物和服务的各项资金,包括办公费、印刷费、差旅费、会议费、日常维修费、专用材料及办公用房水电费、物业管理费、公务用车运行维护费等。</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val="en-US" w:eastAsia="zh-CN"/>
        </w:rPr>
      </w:pP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val="en-US" w:eastAsia="zh-CN"/>
        </w:rPr>
      </w:pP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val="en-US" w:eastAsia="zh-CN"/>
        </w:rPr>
      </w:pP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val="en-US" w:eastAsia="zh-CN"/>
        </w:rPr>
      </w:pPr>
    </w:p>
    <w:sectPr>
      <w:headerReference r:id="rId3" w:type="default"/>
      <w:footerReference r:id="rId4" w:type="even"/>
      <w:pgSz w:w="11906" w:h="16838"/>
      <w:pgMar w:top="1440" w:right="1800" w:bottom="1440" w:left="1800" w:header="851" w:footer="1418"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jc w:val="both"/>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8795B8"/>
    <w:multiLevelType w:val="singleLevel"/>
    <w:tmpl w:val="4C8795B8"/>
    <w:lvl w:ilvl="0" w:tentative="0">
      <w:start w:val="5"/>
      <w:numFmt w:val="chineseCounting"/>
      <w:suff w:val="nothing"/>
      <w:lvlText w:val="（%1）"/>
      <w:lvlJc w:val="left"/>
      <w:rPr>
        <w:rFonts w:hint="eastAsia"/>
      </w:rPr>
    </w:lvl>
  </w:abstractNum>
  <w:abstractNum w:abstractNumId="1">
    <w:nsid w:val="59ACAF5F"/>
    <w:multiLevelType w:val="singleLevel"/>
    <w:tmpl w:val="59ACAF5F"/>
    <w:lvl w:ilvl="0" w:tentative="0">
      <w:start w:val="6"/>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A95701"/>
    <w:rsid w:val="0034769C"/>
    <w:rsid w:val="00ED562A"/>
    <w:rsid w:val="01457B2B"/>
    <w:rsid w:val="01796682"/>
    <w:rsid w:val="02394593"/>
    <w:rsid w:val="0280641A"/>
    <w:rsid w:val="02A758E2"/>
    <w:rsid w:val="03A95701"/>
    <w:rsid w:val="063350E6"/>
    <w:rsid w:val="074C0DF7"/>
    <w:rsid w:val="08E150F2"/>
    <w:rsid w:val="0BF02172"/>
    <w:rsid w:val="139A680B"/>
    <w:rsid w:val="16F30F2E"/>
    <w:rsid w:val="182E09EF"/>
    <w:rsid w:val="18FC755B"/>
    <w:rsid w:val="19F52947"/>
    <w:rsid w:val="1FBA0CE1"/>
    <w:rsid w:val="20E51646"/>
    <w:rsid w:val="21610368"/>
    <w:rsid w:val="25BC354F"/>
    <w:rsid w:val="260079DD"/>
    <w:rsid w:val="26AE3D93"/>
    <w:rsid w:val="27602D93"/>
    <w:rsid w:val="29663304"/>
    <w:rsid w:val="2A56308C"/>
    <w:rsid w:val="2E201EB5"/>
    <w:rsid w:val="2F846DFF"/>
    <w:rsid w:val="349961D3"/>
    <w:rsid w:val="37A13162"/>
    <w:rsid w:val="3AD3795F"/>
    <w:rsid w:val="3F342416"/>
    <w:rsid w:val="3F5D4D74"/>
    <w:rsid w:val="44307EAA"/>
    <w:rsid w:val="449C3295"/>
    <w:rsid w:val="44B26E56"/>
    <w:rsid w:val="455677C4"/>
    <w:rsid w:val="46A262D4"/>
    <w:rsid w:val="48DA02A5"/>
    <w:rsid w:val="48E66BB0"/>
    <w:rsid w:val="4C067D96"/>
    <w:rsid w:val="4C0B51A1"/>
    <w:rsid w:val="4CA60E08"/>
    <w:rsid w:val="52217B46"/>
    <w:rsid w:val="55475FCE"/>
    <w:rsid w:val="55B74CC0"/>
    <w:rsid w:val="5B74476E"/>
    <w:rsid w:val="5CCE7FC2"/>
    <w:rsid w:val="5D5B07CD"/>
    <w:rsid w:val="61441586"/>
    <w:rsid w:val="622C592E"/>
    <w:rsid w:val="62EF3797"/>
    <w:rsid w:val="64D37477"/>
    <w:rsid w:val="65C862B6"/>
    <w:rsid w:val="66006C2B"/>
    <w:rsid w:val="6672173B"/>
    <w:rsid w:val="668F7516"/>
    <w:rsid w:val="67D56F2F"/>
    <w:rsid w:val="67DB43F3"/>
    <w:rsid w:val="680856CC"/>
    <w:rsid w:val="6913561D"/>
    <w:rsid w:val="69DB7645"/>
    <w:rsid w:val="6D535020"/>
    <w:rsid w:val="774A6632"/>
    <w:rsid w:val="795330E2"/>
    <w:rsid w:val="7C0B41D4"/>
    <w:rsid w:val="7C387F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qFormat/>
    <w:uiPriority w:val="0"/>
    <w:pPr>
      <w:keepNext/>
      <w:keepLines/>
      <w:spacing w:before="260" w:beforeLines="0" w:after="260" w:afterLines="0" w:line="416" w:lineRule="auto"/>
      <w:outlineLvl w:val="1"/>
    </w:pPr>
    <w:rPr>
      <w:rFonts w:ascii="Arial" w:hAnsi="Arial" w:eastAsia="黑体"/>
      <w:b/>
      <w:bCs/>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4</Pages>
  <Words>1959</Words>
  <Characters>2103</Characters>
  <Lines>0</Lines>
  <Paragraphs>0</Paragraphs>
  <TotalTime>5</TotalTime>
  <ScaleCrop>false</ScaleCrop>
  <LinksUpToDate>false</LinksUpToDate>
  <CharactersWithSpaces>2112</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2018-09-11T11:54:00Z</dcterms:created>
  <dc:creator>四眼妞</dc:creator>
  <cp:lastModifiedBy>Administrator</cp:lastModifiedBy>
  <cp:lastPrinted>2018-09-13T02:05:00Z</cp:lastPrinted>
  <dcterms:modified xsi:type="dcterms:W3CDTF">2021-05-28T07:30:16Z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BA6509406C1344E68A74AC37C5ADD7E7</vt:lpwstr>
  </property>
</Properties>
</file>