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7E7EB" w:sz="6" w:space="7"/>
          <w:right w:val="none" w:color="auto" w:sz="0" w:space="0"/>
        </w:pBdr>
        <w:spacing w:before="0" w:beforeAutospacing="0" w:after="210" w:afterAutospacing="0" w:line="21" w:lineRule="atLeast"/>
        <w:ind w:left="0" w:right="0" w:firstLine="0"/>
        <w:rPr>
          <w:rFonts w:ascii="Helvetica Neue" w:hAnsi="Helvetica Neue" w:eastAsia="Helvetica Neue" w:cs="Helvetica Neue"/>
          <w:i w:val="0"/>
          <w:caps w:val="0"/>
          <w:color w:val="000000"/>
          <w:spacing w:val="0"/>
          <w:sz w:val="36"/>
          <w:szCs w:val="36"/>
        </w:rPr>
      </w:pPr>
      <w:r>
        <w:rPr>
          <w:rFonts w:hint="default" w:ascii="Helvetica Neue" w:hAnsi="Helvetica Neue" w:eastAsia="Helvetica Neue" w:cs="Helvetica Neue"/>
          <w:i w:val="0"/>
          <w:caps w:val="0"/>
          <w:color w:val="000000"/>
          <w:spacing w:val="0"/>
          <w:sz w:val="36"/>
          <w:szCs w:val="36"/>
          <w:bdr w:val="none" w:color="auto" w:sz="0" w:space="0"/>
        </w:rPr>
        <w:t>开展保健食品非法添加、非法声称问题专项治理</w:t>
      </w:r>
    </w:p>
    <w:p>
      <w:pPr>
        <w:ind w:firstLine="48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为贯彻落实《中华人民共和国食品安全法》，切实保障消费者合法权益和消费安全，进一步整顿和规范市场秩序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,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珠山区市场和质量监督管理局从8月起在全区组织开展保健食品非法添加、非法声称等问题专项治理工作。</w:t>
      </w:r>
    </w:p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drawing>
          <wp:inline distT="0" distB="0" distL="114300" distR="114300">
            <wp:extent cx="5272405" cy="3954145"/>
            <wp:effectExtent l="0" t="0" r="4445" b="8255"/>
            <wp:docPr id="1" name="图片 1" descr="640.webp (1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40.webp (16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 xml:space="preserve">  </w:t>
      </w:r>
    </w:p>
    <w:p>
      <w:pPr>
        <w:ind w:firstLine="48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重点治理在保健食品、含中药成分的配制酒、玛咖制品等食品中非法添加药物，在经营过程非法宣传功效问题。</w:t>
      </w:r>
    </w:p>
    <w:p>
      <w:pPr>
        <w:ind w:firstLine="48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</w:pPr>
    </w:p>
    <w:p>
      <w:pPr>
        <w:ind w:firstLine="48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</w:pPr>
    </w:p>
    <w:p>
      <w:pPr>
        <w:ind w:firstLine="48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</w:pPr>
    </w:p>
    <w:p>
      <w:pPr>
        <w:ind w:firstLine="48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</w:pPr>
    </w:p>
    <w:p>
      <w:pPr>
        <w:ind w:firstLine="48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</w:pPr>
    </w:p>
    <w:p>
      <w:pPr>
        <w:ind w:firstLine="48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</w:pPr>
    </w:p>
    <w:p>
      <w:pPr>
        <w:ind w:firstLine="48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</w:pPr>
    </w:p>
    <w:p>
      <w:pPr>
        <w:ind w:firstLine="48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</w:pPr>
    </w:p>
    <w:p>
      <w:pPr>
        <w:ind w:firstLine="48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</w:pPr>
    </w:p>
    <w:p>
      <w:pPr>
        <w:ind w:firstLine="48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</w:pPr>
    </w:p>
    <w:p>
      <w:pPr>
        <w:ind w:firstLine="48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</w:pPr>
    </w:p>
    <w:p>
      <w:pPr>
        <w:ind w:firstLine="48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</w:pPr>
    </w:p>
    <w:p>
      <w:pPr>
        <w:ind w:firstLine="48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</w:pPr>
    </w:p>
    <w:p>
      <w:pPr>
        <w:ind w:firstLine="48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</w:pPr>
    </w:p>
    <w:p>
      <w:pPr>
        <w:ind w:firstLine="48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</w:pPr>
    </w:p>
    <w:p>
      <w:pPr>
        <w:ind w:firstLine="48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</w:pPr>
    </w:p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drawing>
          <wp:inline distT="0" distB="0" distL="114300" distR="114300">
            <wp:extent cx="5225415" cy="3919220"/>
            <wp:effectExtent l="0" t="0" r="13335" b="5080"/>
            <wp:docPr id="2" name="图片 2" descr="640.webp (1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40.webp (17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5415" cy="391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专项治理共分三个阶段。一是食品生产经营企业自查自纠阶段。对于自查中发现的问题，要求企业立即进行整改纠正：二是监督检查和抽样送检阶段。组织对我区生产经营企业进行检查。对在检查中发现涉嫌非法添加、非法声称产品功效的产品进行抽样检验。三是问题产品和违法违规企业的处置阶段。对检查和抽检中发现的问题，依法从严处罚，严厉打击非法添加药物、非法宣传功效的行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Helvetica Neu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A02D5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2016-11-30T08:47:05Z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